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D9" w:rsidRPr="009707D9" w:rsidRDefault="009707D9" w:rsidP="009707D9">
      <w:pPr>
        <w:keepNext/>
        <w:keepLines/>
        <w:numPr>
          <w:ilvl w:val="1"/>
          <w:numId w:val="2"/>
        </w:numPr>
        <w:spacing w:before="280" w:after="0" w:line="360" w:lineRule="auto"/>
        <w:ind w:left="993" w:hanging="993"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4"/>
        </w:rPr>
      </w:pPr>
      <w:bookmarkStart w:id="0" w:name="_Toc3369435"/>
      <w:r w:rsidRPr="009707D9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>Pingestamiskava</w:t>
      </w:r>
      <w:bookmarkEnd w:id="0"/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5818"/>
        <w:gridCol w:w="1384"/>
        <w:gridCol w:w="1528"/>
      </w:tblGrid>
      <w:tr w:rsidR="009707D9" w:rsidRPr="009707D9" w:rsidTr="009707D9">
        <w:trPr>
          <w:trHeight w:val="432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sz w:val="20"/>
                <w:szCs w:val="20"/>
              </w:rPr>
              <w:t>Jrk.nr</w:t>
            </w: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sz w:val="20"/>
                <w:szCs w:val="20"/>
              </w:rPr>
              <w:t>Sisu</w:t>
            </w:r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sz w:val="20"/>
                <w:szCs w:val="20"/>
              </w:rPr>
              <w:t>Vastutaja</w:t>
            </w: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sz w:val="20"/>
                <w:szCs w:val="20"/>
              </w:rPr>
              <w:t>Märge täitmise kohta</w:t>
            </w:r>
          </w:p>
        </w:tc>
      </w:tr>
      <w:tr w:rsidR="009707D9" w:rsidRPr="009707D9" w:rsidTr="009707D9">
        <w:trPr>
          <w:trHeight w:hRule="exact" w:val="487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8" w:type="dxa"/>
            <w:vAlign w:val="bottom"/>
          </w:tcPr>
          <w:p w:rsidR="009707D9" w:rsidRPr="009707D9" w:rsidRDefault="009707D9" w:rsidP="009707D9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bookmarkStart w:id="1" w:name="_Toc531009317"/>
            <w:bookmarkStart w:id="2" w:name="_Toc531011489"/>
            <w:bookmarkStart w:id="3" w:name="_Toc531067634"/>
            <w:r w:rsidRPr="009707D9">
              <w:rPr>
                <w:rFonts w:ascii="Arial" w:hAnsi="Arial"/>
                <w:b/>
                <w:sz w:val="20"/>
                <w:szCs w:val="20"/>
              </w:rPr>
              <w:t>PINGESTAMISKAVA TÄITMISE EEST VASTUTAVAD ISIKUD</w:t>
            </w:r>
            <w:bookmarkEnd w:id="1"/>
            <w:bookmarkEnd w:id="2"/>
            <w:bookmarkEnd w:id="3"/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457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1"/>
                <w:numId w:val="1"/>
              </w:num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sz w:val="20"/>
                <w:szCs w:val="20"/>
              </w:rPr>
              <w:t>Pingestamiskava täitmise eest vastutab:</w:t>
            </w:r>
          </w:p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707D9">
              <w:rPr>
                <w:rFonts w:ascii="Arial" w:hAnsi="Arial" w:cs="Arial"/>
                <w:i/>
                <w:sz w:val="20"/>
                <w:szCs w:val="20"/>
              </w:rPr>
              <w:t>/ firma / amet / nimi / kontakttelefon /</w:t>
            </w:r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468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1"/>
                <w:numId w:val="1"/>
              </w:numPr>
              <w:spacing w:after="0" w:line="276" w:lineRule="auto"/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sz w:val="20"/>
                <w:szCs w:val="20"/>
              </w:rPr>
              <w:t>Seadmete õige montaaži ja seadistamise eest vastutab:</w:t>
            </w:r>
          </w:p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i/>
                <w:sz w:val="20"/>
                <w:szCs w:val="20"/>
              </w:rPr>
              <w:t>/ firma / amet / nimi / kontakttelefon /</w:t>
            </w:r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692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1"/>
                <w:numId w:val="1"/>
              </w:numPr>
              <w:spacing w:after="0" w:line="276" w:lineRule="auto"/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sz w:val="20"/>
                <w:szCs w:val="20"/>
              </w:rPr>
              <w:t>Pingestamiskava täitmist juhib põhivõrguettevõtte energiasüsteemi juhtimiskeskuse (edaspidi EJK) dispetšer:</w:t>
            </w:r>
          </w:p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i/>
                <w:sz w:val="20"/>
                <w:szCs w:val="20"/>
              </w:rPr>
              <w:t>/ firma / amet / nimi / kontakttelefon /</w:t>
            </w:r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hRule="exact" w:val="248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0"/>
                <w:numId w:val="1"/>
              </w:numPr>
              <w:spacing w:after="0" w:line="276" w:lineRule="auto"/>
              <w:ind w:right="-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200" w:line="240" w:lineRule="auto"/>
              <w:rPr>
                <w:rFonts w:ascii="Arial" w:hAnsi="Arial"/>
                <w:b/>
                <w:sz w:val="20"/>
                <w:szCs w:val="20"/>
              </w:rPr>
            </w:pPr>
            <w:bookmarkStart w:id="4" w:name="_Toc531009318"/>
            <w:bookmarkStart w:id="5" w:name="_Toc531011490"/>
            <w:bookmarkStart w:id="6" w:name="_Toc531067635"/>
            <w:r w:rsidRPr="009707D9">
              <w:rPr>
                <w:rFonts w:ascii="Arial" w:hAnsi="Arial"/>
                <w:b/>
                <w:sz w:val="20"/>
                <w:szCs w:val="20"/>
              </w:rPr>
              <w:t>EESMÄRK</w:t>
            </w:r>
            <w:bookmarkEnd w:id="4"/>
            <w:bookmarkEnd w:id="5"/>
            <w:bookmarkEnd w:id="6"/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223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1"/>
                <w:numId w:val="1"/>
              </w:numPr>
              <w:spacing w:after="0" w:line="276" w:lineRule="auto"/>
              <w:ind w:right="-3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hRule="exact" w:val="248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0"/>
                <w:numId w:val="1"/>
              </w:numPr>
              <w:spacing w:after="0" w:line="276" w:lineRule="auto"/>
              <w:ind w:right="-2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200" w:line="240" w:lineRule="auto"/>
              <w:rPr>
                <w:rFonts w:ascii="Arial" w:hAnsi="Arial"/>
                <w:b/>
                <w:sz w:val="20"/>
                <w:szCs w:val="20"/>
              </w:rPr>
            </w:pPr>
            <w:bookmarkStart w:id="7" w:name="_Toc531009319"/>
            <w:bookmarkStart w:id="8" w:name="_Toc531011491"/>
            <w:bookmarkStart w:id="9" w:name="_Toc531067636"/>
            <w:r w:rsidRPr="009707D9">
              <w:rPr>
                <w:rFonts w:ascii="Arial" w:hAnsi="Arial"/>
                <w:b/>
                <w:sz w:val="20"/>
                <w:szCs w:val="20"/>
              </w:rPr>
              <w:t>LÄHTEOLUKORD</w:t>
            </w:r>
            <w:bookmarkEnd w:id="7"/>
            <w:bookmarkEnd w:id="8"/>
            <w:bookmarkEnd w:id="9"/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223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1"/>
                <w:numId w:val="1"/>
              </w:numPr>
              <w:spacing w:after="0" w:line="276" w:lineRule="auto"/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hRule="exact" w:val="248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0"/>
                <w:numId w:val="1"/>
              </w:numPr>
              <w:spacing w:after="0" w:line="276" w:lineRule="auto"/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bookmarkStart w:id="10" w:name="_Toc531009320"/>
            <w:bookmarkStart w:id="11" w:name="_Toc531011492"/>
            <w:bookmarkStart w:id="12" w:name="_Toc531067637"/>
            <w:r w:rsidRPr="009707D9">
              <w:rPr>
                <w:rFonts w:ascii="Arial" w:hAnsi="Arial"/>
                <w:b/>
                <w:sz w:val="20"/>
                <w:szCs w:val="20"/>
              </w:rPr>
              <w:t>ETTEVALMISTUSED BLOKEERINGU KONTROLLIKS</w:t>
            </w:r>
            <w:bookmarkEnd w:id="10"/>
            <w:bookmarkEnd w:id="11"/>
            <w:bookmarkEnd w:id="12"/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234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1"/>
                <w:numId w:val="1"/>
              </w:num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outlineLvl w:val="0"/>
              <w:rPr>
                <w:rFonts w:ascii="Arial" w:eastAsiaTheme="majorEastAsia" w:hAnsi="Arial" w:cs="Arial"/>
                <w:cap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hRule="exact" w:val="248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0"/>
                <w:numId w:val="1"/>
              </w:numPr>
              <w:spacing w:after="0" w:line="276" w:lineRule="auto"/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bookmarkStart w:id="13" w:name="_Toc531009322"/>
            <w:bookmarkStart w:id="14" w:name="_Toc531011493"/>
            <w:bookmarkStart w:id="15" w:name="_Toc531067638"/>
            <w:r w:rsidRPr="009707D9">
              <w:rPr>
                <w:rFonts w:ascii="Arial" w:hAnsi="Arial"/>
                <w:b/>
                <w:sz w:val="20"/>
                <w:szCs w:val="20"/>
              </w:rPr>
              <w:t>BLOKEERINGU KONTROLL</w:t>
            </w:r>
            <w:bookmarkEnd w:id="13"/>
            <w:bookmarkEnd w:id="14"/>
            <w:bookmarkEnd w:id="15"/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234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1"/>
                <w:numId w:val="1"/>
              </w:num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hRule="exact" w:val="248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0"/>
                <w:numId w:val="1"/>
              </w:numPr>
              <w:spacing w:after="0" w:line="276" w:lineRule="auto"/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bookmarkStart w:id="16" w:name="_Toc531009324"/>
            <w:bookmarkStart w:id="17" w:name="_Toc531011494"/>
            <w:bookmarkStart w:id="18" w:name="_Toc531067639"/>
            <w:r w:rsidRPr="009707D9">
              <w:rPr>
                <w:rFonts w:ascii="Arial" w:hAnsi="Arial"/>
                <w:b/>
                <w:sz w:val="20"/>
                <w:szCs w:val="20"/>
              </w:rPr>
              <w:t>ETTEVALMISTUSED PINGESTAMISEKS</w:t>
            </w:r>
            <w:bookmarkEnd w:id="16"/>
            <w:bookmarkEnd w:id="17"/>
            <w:bookmarkEnd w:id="18"/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234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1"/>
                <w:numId w:val="1"/>
              </w:num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hRule="exact" w:val="248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0"/>
                <w:numId w:val="1"/>
              </w:numPr>
              <w:spacing w:after="0" w:line="276" w:lineRule="auto"/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bookmarkStart w:id="19" w:name="_Toc531009325"/>
            <w:bookmarkStart w:id="20" w:name="_Toc531011495"/>
            <w:bookmarkStart w:id="21" w:name="_Toc531067640"/>
            <w:r w:rsidRPr="009707D9">
              <w:rPr>
                <w:rFonts w:ascii="Arial" w:hAnsi="Arial"/>
                <w:b/>
                <w:sz w:val="20"/>
                <w:szCs w:val="20"/>
              </w:rPr>
              <w:t>PINGESTAMINE</w:t>
            </w:r>
            <w:bookmarkEnd w:id="19"/>
            <w:bookmarkEnd w:id="20"/>
            <w:bookmarkEnd w:id="21"/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234"/>
        </w:trPr>
        <w:tc>
          <w:tcPr>
            <w:tcW w:w="554" w:type="dxa"/>
            <w:vAlign w:val="center"/>
          </w:tcPr>
          <w:p w:rsidR="009707D9" w:rsidRPr="009707D9" w:rsidRDefault="009707D9" w:rsidP="009707D9">
            <w:pPr>
              <w:keepNext/>
              <w:keepLines/>
              <w:numPr>
                <w:ilvl w:val="1"/>
                <w:numId w:val="1"/>
              </w:num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hRule="exact" w:val="2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707D9">
              <w:rPr>
                <w:rFonts w:ascii="Arial" w:hAnsi="Arial"/>
                <w:b/>
                <w:sz w:val="20"/>
                <w:szCs w:val="20"/>
              </w:rPr>
              <w:t>LISAD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2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sz w:val="20"/>
                <w:szCs w:val="20"/>
              </w:rPr>
              <w:t>Lisa 1: pingestamise algskeem (Eleringi osa)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2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sz w:val="20"/>
                <w:szCs w:val="20"/>
              </w:rPr>
              <w:t>Lisa 2: pingestamise lähteskeem (KLIENT osa)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2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sz w:val="20"/>
                <w:szCs w:val="20"/>
              </w:rPr>
              <w:t>Lisa 3 lõppskeem (Eleringi osa)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2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sz w:val="20"/>
                <w:szCs w:val="20"/>
              </w:rPr>
              <w:t>Lisa 4 lõppskeem (KLIENT osa)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2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sz w:val="20"/>
                <w:szCs w:val="20"/>
              </w:rPr>
              <w:t>Lisa 5 sätted (Eleringi osa)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9" w:rsidRPr="009707D9" w:rsidTr="009707D9">
        <w:trPr>
          <w:trHeight w:val="2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707D9">
              <w:rPr>
                <w:rFonts w:ascii="Arial" w:hAnsi="Arial" w:cs="Arial"/>
                <w:sz w:val="20"/>
                <w:szCs w:val="20"/>
              </w:rPr>
              <w:t>Lisa 6 sätted (KLIENT osa)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7D9" w:rsidRPr="009707D9" w:rsidRDefault="009707D9" w:rsidP="009707D9">
      <w:pPr>
        <w:keepNext/>
        <w:keepLines/>
        <w:spacing w:after="200" w:line="360" w:lineRule="auto"/>
        <w:ind w:left="993" w:hanging="993"/>
        <w:jc w:val="both"/>
        <w:rPr>
          <w:rFonts w:ascii="Arial" w:hAnsi="Arial"/>
        </w:rPr>
      </w:pPr>
    </w:p>
    <w:p w:rsidR="009707D9" w:rsidRPr="009707D9" w:rsidRDefault="009707D9" w:rsidP="009707D9">
      <w:pPr>
        <w:keepNext/>
        <w:keepLines/>
        <w:spacing w:after="0" w:line="240" w:lineRule="auto"/>
        <w:ind w:left="993" w:hanging="993"/>
        <w:jc w:val="both"/>
        <w:rPr>
          <w:rFonts w:ascii="Arial" w:hAnsi="Arial"/>
          <w:b/>
        </w:rPr>
      </w:pPr>
      <w:r w:rsidRPr="009707D9">
        <w:rPr>
          <w:rFonts w:ascii="Arial" w:hAnsi="Arial"/>
          <w:b/>
        </w:rPr>
        <w:t>Kliendi kinnitus:</w:t>
      </w:r>
    </w:p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0"/>
        <w:gridCol w:w="3056"/>
      </w:tblGrid>
      <w:tr w:rsidR="009707D9" w:rsidRPr="009707D9" w:rsidTr="009707D9">
        <w:trPr>
          <w:cantSplit/>
          <w:trHeight w:val="300"/>
        </w:trPr>
        <w:tc>
          <w:tcPr>
            <w:tcW w:w="6250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9707D9">
              <w:rPr>
                <w:rFonts w:ascii="Arial" w:hAnsi="Arial"/>
              </w:rPr>
              <w:t>Kliendi esindaja:</w:t>
            </w:r>
          </w:p>
          <w:p w:rsidR="009707D9" w:rsidRPr="009707D9" w:rsidRDefault="009707D9" w:rsidP="009707D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</w:p>
          <w:p w:rsidR="009707D9" w:rsidRPr="009707D9" w:rsidRDefault="009707D9" w:rsidP="009707D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9707D9">
              <w:rPr>
                <w:rFonts w:ascii="Arial" w:hAnsi="Arial"/>
              </w:rPr>
              <w:t>................................................</w:t>
            </w:r>
          </w:p>
        </w:tc>
        <w:tc>
          <w:tcPr>
            <w:tcW w:w="3056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9707D9">
              <w:rPr>
                <w:rFonts w:ascii="Arial" w:hAnsi="Arial"/>
              </w:rPr>
              <w:t>Kuupäev:</w:t>
            </w:r>
          </w:p>
        </w:tc>
      </w:tr>
    </w:tbl>
    <w:p w:rsidR="009707D9" w:rsidRPr="009707D9" w:rsidRDefault="009707D9" w:rsidP="009707D9">
      <w:pPr>
        <w:keepNext/>
        <w:keepLines/>
        <w:spacing w:after="0" w:line="240" w:lineRule="auto"/>
        <w:ind w:left="993" w:hanging="993"/>
        <w:jc w:val="both"/>
        <w:rPr>
          <w:rFonts w:ascii="Arial" w:hAnsi="Arial"/>
          <w:b/>
        </w:rPr>
      </w:pPr>
    </w:p>
    <w:p w:rsidR="009707D9" w:rsidRPr="009707D9" w:rsidRDefault="009707D9" w:rsidP="009707D9">
      <w:pPr>
        <w:keepNext/>
        <w:keepLines/>
        <w:spacing w:after="0" w:line="240" w:lineRule="auto"/>
        <w:ind w:left="993" w:hanging="993"/>
        <w:jc w:val="both"/>
        <w:rPr>
          <w:rFonts w:ascii="Arial" w:hAnsi="Arial"/>
          <w:b/>
        </w:rPr>
      </w:pPr>
    </w:p>
    <w:p w:rsidR="009707D9" w:rsidRPr="009707D9" w:rsidRDefault="009707D9" w:rsidP="009707D9">
      <w:pPr>
        <w:keepNext/>
        <w:keepLines/>
        <w:spacing w:after="0" w:line="240" w:lineRule="auto"/>
        <w:ind w:left="993" w:hanging="993"/>
        <w:jc w:val="both"/>
        <w:rPr>
          <w:rFonts w:ascii="Arial" w:hAnsi="Arial"/>
          <w:b/>
        </w:rPr>
      </w:pPr>
      <w:r w:rsidRPr="009707D9">
        <w:rPr>
          <w:rFonts w:ascii="Arial" w:hAnsi="Arial"/>
          <w:b/>
        </w:rPr>
        <w:t>Põhivõrguettevõtja kooskõlastused:</w:t>
      </w: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5"/>
        <w:gridCol w:w="3068"/>
      </w:tblGrid>
      <w:tr w:rsidR="009707D9" w:rsidRPr="009707D9" w:rsidTr="009707D9">
        <w:trPr>
          <w:trHeight w:val="701"/>
        </w:trPr>
        <w:tc>
          <w:tcPr>
            <w:tcW w:w="6275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bookmarkStart w:id="22" w:name="_GoBack"/>
            <w:bookmarkEnd w:id="22"/>
            <w:r w:rsidRPr="009707D9">
              <w:rPr>
                <w:rFonts w:ascii="Arial" w:hAnsi="Arial"/>
              </w:rPr>
              <w:t>Vastab releekaitse ja automaatika nõuetele.</w:t>
            </w:r>
          </w:p>
          <w:p w:rsidR="009707D9" w:rsidRPr="009707D9" w:rsidRDefault="009707D9" w:rsidP="009707D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9707D9">
              <w:rPr>
                <w:rFonts w:ascii="Arial" w:hAnsi="Arial"/>
              </w:rPr>
              <w:t>Põhivõrguettevõtte energiasüsteemi juhtimiskeskuse töökindluse ekspert:</w:t>
            </w:r>
          </w:p>
          <w:p w:rsidR="009707D9" w:rsidRPr="009707D9" w:rsidRDefault="009707D9" w:rsidP="009707D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</w:p>
          <w:p w:rsidR="009707D9" w:rsidRPr="009707D9" w:rsidRDefault="009707D9" w:rsidP="009707D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9707D9">
              <w:rPr>
                <w:rFonts w:ascii="Arial" w:hAnsi="Arial"/>
              </w:rPr>
              <w:t>................................................</w:t>
            </w:r>
          </w:p>
        </w:tc>
        <w:tc>
          <w:tcPr>
            <w:tcW w:w="306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9707D9">
              <w:rPr>
                <w:rFonts w:ascii="Arial" w:hAnsi="Arial"/>
              </w:rPr>
              <w:t>Kuupäev:</w:t>
            </w:r>
          </w:p>
        </w:tc>
      </w:tr>
      <w:tr w:rsidR="009707D9" w:rsidRPr="009707D9" w:rsidTr="009707D9">
        <w:trPr>
          <w:trHeight w:val="1079"/>
        </w:trPr>
        <w:tc>
          <w:tcPr>
            <w:tcW w:w="6275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9707D9">
              <w:rPr>
                <w:rFonts w:ascii="Arial" w:hAnsi="Arial"/>
              </w:rPr>
              <w:t>Vastab Eesti elektrisüsteemi talitlusnõuetele.</w:t>
            </w:r>
          </w:p>
          <w:p w:rsidR="009707D9" w:rsidRPr="009707D9" w:rsidRDefault="009707D9" w:rsidP="009707D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9707D9">
              <w:rPr>
                <w:rFonts w:ascii="Arial" w:hAnsi="Arial"/>
              </w:rPr>
              <w:t>Põhivõrguettevõtte energiasüsteemi juhtimiskeskuse dispetšerjuhtimise ekspert:</w:t>
            </w:r>
          </w:p>
          <w:p w:rsidR="009707D9" w:rsidRPr="009707D9" w:rsidRDefault="009707D9" w:rsidP="009707D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</w:p>
          <w:p w:rsidR="009707D9" w:rsidRPr="009707D9" w:rsidRDefault="009707D9" w:rsidP="009707D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9707D9">
              <w:rPr>
                <w:rFonts w:ascii="Arial" w:hAnsi="Arial"/>
              </w:rPr>
              <w:t>................................................</w:t>
            </w:r>
          </w:p>
        </w:tc>
        <w:tc>
          <w:tcPr>
            <w:tcW w:w="3068" w:type="dxa"/>
            <w:vAlign w:val="center"/>
          </w:tcPr>
          <w:p w:rsidR="009707D9" w:rsidRPr="009707D9" w:rsidRDefault="009707D9" w:rsidP="009707D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9707D9">
              <w:rPr>
                <w:rFonts w:ascii="Arial" w:hAnsi="Arial"/>
              </w:rPr>
              <w:t>Kuupäev:</w:t>
            </w:r>
          </w:p>
        </w:tc>
      </w:tr>
    </w:tbl>
    <w:p w:rsidR="00D169A0" w:rsidRDefault="009707D9" w:rsidP="009707D9"/>
    <w:sectPr w:rsidR="00D1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0AA2"/>
    <w:multiLevelType w:val="multilevel"/>
    <w:tmpl w:val="392A7D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A4D3655"/>
    <w:multiLevelType w:val="multilevel"/>
    <w:tmpl w:val="738A0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D9"/>
    <w:rsid w:val="003E7CE6"/>
    <w:rsid w:val="00466D64"/>
    <w:rsid w:val="009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2F07"/>
  <w15:chartTrackingRefBased/>
  <w15:docId w15:val="{C2A59C0D-78C9-4B5C-A4FF-1C4A0495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</cp:revision>
  <dcterms:created xsi:type="dcterms:W3CDTF">2019-10-09T10:33:00Z</dcterms:created>
  <dcterms:modified xsi:type="dcterms:W3CDTF">2019-10-09T10:35:00Z</dcterms:modified>
</cp:coreProperties>
</file>