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2C30" w14:textId="77777777" w:rsidR="00DF06B0" w:rsidRDefault="00DF06B0" w:rsidP="00EB0393">
      <w:pPr>
        <w:sectPr w:rsidR="00DF06B0" w:rsidSect="00586362">
          <w:headerReference w:type="default" r:id="rId9"/>
          <w:footerReference w:type="default" r:id="rId10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3786E05C" w:rsidR="000710D4" w:rsidRPr="000710D4" w:rsidRDefault="000801BA" w:rsidP="00EB0393">
      <w:pPr>
        <w:pStyle w:val="Heading1"/>
      </w:pPr>
      <w:r w:rsidRPr="000801BA">
        <w:lastRenderedPageBreak/>
        <w:t xml:space="preserve">Elektrisüsteemi kokkuvõte: </w:t>
      </w:r>
      <w:r w:rsidR="00465323">
        <w:t>detsember</w:t>
      </w:r>
      <w:r w:rsidRPr="000801BA">
        <w:t xml:space="preserve"> 2015</w:t>
      </w:r>
    </w:p>
    <w:p w14:paraId="6643ECEC" w14:textId="77777777" w:rsidR="00B82C56" w:rsidRDefault="00B82C56" w:rsidP="00EB0393"/>
    <w:p w14:paraId="45C666FA" w14:textId="37438C5C" w:rsidR="000801BA" w:rsidRPr="000801BA" w:rsidRDefault="00810D38" w:rsidP="000801BA">
      <w:pPr>
        <w:jc w:val="left"/>
      </w:pPr>
      <w:r>
        <w:t>28</w:t>
      </w:r>
      <w:bookmarkStart w:id="0" w:name="_GoBack"/>
      <w:bookmarkEnd w:id="0"/>
      <w:r w:rsidR="000801BA" w:rsidRPr="000801BA">
        <w:t>.</w:t>
      </w:r>
      <w:r w:rsidR="00487EFB">
        <w:t>01</w:t>
      </w:r>
      <w:r w:rsidR="000801BA" w:rsidRPr="000801BA">
        <w:t>.2015</w:t>
      </w:r>
    </w:p>
    <w:p w14:paraId="67696ED7" w14:textId="77777777" w:rsidR="000801BA" w:rsidRPr="000801BA" w:rsidRDefault="000801BA" w:rsidP="000801BA">
      <w:pPr>
        <w:jc w:val="left"/>
      </w:pPr>
    </w:p>
    <w:p w14:paraId="52CE2F22" w14:textId="07E047D3" w:rsidR="000801BA" w:rsidRPr="000801BA" w:rsidRDefault="00882B1B" w:rsidP="008F5B55">
      <w:pPr>
        <w:numPr>
          <w:ilvl w:val="0"/>
          <w:numId w:val="22"/>
        </w:numPr>
      </w:pPr>
      <w:r>
        <w:t>Sisemaine elektritarbimine vähenes detsembris aastases arvestuses 5%, elektritootmine langes</w:t>
      </w:r>
      <w:r w:rsidR="000801BA" w:rsidRPr="000801BA">
        <w:t xml:space="preserve"> </w:t>
      </w:r>
      <w:r w:rsidR="00487EFB">
        <w:t>23</w:t>
      </w:r>
      <w:r w:rsidR="000801BA" w:rsidRPr="000801BA">
        <w:t xml:space="preserve">%; </w:t>
      </w:r>
    </w:p>
    <w:p w14:paraId="4AF2FCF3" w14:textId="2A421C74" w:rsidR="000801BA" w:rsidRPr="000801BA" w:rsidRDefault="000801BA" w:rsidP="008F5B55">
      <w:pPr>
        <w:numPr>
          <w:ilvl w:val="0"/>
          <w:numId w:val="22"/>
        </w:numPr>
      </w:pPr>
      <w:r w:rsidRPr="000801BA">
        <w:t xml:space="preserve">Tootmine </w:t>
      </w:r>
      <w:r w:rsidR="00882B1B">
        <w:t>taastuvatest allikatest</w:t>
      </w:r>
      <w:r w:rsidRPr="000801BA">
        <w:t xml:space="preserve"> </w:t>
      </w:r>
      <w:r w:rsidR="00882B1B">
        <w:t>kerkis</w:t>
      </w:r>
      <w:r w:rsidRPr="000801BA">
        <w:t xml:space="preserve"> kokku </w:t>
      </w:r>
      <w:r w:rsidR="00487EFB">
        <w:t>7</w:t>
      </w:r>
      <w:r w:rsidRPr="000801BA">
        <w:t>%, sh kasvas tootmine</w:t>
      </w:r>
      <w:r w:rsidR="00487EFB">
        <w:t xml:space="preserve"> </w:t>
      </w:r>
      <w:r w:rsidR="00882B1B">
        <w:t>vee toel</w:t>
      </w:r>
      <w:r w:rsidR="00487EFB">
        <w:t xml:space="preserve"> 30% ja</w:t>
      </w:r>
      <w:r w:rsidRPr="000801BA">
        <w:t xml:space="preserve"> tuulest </w:t>
      </w:r>
      <w:r w:rsidR="00487EFB">
        <w:t>7</w:t>
      </w:r>
      <w:r w:rsidRPr="000801BA">
        <w:t>%</w:t>
      </w:r>
      <w:r w:rsidR="00487EFB">
        <w:t>. Tootmine biomassist vähenes 2%;</w:t>
      </w:r>
      <w:r w:rsidRPr="000801BA">
        <w:t xml:space="preserve"> </w:t>
      </w:r>
    </w:p>
    <w:p w14:paraId="66DEC8B2" w14:textId="454A5912" w:rsidR="000801BA" w:rsidRDefault="000801BA" w:rsidP="008F5B55">
      <w:pPr>
        <w:numPr>
          <w:ilvl w:val="0"/>
          <w:numId w:val="22"/>
        </w:numPr>
      </w:pPr>
      <w:r w:rsidRPr="000801BA">
        <w:t>Eestis toodetud taastuvenergia moodustas sise</w:t>
      </w:r>
      <w:r w:rsidR="00882B1B">
        <w:t>-</w:t>
      </w:r>
      <w:r w:rsidRPr="000801BA">
        <w:t xml:space="preserve">maisest elektritarbimisest </w:t>
      </w:r>
      <w:r w:rsidR="00487EFB">
        <w:t>20,1</w:t>
      </w:r>
      <w:r w:rsidRPr="000801BA">
        <w:t>%;</w:t>
      </w:r>
    </w:p>
    <w:p w14:paraId="5CD7894F" w14:textId="77777777" w:rsidR="00001AFA" w:rsidRDefault="00001AFA" w:rsidP="008F5B55">
      <w:pPr>
        <w:numPr>
          <w:ilvl w:val="0"/>
          <w:numId w:val="22"/>
        </w:numPr>
      </w:pPr>
      <w:r w:rsidRPr="00001AFA">
        <w:t>Kuu kokkuvõttes ületas elektritootmine tarbimist 5%, andes elektribilansi ülejäägiks 38 GWh.</w:t>
      </w:r>
    </w:p>
    <w:p w14:paraId="51932741" w14:textId="3F59E202" w:rsidR="000801BA" w:rsidRPr="000801BA" w:rsidRDefault="00001AFA" w:rsidP="00001AFA">
      <w:pPr>
        <w:numPr>
          <w:ilvl w:val="0"/>
          <w:numId w:val="22"/>
        </w:numPr>
      </w:pPr>
      <w:r>
        <w:t>Baltikumi summaarne toodang vähenes 6% ja tarbimine 7%. Kolme riigi</w:t>
      </w:r>
      <w:r w:rsidR="000801BA" w:rsidRPr="000801BA">
        <w:t xml:space="preserve"> puudujääk</w:t>
      </w:r>
      <w:r>
        <w:t xml:space="preserve"> moodustas kokku 660 GWh, vähenedes</w:t>
      </w:r>
      <w:r w:rsidR="000801BA" w:rsidRPr="000801BA">
        <w:t xml:space="preserve"> </w:t>
      </w:r>
      <w:r>
        <w:t>2014. aasta sama perioodiga võrreldes 10%</w:t>
      </w:r>
      <w:r w:rsidR="000801BA" w:rsidRPr="000801BA">
        <w:t xml:space="preserve">; </w:t>
      </w:r>
    </w:p>
    <w:p w14:paraId="1555B81D" w14:textId="4715E22A" w:rsidR="000801BA" w:rsidRPr="000801BA" w:rsidRDefault="000801BA" w:rsidP="008F5B55">
      <w:pPr>
        <w:numPr>
          <w:ilvl w:val="0"/>
          <w:numId w:val="22"/>
        </w:numPr>
      </w:pPr>
      <w:r w:rsidRPr="000801BA">
        <w:t>Põhjamaade</w:t>
      </w:r>
      <w:r w:rsidR="00487EFB">
        <w:t>s vähenes elektritootmine 2% ning elektritarbimine 4%.</w:t>
      </w:r>
      <w:r w:rsidRPr="000801BA">
        <w:t xml:space="preserve"> </w:t>
      </w:r>
      <w:r w:rsidR="00487EFB">
        <w:t>Elektri</w:t>
      </w:r>
      <w:r w:rsidRPr="000801BA">
        <w:t xml:space="preserve">bilansi ülejäägiks kujunes </w:t>
      </w:r>
      <w:r w:rsidR="00487EFB">
        <w:t>1054</w:t>
      </w:r>
      <w:r w:rsidRPr="000801BA">
        <w:t xml:space="preserve"> GWh.</w:t>
      </w:r>
    </w:p>
    <w:p w14:paraId="56E4FC30" w14:textId="1B6D28E4" w:rsidR="00B82C56" w:rsidRDefault="00B82C56" w:rsidP="00EB0393"/>
    <w:p w14:paraId="56F3FF1D" w14:textId="5BFEC8B3" w:rsidR="00487EFB" w:rsidRDefault="00001AFA" w:rsidP="00EB0393">
      <w:r>
        <w:t>S</w:t>
      </w:r>
      <w:r w:rsidR="000801BA" w:rsidRPr="000801BA">
        <w:t xml:space="preserve">isemaine elektritarbimine </w:t>
      </w:r>
      <w:r w:rsidR="00487EFB">
        <w:t>langes</w:t>
      </w:r>
      <w:r>
        <w:t xml:space="preserve"> detsembris</w:t>
      </w:r>
      <w:r w:rsidR="000801BA" w:rsidRPr="000801BA">
        <w:t xml:space="preserve"> esialgsetel andmetel </w:t>
      </w:r>
      <w:r w:rsidR="00487EFB">
        <w:t>5</w:t>
      </w:r>
      <w:r w:rsidR="000801BA" w:rsidRPr="000801BA">
        <w:t xml:space="preserve">%, moodustades kokku </w:t>
      </w:r>
      <w:r w:rsidR="00487EFB">
        <w:t>752</w:t>
      </w:r>
      <w:r w:rsidR="000801BA" w:rsidRPr="000801BA">
        <w:t xml:space="preserve"> GWh.</w:t>
      </w:r>
      <w:r w:rsidR="00465323">
        <w:t xml:space="preserve"> </w:t>
      </w:r>
      <w:r w:rsidR="00487EFB">
        <w:t>Tarbimise vähe</w:t>
      </w:r>
      <w:r>
        <w:t>nemise oluliseks mõjuriks võib pidada</w:t>
      </w:r>
      <w:r w:rsidR="00487EFB">
        <w:t xml:space="preserve"> mullusest soojema</w:t>
      </w:r>
      <w:r>
        <w:t>id</w:t>
      </w:r>
      <w:r w:rsidR="00487EFB">
        <w:t xml:space="preserve"> </w:t>
      </w:r>
      <w:r>
        <w:t>ilmastikuolusid</w:t>
      </w:r>
      <w:r w:rsidR="00487EFB">
        <w:t xml:space="preserve"> (Riigi Ilmateenistuse andmetel oli 2015. aasta detsembrikuu keskmine õhutemperatuur 3,5 </w:t>
      </w:r>
      <w:r w:rsidR="00487EFB" w:rsidRPr="00487EFB">
        <w:rPr>
          <w:b/>
          <w:bCs/>
        </w:rPr>
        <w:t>C</w:t>
      </w:r>
      <w:r w:rsidR="00487EFB" w:rsidRPr="00487EFB">
        <w:t>°</w:t>
      </w:r>
      <w:r w:rsidR="00487EFB">
        <w:t xml:space="preserve"> võrra soojem kui seda 2014. aasta </w:t>
      </w:r>
      <w:r>
        <w:t>detsembris</w:t>
      </w:r>
      <w:r w:rsidR="00487EFB">
        <w:t xml:space="preserve">. </w:t>
      </w:r>
    </w:p>
    <w:p w14:paraId="282AF752" w14:textId="77777777" w:rsidR="00465323" w:rsidRDefault="00465323" w:rsidP="00EB0393"/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875"/>
        <w:gridCol w:w="875"/>
        <w:gridCol w:w="709"/>
      </w:tblGrid>
      <w:tr w:rsidR="00465323" w:rsidRPr="00E556BB" w14:paraId="209D83E6" w14:textId="77777777" w:rsidTr="00465323">
        <w:trPr>
          <w:trHeight w:val="284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6A50E79C" w14:textId="77777777" w:rsidR="00465323" w:rsidRPr="00E556BB" w:rsidRDefault="00465323" w:rsidP="00465323">
            <w:pPr>
              <w:spacing w:line="240" w:lineRule="auto"/>
              <w:jc w:val="left"/>
              <w:rPr>
                <w:b/>
                <w:bCs/>
                <w:color w:val="FFFFFF"/>
                <w:sz w:val="14"/>
                <w:szCs w:val="16"/>
              </w:rPr>
            </w:pPr>
            <w:r w:rsidRPr="00E556BB">
              <w:rPr>
                <w:b/>
                <w:bCs/>
                <w:color w:val="FFFFFF"/>
                <w:sz w:val="14"/>
                <w:szCs w:val="16"/>
              </w:rPr>
              <w:t>EES elektribilanss, GWh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3CD23EE9" w14:textId="77777777" w:rsidR="00465323" w:rsidRPr="00E556BB" w:rsidRDefault="00465323" w:rsidP="00465323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E556BB">
              <w:rPr>
                <w:b/>
                <w:bCs/>
                <w:color w:val="FFFFFF"/>
                <w:sz w:val="14"/>
                <w:szCs w:val="16"/>
              </w:rPr>
              <w:t>Detsember 2015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68C4586B" w14:textId="77777777" w:rsidR="00465323" w:rsidRPr="00E556BB" w:rsidRDefault="00465323" w:rsidP="00465323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E556BB">
              <w:rPr>
                <w:b/>
                <w:bCs/>
                <w:color w:val="FFFFFF"/>
                <w:sz w:val="14"/>
                <w:szCs w:val="16"/>
              </w:rPr>
              <w:t>Detsember 2014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4F80F0AA" w14:textId="77777777" w:rsidR="00465323" w:rsidRPr="00E556BB" w:rsidRDefault="00465323" w:rsidP="00465323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E556BB">
              <w:rPr>
                <w:b/>
                <w:bCs/>
                <w:color w:val="FFFFFF"/>
                <w:sz w:val="14"/>
                <w:szCs w:val="16"/>
              </w:rPr>
              <w:t>Muutus %</w:t>
            </w:r>
          </w:p>
        </w:tc>
      </w:tr>
      <w:tr w:rsidR="00465323" w:rsidRPr="00E556BB" w14:paraId="286A3147" w14:textId="77777777" w:rsidTr="00465323">
        <w:trPr>
          <w:trHeight w:val="284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55D9D5BC" w14:textId="77777777" w:rsidR="00465323" w:rsidRPr="00E556BB" w:rsidRDefault="00465323" w:rsidP="00465323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Võrku sisenenud elekter kokku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E97C91" w14:textId="77777777" w:rsidR="00465323" w:rsidRPr="00E556BB" w:rsidRDefault="00465323" w:rsidP="0046532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1195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5C9666" w14:textId="77777777" w:rsidR="00465323" w:rsidRPr="00E556BB" w:rsidRDefault="00465323" w:rsidP="0046532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1376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5302AB15" w14:textId="77777777" w:rsidR="00465323" w:rsidRPr="00E556BB" w:rsidRDefault="00465323" w:rsidP="0046532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-13%</w:t>
            </w:r>
          </w:p>
        </w:tc>
      </w:tr>
      <w:tr w:rsidR="00465323" w:rsidRPr="00E556BB" w14:paraId="5FCDE39D" w14:textId="77777777" w:rsidTr="00465323">
        <w:trPr>
          <w:trHeight w:val="284"/>
        </w:trPr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32CF" w14:textId="77777777" w:rsidR="00465323" w:rsidRPr="00E556BB" w:rsidRDefault="00465323" w:rsidP="00465323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Sisemaine tootmine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E3A7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790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36D8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1030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A049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-23%</w:t>
            </w:r>
          </w:p>
        </w:tc>
      </w:tr>
      <w:tr w:rsidR="00465323" w:rsidRPr="00E556BB" w14:paraId="230E8B9A" w14:textId="77777777" w:rsidTr="00465323">
        <w:trPr>
          <w:trHeight w:val="284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1F43B" w14:textId="77777777" w:rsidR="00465323" w:rsidRPr="00E556BB" w:rsidRDefault="00465323" w:rsidP="00465323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sh taastuvenergia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37D22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166,0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46B61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155,4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1C9C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7%</w:t>
            </w:r>
          </w:p>
        </w:tc>
      </w:tr>
      <w:tr w:rsidR="00465323" w:rsidRPr="00E556BB" w14:paraId="54C9976F" w14:textId="77777777" w:rsidTr="00465323">
        <w:trPr>
          <w:trHeight w:val="284"/>
        </w:trPr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6140" w14:textId="77777777" w:rsidR="00465323" w:rsidRPr="00E556BB" w:rsidRDefault="00465323" w:rsidP="00465323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 xml:space="preserve"> - tuuleenergia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809C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94,5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A888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83,0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31F0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14%</w:t>
            </w:r>
          </w:p>
        </w:tc>
      </w:tr>
      <w:tr w:rsidR="00465323" w:rsidRPr="00E556BB" w14:paraId="38AB65CB" w14:textId="77777777" w:rsidTr="00465323">
        <w:trPr>
          <w:trHeight w:val="284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34F98" w14:textId="77777777" w:rsidR="00465323" w:rsidRPr="00E556BB" w:rsidRDefault="00465323" w:rsidP="00465323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 xml:space="preserve"> - hüdroenergia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64FD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3,2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C37E4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1AF2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30%</w:t>
            </w:r>
          </w:p>
        </w:tc>
      </w:tr>
      <w:tr w:rsidR="00465323" w:rsidRPr="00E556BB" w14:paraId="283D6B13" w14:textId="77777777" w:rsidTr="00465323">
        <w:trPr>
          <w:trHeight w:val="284"/>
        </w:trPr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F936" w14:textId="77777777" w:rsidR="00465323" w:rsidRPr="00E556BB" w:rsidRDefault="00465323" w:rsidP="00465323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 xml:space="preserve"> - biomass, biogaas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45A3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68,3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60D2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69,9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33A0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-2%</w:t>
            </w:r>
          </w:p>
        </w:tc>
      </w:tr>
      <w:tr w:rsidR="00465323" w:rsidRPr="00E556BB" w14:paraId="05BAC090" w14:textId="77777777" w:rsidTr="00465323">
        <w:trPr>
          <w:trHeight w:val="284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8B99" w14:textId="77777777" w:rsidR="00465323" w:rsidRPr="00E556BB" w:rsidRDefault="00465323" w:rsidP="00465323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Välisliinidelt import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5424E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405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D5604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345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9D3AF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17%</w:t>
            </w:r>
          </w:p>
        </w:tc>
      </w:tr>
      <w:tr w:rsidR="00465323" w:rsidRPr="00E556BB" w14:paraId="1AEDCF78" w14:textId="77777777" w:rsidTr="00465323">
        <w:trPr>
          <w:trHeight w:val="284"/>
        </w:trPr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FB93" w14:textId="77777777" w:rsidR="00465323" w:rsidRPr="00E556BB" w:rsidRDefault="00465323" w:rsidP="00465323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sh füüsiline import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51723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604D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2180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</w:t>
            </w:r>
          </w:p>
        </w:tc>
      </w:tr>
      <w:tr w:rsidR="00465323" w:rsidRPr="00E556BB" w14:paraId="2FF3B102" w14:textId="77777777" w:rsidTr="00465323">
        <w:trPr>
          <w:trHeight w:val="284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CF7A3" w14:textId="77777777" w:rsidR="00465323" w:rsidRPr="00E556BB" w:rsidRDefault="00465323" w:rsidP="00465323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sh füüsiline transiit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0042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348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7A7DD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F927D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1%</w:t>
            </w:r>
          </w:p>
        </w:tc>
      </w:tr>
      <w:tr w:rsidR="00465323" w:rsidRPr="00E556BB" w14:paraId="2F055F8C" w14:textId="77777777" w:rsidTr="00465323">
        <w:trPr>
          <w:trHeight w:val="284"/>
        </w:trPr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DA6D46" w14:textId="77777777" w:rsidR="00465323" w:rsidRPr="00E556BB" w:rsidRDefault="00465323" w:rsidP="00465323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Võrku läbinud elekter kokku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9EDE37" w14:textId="77777777" w:rsidR="00465323" w:rsidRPr="00E556BB" w:rsidRDefault="00465323" w:rsidP="0046532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1195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BF97E7" w14:textId="77777777" w:rsidR="00465323" w:rsidRPr="00E556BB" w:rsidRDefault="00465323" w:rsidP="0046532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1376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76337466" w14:textId="77777777" w:rsidR="00465323" w:rsidRPr="00E556BB" w:rsidRDefault="00465323" w:rsidP="0046532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-13%</w:t>
            </w:r>
          </w:p>
        </w:tc>
      </w:tr>
      <w:tr w:rsidR="00465323" w:rsidRPr="00E556BB" w14:paraId="2560BF3B" w14:textId="77777777" w:rsidTr="00465323">
        <w:trPr>
          <w:trHeight w:val="284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2F4650" w14:textId="77777777" w:rsidR="00465323" w:rsidRPr="00E556BB" w:rsidRDefault="00465323" w:rsidP="00465323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Sisemaine tarbimine võrgukadudega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95DB4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752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98C8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1B0D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-5%</w:t>
            </w:r>
          </w:p>
        </w:tc>
      </w:tr>
      <w:tr w:rsidR="00465323" w:rsidRPr="00E556BB" w14:paraId="5AB1D805" w14:textId="77777777" w:rsidTr="00465323">
        <w:trPr>
          <w:trHeight w:val="284"/>
        </w:trPr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F781" w14:textId="77777777" w:rsidR="00465323" w:rsidRPr="00E556BB" w:rsidRDefault="00465323" w:rsidP="00465323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Välisliinidele eksport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C4C3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4FD3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580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7032F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-24%</w:t>
            </w:r>
          </w:p>
        </w:tc>
      </w:tr>
      <w:tr w:rsidR="00465323" w:rsidRPr="00E556BB" w14:paraId="34D6D474" w14:textId="77777777" w:rsidTr="00465323">
        <w:trPr>
          <w:trHeight w:val="284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92FA0" w14:textId="77777777" w:rsidR="00465323" w:rsidRPr="00E556BB" w:rsidRDefault="00465323" w:rsidP="00465323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sh füüsiline eksport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F7FA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E60C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236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24FD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-61%</w:t>
            </w:r>
          </w:p>
        </w:tc>
      </w:tr>
      <w:tr w:rsidR="00465323" w:rsidRPr="00E556BB" w14:paraId="019F31F3" w14:textId="77777777" w:rsidTr="00465323">
        <w:trPr>
          <w:trHeight w:val="284"/>
        </w:trPr>
        <w:tc>
          <w:tcPr>
            <w:tcW w:w="2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381D" w14:textId="77777777" w:rsidR="00465323" w:rsidRPr="00E556BB" w:rsidRDefault="00465323" w:rsidP="00465323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sh füüsiline transiit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27F70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A96D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AE36" w14:textId="77777777" w:rsidR="00465323" w:rsidRPr="00E556BB" w:rsidRDefault="00465323" w:rsidP="00465323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1%</w:t>
            </w:r>
          </w:p>
        </w:tc>
      </w:tr>
      <w:tr w:rsidR="00465323" w:rsidRPr="00E556BB" w14:paraId="4535487F" w14:textId="77777777" w:rsidTr="00465323">
        <w:trPr>
          <w:trHeight w:val="284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534BF312" w14:textId="77777777" w:rsidR="00465323" w:rsidRPr="00E556BB" w:rsidRDefault="00465323" w:rsidP="00465323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Bilanss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B8D16F" w14:textId="77777777" w:rsidR="00465323" w:rsidRPr="00E556BB" w:rsidRDefault="00465323" w:rsidP="0046532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38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4750BE" w14:textId="77777777" w:rsidR="00465323" w:rsidRPr="00E556BB" w:rsidRDefault="00465323" w:rsidP="0046532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235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3EF12C17" w14:textId="77777777" w:rsidR="00465323" w:rsidRPr="00E556BB" w:rsidRDefault="00465323" w:rsidP="0046532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-84%</w:t>
            </w:r>
          </w:p>
        </w:tc>
      </w:tr>
    </w:tbl>
    <w:p w14:paraId="770AA436" w14:textId="77777777" w:rsidR="000801BA" w:rsidRDefault="000801BA" w:rsidP="00EB0393"/>
    <w:p w14:paraId="6154DE0D" w14:textId="3DE56C24" w:rsidR="000801BA" w:rsidRDefault="00487EFB" w:rsidP="000801BA">
      <w:r>
        <w:t>Elektritootmine vähenes</w:t>
      </w:r>
      <w:r w:rsidR="00001AFA">
        <w:t xml:space="preserve"> detsembris</w:t>
      </w:r>
      <w:r>
        <w:t xml:space="preserve"> aastases arvestuses kokk 23% 790 GWh-ni. </w:t>
      </w:r>
      <w:r w:rsidR="008556D7" w:rsidRPr="008556D7">
        <w:t>Toodangu langust mõjutas soodne elektrituruhind, mis kujunes 2015. detsembris mh ka läbiaegade madalaimaks (26,72 EUR/MWh).</w:t>
      </w:r>
      <w:r w:rsidR="008556D7">
        <w:t xml:space="preserve"> </w:t>
      </w:r>
      <w:r w:rsidR="000801BA" w:rsidRPr="000801BA">
        <w:t xml:space="preserve">Eestit </w:t>
      </w:r>
      <w:r w:rsidR="000801BA" w:rsidRPr="000801BA">
        <w:lastRenderedPageBreak/>
        <w:t xml:space="preserve">läbinud transiitvoogude mahud kasvasid </w:t>
      </w:r>
      <w:r w:rsidR="008556D7">
        <w:t>1</w:t>
      </w:r>
      <w:r w:rsidR="000801BA" w:rsidRPr="000801BA">
        <w:t xml:space="preserve">%, moodustades kokku </w:t>
      </w:r>
      <w:r w:rsidR="008556D7">
        <w:t xml:space="preserve">348 </w:t>
      </w:r>
      <w:r w:rsidR="000801BA" w:rsidRPr="000801BA">
        <w:t xml:space="preserve">GWh. Eesti elektrisüsteemi bilanss oli tundide lõikes valdavalt füüsiliselt elektrit eksportiv – </w:t>
      </w:r>
      <w:r w:rsidR="008556D7">
        <w:t>58</w:t>
      </w:r>
      <w:r w:rsidR="000801BA" w:rsidRPr="000801BA">
        <w:t xml:space="preserve">% ajast oli süsteemi </w:t>
      </w:r>
      <w:r w:rsidR="00001AFA">
        <w:t>bilanss</w:t>
      </w:r>
      <w:r w:rsidR="000801BA" w:rsidRPr="000801BA">
        <w:t xml:space="preserve"> </w:t>
      </w:r>
      <w:r w:rsidR="00001AFA">
        <w:t>eksportiv</w:t>
      </w:r>
      <w:r w:rsidR="000801BA" w:rsidRPr="000801BA">
        <w:t xml:space="preserve"> ning </w:t>
      </w:r>
      <w:r w:rsidR="008556D7">
        <w:t>42</w:t>
      </w:r>
      <w:r w:rsidR="000801BA" w:rsidRPr="000801BA">
        <w:t xml:space="preserve">% tundidest </w:t>
      </w:r>
      <w:r w:rsidR="00001AFA">
        <w:t>elektrit importiv</w:t>
      </w:r>
      <w:r w:rsidR="000801BA" w:rsidRPr="000801BA">
        <w:t>. Kuu kokkuvõttes ületas elektritootmine tarbimist</w:t>
      </w:r>
      <w:r w:rsidR="008556D7">
        <w:t xml:space="preserve"> 5%, andes elektribilansi ülejäägiks</w:t>
      </w:r>
      <w:r w:rsidR="000801BA" w:rsidRPr="000801BA">
        <w:t xml:space="preserve"> </w:t>
      </w:r>
      <w:r w:rsidR="008556D7">
        <w:t>38 GWh</w:t>
      </w:r>
      <w:r w:rsidR="000801BA" w:rsidRPr="000801BA">
        <w:t>.</w:t>
      </w:r>
    </w:p>
    <w:p w14:paraId="135ECDB3" w14:textId="77777777" w:rsidR="00465323" w:rsidRPr="000801BA" w:rsidRDefault="00465323" w:rsidP="000801BA"/>
    <w:p w14:paraId="170896D8" w14:textId="25756FA3" w:rsidR="00797406" w:rsidRDefault="009C5DF5" w:rsidP="000801BA">
      <w:r>
        <w:t>Elektrit</w:t>
      </w:r>
      <w:r w:rsidR="00F617F7">
        <w:t>ootmine taastuvatest allikatest</w:t>
      </w:r>
      <w:r>
        <w:t xml:space="preserve"> kerkis</w:t>
      </w:r>
      <w:r w:rsidR="00F617F7">
        <w:t xml:space="preserve"> 7%. Tootmine hüdroenergiast kasvas 30%</w:t>
      </w:r>
      <w:r w:rsidR="00797406">
        <w:t xml:space="preserve"> ning tootmine tuulest suurenes 1</w:t>
      </w:r>
      <w:r>
        <w:t>4%. Biomassist toodetud kogused</w:t>
      </w:r>
      <w:r w:rsidR="00797406">
        <w:t xml:space="preserve"> vähenesid 2% võrra.</w:t>
      </w:r>
      <w:r w:rsidR="002C1802" w:rsidRPr="002C1802">
        <w:rPr>
          <w:rFonts w:cstheme="minorHAnsi"/>
          <w:szCs w:val="18"/>
        </w:rPr>
        <w:t xml:space="preserve"> </w:t>
      </w:r>
      <w:r w:rsidR="002C1802" w:rsidRPr="002C1802">
        <w:t>Tuuleelektrijaamade tootmis</w:t>
      </w:r>
      <w:r w:rsidR="002C1802">
        <w:t>-</w:t>
      </w:r>
      <w:r w:rsidR="002C1802" w:rsidRPr="002C1802">
        <w:t>mahtude kasv tulenes</w:t>
      </w:r>
      <w:r w:rsidR="002C1802">
        <w:t xml:space="preserve"> </w:t>
      </w:r>
      <w:r>
        <w:t>eelneva aastaga võrreldes</w:t>
      </w:r>
      <w:r w:rsidR="002C1802">
        <w:t xml:space="preserve"> soodsamatest</w:t>
      </w:r>
      <w:r w:rsidR="002C1802" w:rsidRPr="002C1802">
        <w:t xml:space="preserve"> tuuleoludest – näiteks oli Riigi Ilmateenistuse andmetel Pakri ja Virtsu mõõtepunktides ööpäeva keskmine tuulekiirus </w:t>
      </w:r>
      <w:r w:rsidR="002C1802">
        <w:t>43</w:t>
      </w:r>
      <w:r w:rsidR="002C1802" w:rsidRPr="002C1802">
        <w:t xml:space="preserve">% kõrgem kui </w:t>
      </w:r>
      <w:r>
        <w:t>2014. aasta</w:t>
      </w:r>
      <w:r w:rsidR="002C1802" w:rsidRPr="002C1802">
        <w:t xml:space="preserve"> samal ajal</w:t>
      </w:r>
      <w:r w:rsidR="002C1802">
        <w:t xml:space="preserve">. </w:t>
      </w:r>
      <w:r w:rsidR="00797406" w:rsidRPr="00797406">
        <w:t>Kokku</w:t>
      </w:r>
      <w:r w:rsidR="00797406">
        <w:t xml:space="preserve"> moodustas tootmine taastuvenergiast</w:t>
      </w:r>
      <w:r w:rsidR="00797406" w:rsidRPr="00797406">
        <w:t xml:space="preserve"> </w:t>
      </w:r>
      <w:r w:rsidR="00797406">
        <w:t>166</w:t>
      </w:r>
      <w:r w:rsidR="00797406" w:rsidRPr="00797406">
        <w:t xml:space="preserve"> GWh, millest 5</w:t>
      </w:r>
      <w:r w:rsidR="00797406">
        <w:t>7</w:t>
      </w:r>
      <w:r w:rsidR="00797406" w:rsidRPr="00797406">
        <w:t>% toodeti tuuleenergiast, 4</w:t>
      </w:r>
      <w:r w:rsidR="00797406">
        <w:t>1</w:t>
      </w:r>
      <w:r w:rsidR="00797406" w:rsidRPr="00797406">
        <w:t xml:space="preserve">% </w:t>
      </w:r>
      <w:r>
        <w:t>biomassist</w:t>
      </w:r>
      <w:r w:rsidR="00797406" w:rsidRPr="00797406">
        <w:t xml:space="preserve"> ja </w:t>
      </w:r>
      <w:r w:rsidR="00797406">
        <w:t>2</w:t>
      </w:r>
      <w:r w:rsidR="00797406" w:rsidRPr="00797406">
        <w:t xml:space="preserve">% hüdroenergiast. Taastuvatest toodetud elektri osakaal sisemaisest tarbimisest moodustas kokku </w:t>
      </w:r>
      <w:r w:rsidR="00797406">
        <w:t>20,1</w:t>
      </w:r>
      <w:r w:rsidR="00797406" w:rsidRPr="00797406">
        <w:t xml:space="preserve">% ning taastuvenergia toodangu osakaal üldtoodangust oli </w:t>
      </w:r>
      <w:r w:rsidR="00797406">
        <w:t>21</w:t>
      </w:r>
      <w:r>
        <w:t>,0</w:t>
      </w:r>
      <w:r w:rsidR="00797406" w:rsidRPr="00797406">
        <w:t>%.</w:t>
      </w:r>
    </w:p>
    <w:p w14:paraId="68BCBFAD" w14:textId="77777777" w:rsidR="00F617F7" w:rsidRDefault="00F617F7" w:rsidP="000801BA"/>
    <w:p w14:paraId="0FD782E6" w14:textId="7F73523F" w:rsidR="000801BA" w:rsidRPr="000801BA" w:rsidRDefault="002C1802" w:rsidP="000801BA">
      <w:r>
        <w:t xml:space="preserve">2015. aasta neljanda kvartali elektritoodang moodustas kokku 2345 GWh, mida on eelneva aasta neljandas kvartalis toodetust 21% vähem. Elektritarbimine vähenes sama perioodi võrdluses kokku 2% 2183 GWh-ni. 2015. aasta viimase kolme kuu elektribilansiks kujunes 162 GWh. 2014. aastal oli ülejääk 738 GWh. </w:t>
      </w:r>
    </w:p>
    <w:p w14:paraId="2D600E25" w14:textId="288DFB7E" w:rsidR="00B82C56" w:rsidRDefault="00B82C56" w:rsidP="00EB0393"/>
    <w:p w14:paraId="590B7655" w14:textId="7084115E" w:rsidR="00B82C56" w:rsidRDefault="002C1802" w:rsidP="000801BA">
      <w:pPr>
        <w:pStyle w:val="Caption"/>
      </w:pPr>
      <w:r>
        <w:rPr>
          <w:noProof/>
        </w:rPr>
        <w:drawing>
          <wp:inline distT="0" distB="0" distL="0" distR="0" wp14:anchorId="246E966E" wp14:editId="5D07F2D5">
            <wp:extent cx="2981325" cy="192659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>
        <w:t xml:space="preserve">Taastuvenergia tootmise jaotus 2015.ja 2014. aasta </w:t>
      </w:r>
      <w:r>
        <w:t>detsembris</w:t>
      </w:r>
    </w:p>
    <w:p w14:paraId="009EF32E" w14:textId="77777777" w:rsidR="000801BA" w:rsidRPr="00D9131B" w:rsidRDefault="000801BA" w:rsidP="000801BA">
      <w:pPr>
        <w:jc w:val="left"/>
        <w:rPr>
          <w:rFonts w:cs="Arial"/>
          <w:b/>
          <w:bCs/>
          <w:iCs/>
          <w:color w:val="007087"/>
          <w:sz w:val="24"/>
        </w:rPr>
      </w:pPr>
      <w:r w:rsidRPr="00D9131B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p w14:paraId="6CE3EBEC" w14:textId="77777777" w:rsidR="000801BA" w:rsidRDefault="000801BA" w:rsidP="000801BA"/>
    <w:p w14:paraId="70576CA5" w14:textId="341A49C0" w:rsidR="000801BA" w:rsidRDefault="002C1802" w:rsidP="002C1802">
      <w:r>
        <w:t xml:space="preserve">Baltikumi summaarne elektritoodang vähenes detsembris aastases võrdluses 6%, </w:t>
      </w:r>
      <w:r w:rsidR="000801BA">
        <w:t xml:space="preserve">sh kasvas elektritoodang Lätis </w:t>
      </w:r>
      <w:r>
        <w:t>20</w:t>
      </w:r>
      <w:r w:rsidR="000801BA">
        <w:t xml:space="preserve">% ja Leedus </w:t>
      </w:r>
      <w:r>
        <w:t>16</w:t>
      </w:r>
      <w:r w:rsidR="000801BA">
        <w:t xml:space="preserve">%. Eestis vähenes tootmine </w:t>
      </w:r>
      <w:r>
        <w:t>23</w:t>
      </w:r>
      <w:r w:rsidR="000801BA">
        <w:t xml:space="preserve">%. Summaarne tarbimine langes </w:t>
      </w:r>
      <w:r>
        <w:t>2014. aasta detsembriga</w:t>
      </w:r>
      <w:r w:rsidR="000801BA">
        <w:t xml:space="preserve"> võrreldes </w:t>
      </w:r>
      <w:r>
        <w:t>7</w:t>
      </w:r>
      <w:r w:rsidR="000801BA">
        <w:t>%</w:t>
      </w:r>
      <w:r w:rsidR="009C5DF5">
        <w:t>. Riikide lõikes kahanes tarbimine</w:t>
      </w:r>
      <w:r w:rsidR="00805584">
        <w:t xml:space="preserve"> Leedus 10% ning </w:t>
      </w:r>
      <w:r w:rsidR="009C5DF5">
        <w:t>Eestis ja Lätis</w:t>
      </w:r>
      <w:r w:rsidR="00805584">
        <w:t xml:space="preserve"> 5%</w:t>
      </w:r>
      <w:r w:rsidR="009C5DF5">
        <w:t xml:space="preserve"> ulatuses</w:t>
      </w:r>
      <w:r w:rsidR="00805584">
        <w:t>.</w:t>
      </w:r>
      <w:r>
        <w:t xml:space="preserve"> </w:t>
      </w:r>
    </w:p>
    <w:p w14:paraId="2E6D339F" w14:textId="77777777" w:rsidR="00B82C56" w:rsidRDefault="00B82C56" w:rsidP="00EB0393"/>
    <w:p w14:paraId="2E6236A0" w14:textId="122D8828" w:rsidR="00B82C56" w:rsidRDefault="00B82C56" w:rsidP="00EB0393"/>
    <w:p w14:paraId="08D66621" w14:textId="0E23FB5A" w:rsidR="00B82C56" w:rsidRDefault="00805584" w:rsidP="000801BA">
      <w:pPr>
        <w:pStyle w:val="Caption"/>
      </w:pPr>
      <w:r>
        <w:rPr>
          <w:noProof/>
        </w:rPr>
        <w:lastRenderedPageBreak/>
        <w:drawing>
          <wp:inline distT="0" distB="0" distL="0" distR="0" wp14:anchorId="601CF86D" wp14:editId="13CA40A0">
            <wp:extent cx="2981325" cy="188976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515A38">
        <w:t xml:space="preserve">Elektri tootmine Baltikumis </w:t>
      </w:r>
      <w:r>
        <w:t>detsembris</w:t>
      </w:r>
      <w:r w:rsidR="000801BA" w:rsidRPr="00515A38">
        <w:t xml:space="preserve"> 2015. ja 2014. aastal</w:t>
      </w:r>
    </w:p>
    <w:p w14:paraId="6AC1C126" w14:textId="794D5201" w:rsidR="00187D93" w:rsidRDefault="00805584" w:rsidP="000801BA">
      <w:r>
        <w:t xml:space="preserve">Lätis toodeti 2015. aasta viimasel kuul 20% rohkem elektrit kui seda eelneva aasta detsembris. Tuule-elektrijaamades kerkis toodang 35%, koostootmis-jaamades 32%, hüdroelektrijaamades 13% ning väiksemates alla 10 MW nimivõimsusega üksustes kokku 3%. </w:t>
      </w:r>
      <w:r w:rsidRPr="00805584">
        <w:t>Hüdroelektrijaamade 13%-list toodangu kasvu toetas hüdroressurssi parem saadavus kuu esimesel poolel – keskmine vee juurdevool oli 226 m</w:t>
      </w:r>
      <w:r w:rsidRPr="00805584">
        <w:rPr>
          <w:vertAlign w:val="superscript"/>
        </w:rPr>
        <w:t>3</w:t>
      </w:r>
      <w:r w:rsidRPr="00805584">
        <w:t xml:space="preserve">/s, </w:t>
      </w:r>
      <w:r>
        <w:t>2014. aasta detsembris</w:t>
      </w:r>
      <w:r w:rsidRPr="00805584">
        <w:t xml:space="preserve"> oli see näitaja 215 m</w:t>
      </w:r>
      <w:r w:rsidRPr="00805584">
        <w:rPr>
          <w:vertAlign w:val="superscript"/>
        </w:rPr>
        <w:t>3</w:t>
      </w:r>
      <w:r>
        <w:t>/s. Detsembrikuu</w:t>
      </w:r>
      <w:r w:rsidR="000801BA">
        <w:t xml:space="preserve"> kogutoodangust andsid soojuselektrijaamad </w:t>
      </w:r>
      <w:r>
        <w:t>53</w:t>
      </w:r>
      <w:r w:rsidR="000801BA">
        <w:t>%, väiksemad jaamad (alla 10 MW nimivõimsusega) 2</w:t>
      </w:r>
      <w:r w:rsidR="00187D93">
        <w:t>4</w:t>
      </w:r>
      <w:r w:rsidR="000801BA">
        <w:t xml:space="preserve">%, hüdroelektrijaamad </w:t>
      </w:r>
      <w:r w:rsidR="00187D93">
        <w:t>20</w:t>
      </w:r>
      <w:r w:rsidR="000801BA">
        <w:t xml:space="preserve">% ning tuuleelektrijaamad </w:t>
      </w:r>
      <w:r w:rsidR="00187D93">
        <w:t>3</w:t>
      </w:r>
      <w:r w:rsidR="000801BA">
        <w:t xml:space="preserve">%. </w:t>
      </w:r>
      <w:r w:rsidR="00187D93" w:rsidRPr="00187D93">
        <w:t>Läti elektritarbimin</w:t>
      </w:r>
      <w:r w:rsidR="00187D93">
        <w:t>e moodustas kokku 647</w:t>
      </w:r>
      <w:r w:rsidR="00187D93" w:rsidRPr="00187D93">
        <w:t xml:space="preserve"> GWh, mida on </w:t>
      </w:r>
      <w:r w:rsidR="00187D93">
        <w:t>5</w:t>
      </w:r>
      <w:r w:rsidR="00187D93" w:rsidRPr="00187D93">
        <w:t xml:space="preserve">% vähem </w:t>
      </w:r>
      <w:r w:rsidR="00187D93">
        <w:t>2014. aasta tarbimismahust</w:t>
      </w:r>
      <w:r w:rsidR="00187D93" w:rsidRPr="00187D93">
        <w:t xml:space="preserve">. Läti elektribilanss jäi kuukokkuvõttes </w:t>
      </w:r>
      <w:r w:rsidR="00187D93">
        <w:t>118 GWh-ga defitsiit</w:t>
      </w:r>
      <w:r w:rsidR="00187D93" w:rsidRPr="00187D93">
        <w:t xml:space="preserve">i ning Läti elektritootjate panus sisemaise tarbimise katmisel </w:t>
      </w:r>
      <w:r w:rsidR="00187D93">
        <w:t>jäi 82</w:t>
      </w:r>
      <w:r w:rsidR="00187D93" w:rsidRPr="00187D93">
        <w:t>%</w:t>
      </w:r>
      <w:r w:rsidR="00187D93">
        <w:t xml:space="preserve"> juurde</w:t>
      </w:r>
      <w:r w:rsidR="00187D93" w:rsidRPr="00187D93">
        <w:t xml:space="preserve">. Puuduolev </w:t>
      </w:r>
      <w:r w:rsidR="00187D93">
        <w:t>18</w:t>
      </w:r>
      <w:r w:rsidR="00187D93" w:rsidRPr="00187D93">
        <w:t>% imporditi Eesti elektrisüsteemi kaudu.</w:t>
      </w:r>
    </w:p>
    <w:p w14:paraId="73CC4B2F" w14:textId="77777777" w:rsidR="000801BA" w:rsidRPr="003B2D02" w:rsidRDefault="000801BA" w:rsidP="000801BA">
      <w:pPr>
        <w:rPr>
          <w:highlight w:val="yellow"/>
        </w:rPr>
      </w:pPr>
    </w:p>
    <w:p w14:paraId="7B4A261D" w14:textId="03B6F962" w:rsidR="00187D93" w:rsidRDefault="00187D93" w:rsidP="000801BA">
      <w:r w:rsidRPr="00187D93">
        <w:t xml:space="preserve">Leedus kasvas elektritootmine detsembris aastases arvestuses 16%, moodustades kokku 327 GWh. Elektritarbimine langes sama perioodi kohta 10% võrra 908 GWh-ni. Leedu elektribilansi defitsiit oli 2014. aasta puudujäägist 20% võrra väiksem ning </w:t>
      </w:r>
      <w:r w:rsidR="00D81ED5">
        <w:t>kodumaise toodangu osakaal</w:t>
      </w:r>
      <w:r w:rsidRPr="00187D93">
        <w:t xml:space="preserve"> sisemaise tarbimise katmisel moodustas kokku 36%. Leedu elektrienergia puudujääk kaeti 52%-ga impordiga Läti kaudu, import kolmandatest riikidest moodustas kokku 48%.</w:t>
      </w:r>
    </w:p>
    <w:p w14:paraId="6A5CCE0C" w14:textId="3193443E" w:rsidR="00B82C56" w:rsidRDefault="00B82C56" w:rsidP="00EB0393"/>
    <w:p w14:paraId="05598F75" w14:textId="3F52D0AB" w:rsidR="00B82C56" w:rsidRDefault="00805584" w:rsidP="000801BA">
      <w:pPr>
        <w:pStyle w:val="Caption"/>
      </w:pPr>
      <w:r>
        <w:rPr>
          <w:noProof/>
        </w:rPr>
        <w:drawing>
          <wp:inline distT="0" distB="0" distL="0" distR="0" wp14:anchorId="26F6B7CD" wp14:editId="799DB0C4">
            <wp:extent cx="2981325" cy="1847215"/>
            <wp:effectExtent l="0" t="0" r="952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6E3763">
        <w:t xml:space="preserve">Elektri tarbimine Baltikumis </w:t>
      </w:r>
      <w:r w:rsidR="00187D93">
        <w:t>detsembris</w:t>
      </w:r>
      <w:r w:rsidR="000801BA" w:rsidRPr="006E3763">
        <w:t xml:space="preserve"> 201</w:t>
      </w:r>
      <w:r w:rsidR="000801BA">
        <w:t>5</w:t>
      </w:r>
      <w:r w:rsidR="000801BA" w:rsidRPr="006E3763">
        <w:t>. ja 201</w:t>
      </w:r>
      <w:r w:rsidR="000801BA">
        <w:t>4</w:t>
      </w:r>
      <w:r w:rsidR="000801BA" w:rsidRPr="006E3763">
        <w:t>. aastal</w:t>
      </w:r>
    </w:p>
    <w:p w14:paraId="74852B8C" w14:textId="1D89C486" w:rsidR="000801BA" w:rsidRDefault="00187D93" w:rsidP="000801BA">
      <w:r w:rsidRPr="00187D93">
        <w:lastRenderedPageBreak/>
        <w:t>Balti riikide summaarne elektribilansi puudujääk moodustas detsembris kokku 660 GWh, kahanedes 2014. aasta detsembriga võrrelde</w:t>
      </w:r>
      <w:r>
        <w:t>s</w:t>
      </w:r>
      <w:r w:rsidRPr="00187D93">
        <w:t xml:space="preserve"> 10%. Elektrienergia puudujääk moodustas kolme riigi tarbimisest 29%.</w:t>
      </w:r>
      <w:r>
        <w:t xml:space="preserve"> </w:t>
      </w:r>
      <w:r w:rsidR="000801BA">
        <w:t>Baltikumi puud</w:t>
      </w:r>
      <w:r w:rsidR="00D81ED5">
        <w:t>u</w:t>
      </w:r>
      <w:r w:rsidR="000801BA">
        <w:t>jäägist hinnanguliselt 5</w:t>
      </w:r>
      <w:r>
        <w:t>8</w:t>
      </w:r>
      <w:r w:rsidR="000801BA">
        <w:t>% kaeti impordiga Põhjamaadest ning 4</w:t>
      </w:r>
      <w:r>
        <w:t>2</w:t>
      </w:r>
      <w:r w:rsidR="000801BA">
        <w:t>% impordiga kolmandatest riikidest.</w:t>
      </w:r>
    </w:p>
    <w:p w14:paraId="33E4A168" w14:textId="77777777" w:rsidR="000801BA" w:rsidRDefault="000801BA" w:rsidP="000801BA"/>
    <w:p w14:paraId="05CB1691" w14:textId="217FA26D" w:rsidR="00196726" w:rsidRDefault="000801BA" w:rsidP="000801BA">
      <w:r w:rsidRPr="00660120">
        <w:t xml:space="preserve">Eesti ja Läti </w:t>
      </w:r>
      <w:r w:rsidR="00842AB7">
        <w:t>piiriülestele</w:t>
      </w:r>
      <w:r w:rsidRPr="00660120">
        <w:t xml:space="preserve"> ülekandevõimsustele seatud piirangud tulenesid </w:t>
      </w:r>
      <w:r>
        <w:t xml:space="preserve">Eesti-Läti </w:t>
      </w:r>
      <w:r w:rsidR="003C770E">
        <w:t>vahelise liini L354 (</w:t>
      </w:r>
      <w:r>
        <w:t>Tsirguliina-Valmiera)</w:t>
      </w:r>
      <w:r w:rsidR="003C770E">
        <w:t xml:space="preserve"> renoveerimistöödest</w:t>
      </w:r>
      <w:r>
        <w:t xml:space="preserve">. </w:t>
      </w:r>
      <w:r w:rsidR="00C35B22">
        <w:t>Detsembri</w:t>
      </w:r>
      <w:r w:rsidR="00D81ED5">
        <w:t>-</w:t>
      </w:r>
      <w:r w:rsidR="00C35B22">
        <w:t>kuu vältel püsis riikidevaheline ülekandev</w:t>
      </w:r>
      <w:r w:rsidR="00D81ED5">
        <w:t>õimsus suunal Eestist Lätti 595-</w:t>
      </w:r>
      <w:r w:rsidR="00C35B22">
        <w:t xml:space="preserve">681 MW piires. Eesti ja Soome vaheline turule antav ülekandevõimsus püsis terve kuu lõikes tavapärasel tasemel ehk Eestist Soome 1016 MW ja Soomest Eestisse 1000 MW. Aasta viimasel kuul ei </w:t>
      </w:r>
      <w:r w:rsidR="00D81ED5">
        <w:t>korraldatud</w:t>
      </w:r>
      <w:r w:rsidR="00C35B22">
        <w:t xml:space="preserve"> ühelgi tunnil vastukaubandustehinguid. </w:t>
      </w:r>
    </w:p>
    <w:p w14:paraId="2AFAE5DA" w14:textId="77777777" w:rsidR="000801BA" w:rsidRDefault="000801BA" w:rsidP="000801BA"/>
    <w:p w14:paraId="57E140F6" w14:textId="4B2F8623" w:rsidR="00B82C56" w:rsidRDefault="000801BA" w:rsidP="000801BA">
      <w:r w:rsidRPr="00466DCD">
        <w:t xml:space="preserve">Joonis 1: Baltikumi füüsilised elektrivood </w:t>
      </w:r>
      <w:r w:rsidR="00C35B22">
        <w:t>detsembris</w:t>
      </w:r>
      <w:r w:rsidRPr="00466DCD">
        <w:t xml:space="preserve"> 2015, GWh</w:t>
      </w:r>
    </w:p>
    <w:p w14:paraId="4C77D0DB" w14:textId="77777777" w:rsidR="000801BA" w:rsidRPr="003204F2" w:rsidRDefault="000801BA" w:rsidP="000801BA">
      <w:pPr>
        <w:jc w:val="left"/>
      </w:pPr>
    </w:p>
    <w:p w14:paraId="2B9449B6" w14:textId="1037C10B" w:rsidR="000801BA" w:rsidRDefault="00D84FE2" w:rsidP="000801BA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0C0E" wp14:editId="7416D9E7">
                <wp:simplePos x="0" y="0"/>
                <wp:positionH relativeFrom="column">
                  <wp:posOffset>1642745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77777777" w:rsidR="00311BFC" w:rsidRPr="00CE4BC7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29.35pt;margin-top:106.35pt;width:44.1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YvWwIAAK0EAAAOAAAAZHJzL2Uyb0RvYy54bWysVN1P2zAQf5+0/8Hy+0haWmARKapATJMq&#10;hgYTz1fHbqLZPs92m7C/fmc3hY7tadqLdV+5j9/9LpdXg9FsJ33o0NZ8clJyJq3AprObmn97vP1w&#10;wVmIYBvQaGXNn2XgV4v37y57V8kptqgb6RklsaHqXc3bGF1VFEG00kA4QSctORV6A5FUvykaDz1l&#10;N7qYluVZ0aNvnEchQyDrzd7JFzm/UlLEL0oFGZmuOfUW8+vzu05vsbiEauPBtZ0Y24B/6MJAZ6no&#10;S6obiMC2vvsjlemEx4Aqngg0BSrVCZlnoGkm5ZtpHlpwMs9C4AT3AlP4f2nF3e7es66p+ekpZxYM&#10;7egroQZ2oyUjGwHUu1BR3IO792nE4FYovgdyFL95khLGmEF5k2JpQDZktJ9f0JZDZIKM87PyvJxz&#10;Jsg1Oz27uMjbKKA6fOx8iJ8kGpaEmntqK2MMu1WIqTxUh5BUy+Jtp3VeqLasr/l0Pitp5wKIV0pD&#10;JNE4mjTYDWegN0RYEX1OefRtSnkDoWU7IM4E1F2TQKBi2qYyMrNq7OB15iTFYT1QaBLX2DwTsB73&#10;jAtO3HaUeAUh3oMnilFjdDbxCz1KI3WLo8RZi/7n3+wpnjZPXs56oix192MLXnKmP1vixMfJbJY4&#10;npXZ/HxKij/2rI89dmuukSac0IE6kcUUH/VBVB7NE13XMlUlF1hBtfeYjcp13J8S3aeQy2UOI147&#10;iCv74ERKniBLkD4OT+DduMpIHLjDA72herPRfex+p8ttRNXldb/iOlKPbiIvZrzfdHTHeo56/css&#10;fgEAAP//AwBQSwMEFAAGAAgAAAAhAInZ3aXhAAAACwEAAA8AAABkcnMvZG93bnJldi54bWxMj0FL&#10;xDAQhe+C/yGM4M1NW91utzZdFkFQXBDXIuwtbca02CQlye7Wf+940tubmceb71Wb2YzshD4MzgpI&#10;FwkwtJ1Tg9UCmvfHmwJYiNIqOTqLAr4xwKa+vKhkqdzZvuFpHzWjEBtKKaCPcSo5D12PRoaFm9DS&#10;7dN5IyONXnPl5ZnCzcizJMm5kYOlD72c8KHH7mt/NAI+1vik1QHzvHnetj7Ru9eXZifE9dW8vQcW&#10;cY5/ZvjFJ3Soial1R6sCGwVky2JFVhJpRoIct3cratfSpkiXwOuK/+9Q/wAAAP//AwBQSwECLQAU&#10;AAYACAAAACEAtoM4kv4AAADhAQAAEwAAAAAAAAAAAAAAAAAAAAAAW0NvbnRlbnRfVHlwZXNdLnht&#10;bFBLAQItABQABgAIAAAAIQA4/SH/1gAAAJQBAAALAAAAAAAAAAAAAAAAAC8BAABfcmVscy8ucmVs&#10;c1BLAQItABQABgAIAAAAIQBBUWYvWwIAAK0EAAAOAAAAAAAAAAAAAAAAAC4CAABkcnMvZTJvRG9j&#10;LnhtbFBLAQItABQABgAIAAAAIQCJ2d2l4QAAAAsBAAAPAAAAAAAAAAAAAAAAALUEAABkcnMvZG93&#10;bnJldi54bWxQSwUGAAAAAAQABADzAAAAwwUAAAAA&#10;" filled="f" stroked="f" strokeweight="2pt">
                <v:path arrowok="t"/>
                <v:textbox>
                  <w:txbxContent>
                    <w:p w14:paraId="30BBDB3E" w14:textId="77777777" w:rsidR="00311BFC" w:rsidRPr="00CE4BC7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8672" wp14:editId="2ED478A6">
                <wp:simplePos x="0" y="0"/>
                <wp:positionH relativeFrom="column">
                  <wp:posOffset>1778528</wp:posOffset>
                </wp:positionH>
                <wp:positionV relativeFrom="paragraph">
                  <wp:posOffset>2248837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7329ED77" w:rsidR="00311BFC" w:rsidRPr="00CE4BC7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140.05pt;margin-top:177.05pt;width:41.0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TPXAIAALQEAAAOAAAAZHJzL2Uyb0RvYy54bWysVMlu2zAQvRfoPxC8N/KatoLlwIiRooCR&#10;BEmKnMcUZQklOSxJW0q/vkNKdty0p6IXYjbN8uaNFledVuwgnW/QFHx8MeJMGoFlY3YF//Z08+ET&#10;Zz6AKUGhkQV/kZ5fLd+/W7Q2lxOsUZXSMUpifN7agtch2DzLvKilBn+BVhpyVug0BFLdLisdtJRd&#10;q2wyGl1mLbrSOhTSe7KueydfpvxVJUW4qyovA1MFp95Cel16t/HNlgvIdw5s3YihDfiHLjQ0hoqe&#10;Uq0hANu75o9UuhEOPVbhQqDOsKoaIdMMNM149GaaxxqsTLMQON6eYPL/L624Pdw71pQFn445M6Bp&#10;Rw+EGpidkoxsBFBrfU5xj/bexRG93aD47smR/eaJih9iusrpGEsDsi6h/XJCW3aBCTLOJ+PpdM6Z&#10;INd0Nr6cpm1kkB8/ts6HLxI1i0LBHbWVMIbDxodYHvJjSKxl8KZRKi1UGdYWfDKfjWjnAohXlYJA&#10;orY0qTc7zkDtiLAiuJTy7NuYcg2+ZgcgznhUTRlBoGLKxDIysWro4HXmKIVu2yUsT7BtsXwhfB32&#10;xPNW3DSUfwM+3IMjplF/dD3hjp5KITWNg8RZje7n3+wxnghAXs5aYi41+WMPTnKmvhqixufxbBap&#10;npTZ/OOEFHfu2Z57zF5fIw1K26fukhjjgzqKlUP9TEe2ilXJBUZQ7R66QbkO/UXRmQq5WqUworeF&#10;sDGPVsTkEbmI7FP3DM4OGw1EhVs8shzyN4vtY/vVrvYBqyZtPSLd4zowkE4j7Wc443h753qKev3Z&#10;LH8BAAD//wMAUEsDBBQABgAIAAAAIQAyc5Jj4gAAAAsBAAAPAAAAZHJzL2Rvd25yZXYueG1sTI9R&#10;S8MwEMffBb9DOME3l6ybdatNxxAExYE4i+Bb2pxpsUlKkm3123t70rc77sf/fv9yM9mBHTHE3jsJ&#10;85kAhq71undGQv3+eLMCFpNyWg3eoYQfjLCpLi9KVWh/cm943CfDKMTFQknoUhoLzmPboVVx5kd0&#10;dPvywapEazBcB3WicDvwTIicW9U7+tCpER86bL/3ByvhY41PRn9intfP2yYIs3t9qXdSXl9N23tg&#10;Caf0B8NZn9ShIqfGH5yObJCQrcScUAmL2yUNRCzyLAPWSFiKuzXwquT/O1S/AAAA//8DAFBLAQIt&#10;ABQABgAIAAAAIQC2gziS/gAAAOEBAAATAAAAAAAAAAAAAAAAAAAAAABbQ29udGVudF9UeXBlc10u&#10;eG1sUEsBAi0AFAAGAAgAAAAhADj9If/WAAAAlAEAAAsAAAAAAAAAAAAAAAAALwEAAF9yZWxzLy5y&#10;ZWxzUEsBAi0AFAAGAAgAAAAhACD3VM9cAgAAtAQAAA4AAAAAAAAAAAAAAAAALgIAAGRycy9lMm9E&#10;b2MueG1sUEsBAi0AFAAGAAgAAAAhADJzkmPiAAAACwEAAA8AAAAAAAAAAAAAAAAAtgQAAGRycy9k&#10;b3ducmV2LnhtbFBLBQYAAAAABAAEAPMAAADFBQAAAAA=&#10;" filled="f" stroked="f" strokeweight="2pt">
                <v:path arrowok="t"/>
                <v:textbox>
                  <w:txbxContent>
                    <w:p w14:paraId="5CB0C554" w14:textId="7329ED77" w:rsidR="00311BFC" w:rsidRPr="00CE4BC7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735B" wp14:editId="1256124C">
                <wp:simplePos x="0" y="0"/>
                <wp:positionH relativeFrom="column">
                  <wp:posOffset>2204764</wp:posOffset>
                </wp:positionH>
                <wp:positionV relativeFrom="paragraph">
                  <wp:posOffset>856062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74E7916C" w:rsidR="00311BFC" w:rsidRPr="00783E38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173.6pt;margin-top:67.4pt;width:37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PwWgIAALQEAAAOAAAAZHJzL2Uyb0RvYy54bWysVMFu2zAMvQ/YPwi6r07SpN2MOkXQIMOA&#10;oA3WDj0zshQbk0VNUmJ3Xz9KdtKs22nYRSBF+ol8fPTNbddodpDO12gKPr4YcSaNwLI2u4J/e1p9&#10;+MiZD2BK0GhkwV+k57fz9+9uWpvLCVaoS+kYgRift7bgVQg2zzIvKtmAv0ArDQUVugYCuW6XlQ5a&#10;Qm90NhmNrrIWXWkdCuk93S77IJ8nfKWkCA9KeRmYLjjVFtLp0rmNZza/gXznwFa1GMqAf6iigdrQ&#10;oyeoJQRge1f/AdXUwqFHFS4ENhkqVQuZeqBuxqM33TxWYGXqhcjx9kST/3+w4v6wcawuC3454cxA&#10;QzP6SqyB2WnJ6I4Iaq3PKe/Rblxs0ds1iu+eAtlvkej4IadTrom51CDrEtsvJ7ZlF5igy+n11WRG&#10;MxEUml5dzsiOmJAfP7bOh88SGxaNgjsqK3EMh7UPfeoxJb5lcFVrTfeQa8Pagk9m01HEB9KV0hDI&#10;bCx16s2OM9A7EqwILkGefRshl+ArdgDSjEddl0Nd2kRsmVQ1VPDac7RCt+0Slyfatli+EL8Oe+F5&#10;K1Y14a/Bhw04UhrVR9sTHuhQGqloHCzOKnQ//3Yf80kAFOWsJeVSkT/24CRn+oshaXwaT6dR6smZ&#10;zq4n5LjzyPY8YvbNHVKjY9pTK5IZ84M+msph80xLtoivUgiMoLd76gbnLvQbRWsq5GKR0kjeFsLa&#10;PFoRwSNzkdmn7hmcHSYaSAr3eFQ55G8G2+f2o13sA6o6TT0y3fM6KJBWI+lmWOO4e+d+ynr92cx/&#10;AQAA//8DAFBLAwQUAAYACAAAACEA6X55sOAAAAALAQAADwAAAGRycy9kb3ducmV2LnhtbEyPUUvD&#10;MBSF3wX/Q7iCby4xK92sTccQBMXBcBbBt7S5psUmKU221X/v9Ukf7zkf555TbmY3sBNOsQ9ewe1C&#10;AEPfBtN7q6B+e7xZA4tJe6OH4FHBN0bYVJcXpS5MOPtXPB2SZRTiY6EVdCmNBeex7dDpuAgjevI+&#10;w+R0onOy3Ez6TOFu4FKInDvde/rQ6REfOmy/Dken4P0On6z5wDyvn7fNJOxu/1LvlLq+mrf3wBLO&#10;6Q+G3/pUHSrq1ISjN5ENCpbZShJKxjKjDURkUpLSKJBitQZelfz/huoHAAD//wMAUEsBAi0AFAAG&#10;AAgAAAAhALaDOJL+AAAA4QEAABMAAAAAAAAAAAAAAAAAAAAAAFtDb250ZW50X1R5cGVzXS54bWxQ&#10;SwECLQAUAAYACAAAACEAOP0h/9YAAACUAQAACwAAAAAAAAAAAAAAAAAvAQAAX3JlbHMvLnJlbHNQ&#10;SwECLQAUAAYACAAAACEAA1lj8FoCAAC0BAAADgAAAAAAAAAAAAAAAAAuAgAAZHJzL2Uyb0RvYy54&#10;bWxQSwECLQAUAAYACAAAACEA6X55sOAAAAALAQAADwAAAAAAAAAAAAAAAAC0BAAAZHJzL2Rvd25y&#10;ZXYueG1sUEsFBgAAAAAEAAQA8wAAAMEFAAAAAA==&#10;" filled="f" stroked="f" strokeweight="2pt">
                <v:path arrowok="t"/>
                <v:textbox>
                  <w:txbxContent>
                    <w:p w14:paraId="5965E1E2" w14:textId="74E7916C" w:rsidR="00311BFC" w:rsidRPr="00783E38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224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7F14" wp14:editId="65933F78">
                <wp:simplePos x="0" y="0"/>
                <wp:positionH relativeFrom="column">
                  <wp:posOffset>1503680</wp:posOffset>
                </wp:positionH>
                <wp:positionV relativeFrom="paragraph">
                  <wp:posOffset>947420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77777777" w:rsidR="00311BFC" w:rsidRPr="00783E38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118.4pt;margin-top:74.6pt;width:33.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8lXAIAALQEAAAOAAAAZHJzL2Uyb0RvYy54bWysVMFu2zAMvQ/YPwi6r07SZN2MOkXQosOA&#10;oC3aDj0zshQbk0RNUmJ3Xz9Kdtqs22nYRaBE+pF8fPT5RW8020sfWrQVn55MOJNWYN3abcW/PV5/&#10;+MRZiGBr0GhlxZ9l4BfL9+/OO1fKGTaoa+kZgdhQdq7iTYyuLIogGmkgnKCTlpwKvYFIV78tag8d&#10;oRtdzCaTj0WHvnYehQyBXq8GJ19mfKWkiLdKBRmZrjjVFvPp87lJZ7E8h3LrwTWtGMuAf6jCQGsp&#10;6QvUFURgO9/+AWVa4TGgiicCTYFKtULmHqib6eRNNw8NOJl7IXKCe6Ep/D9YcbO/86ytK356xpkF&#10;QzO6J9bAbrVk9EYEdS6UFPfg7nxqMbg1iu+BHMVvnnQJY0yvvEmx1CDrM9vPL2zLPjJBj/PZYr6g&#10;mQhyzSeL6WmeRgHl4WPnQ/wi0bBkVNxTWZlj2K9DTOmhPISkXBavW63zQLVlXcUJf5LwgXSlNEQy&#10;jaNOg91yBnpLghXRZ8ijbxPkFYSG7YE0E1C3dSKBkmmb0sisqrGC156TFftNP3B5oG2D9TPx63EQ&#10;XnDiuiX8NYR4B56URvXR9sRbOpRGKhpHi7MG/c+/vad4EgB5OetIuVTkjx14yZn+akkan6fzeZJ6&#10;vswXZzO6+GPP5thjd+YSqdEp7akT2UzxUR9M5dE80ZKtUlZygRWUe6BuvFzGYaNoTYVcrXIYydtB&#10;XNsHJxJ4Yi4x+9g/gXfjRCNJ4QYPKofyzWCH2GG0q11E1eapJ6YHXkcF0mrk+YxrnHbv+J6jXn82&#10;y18AAAD//wMAUEsDBBQABgAIAAAAIQAEkvPh3wAAAAsBAAAPAAAAZHJzL2Rvd25yZXYueG1sTI9R&#10;S8MwEMffBb9DOME3l6yV4rqmYwiC4kA2i+Bb2tzSYpOUJNvqt/d80se735///a7azHZkZwxx8E7C&#10;ciGAoeu8HpyR0Lw/3T0Ai0k5rUbvUMI3RtjU11eVKrW/uD2eD8kwKnGxVBL6lKaS89j1aFVc+Akd&#10;saMPViUag+E6qAuV25FnQhTcqsHRhV5N+Nhj93U4WQkfK3w2+hOLonnZtkGY3dtrs5Py9mberoEl&#10;nNNfGH71SR1qcmr9yenIRglZXpB6InC/yoBRIhc5bVpCy1wAryv+/4f6BwAA//8DAFBLAQItABQA&#10;BgAIAAAAIQC2gziS/gAAAOEBAAATAAAAAAAAAAAAAAAAAAAAAABbQ29udGVudF9UeXBlc10ueG1s&#10;UEsBAi0AFAAGAAgAAAAhADj9If/WAAAAlAEAAAsAAAAAAAAAAAAAAAAALwEAAF9yZWxzLy5yZWxz&#10;UEsBAi0AFAAGAAgAAAAhALvBnyVcAgAAtAQAAA4AAAAAAAAAAAAAAAAALgIAAGRycy9lMm9Eb2Mu&#10;eG1sUEsBAi0AFAAGAAgAAAAhAASS8+HfAAAACwEAAA8AAAAAAAAAAAAAAAAAtgQAAGRycy9kb3du&#10;cmV2LnhtbFBLBQYAAAAABAAEAPMAAADCBQAAAAA=&#10;" filled="f" stroked="f" strokeweight="2pt">
                <v:path arrowok="t"/>
                <v:textbox>
                  <w:txbxContent>
                    <w:p w14:paraId="1EF76057" w14:textId="77777777" w:rsidR="00311BFC" w:rsidRPr="00783E38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12C8" wp14:editId="20E3C515">
                <wp:simplePos x="0" y="0"/>
                <wp:positionH relativeFrom="column">
                  <wp:posOffset>950595</wp:posOffset>
                </wp:positionH>
                <wp:positionV relativeFrom="paragraph">
                  <wp:posOffset>438150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01C7AB09" w:rsidR="00311BFC" w:rsidRPr="00783E38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74.85pt;margin-top:34.5pt;width:4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CJXgIAALQEAAAOAAAAZHJzL2Uyb0RvYy54bWysVMFu2zAMvQ/YPwi6r46zpFuNOkXQIMOA&#10;oC3aDj0zshwbk0RNUmJ3Xz9Kdtqs22nYRaBE+pF8fPTlVa8VO0jnWzQlz88mnEkjsGrNruTfHtcf&#10;PnPmA5gKFBpZ8mfp+dXi/bvLzhZyig2qSjpGIMYXnS15E4ItssyLRmrwZ2ilIWeNTkOgq9tllYOO&#10;0LXKppPJedahq6xDIb2n19Xg5IuEX9dShNu69jIwVXKqLaTTpXMbz2xxCcXOgW1aMZYB/1CFhtZQ&#10;0heoFQRge9f+AaVb4dBjHc4E6gzruhUy9UDd5JM33Tw0YGXqhcjx9oUm//9gxc3hzrG2Kvn0nDMD&#10;mmZ0T6yB2SnJ6I0I6qwvKO7B3rnYorcbFN89ObLfPPHix5i+djrGUoOsT2w/v7At+8AEPZ7n84/5&#10;nDNBrll+kU/SNDIojh9b58MXiZpFo+SOykocw2HjQ0wPxTEk5jK4bpVKA1WGddTRfEaYTADpqlYQ&#10;yNSWOvVmxxmoHQlWBJcgT76NkCvwDTsAacajaqtIAiVTJqaRSVVjBa89Ryv02z5xOTvStsXqmfh1&#10;OAjPW7FuCX8DPtyBI6VRfbQ94ZaOWiEVjaPFWYPu59/eYzwJgLycdaRcKvLHHpzkTH01JI2LfDaL&#10;Uk+X2fzTlC7u1LM99Zi9vkZqNKc9tSKZMT6oo1k71E+0ZMuYlVxgBOUeqBsv12HYKFpTIZfLFEby&#10;thA25sGKCB6Zi8w+9k/g7DjRQFK4waPKoXgz2CF2GO1yH7Bu09Qj0wOvowJpNdJ8xjWOu3d6T1Gv&#10;P5vFLwAAAP//AwBQSwMEFAAGAAgAAAAhAKk7MQzeAAAACgEAAA8AAABkcnMvZG93bnJldi54bWxM&#10;j0FLxDAUhO+C/yE8wZubuK7R1qbLIgiKC+JaBG9p80yLTVKS7G799z5PehxmmPmmWs9uZAeMaQhe&#10;weVCAEPfBTN4q6B5e7i4BZay9kaPwaOCb0ywrk9PKl2acPSveNhly6jEp1Ir6HOeSs5T16PTaREm&#10;9OR9huh0JhktN1EfqdyNfCmE5E4PnhZ6PeF9j93Xbu8UvBf4aM0HStk8bdoo7PbludkqdX42b+6A&#10;ZZzzXxh+8QkdamJqw96bxEbSq+KGogpkQZ8osFxJCawl5+paAK8r/v9C/QMAAP//AwBQSwECLQAU&#10;AAYACAAAACEAtoM4kv4AAADhAQAAEwAAAAAAAAAAAAAAAAAAAAAAW0NvbnRlbnRfVHlwZXNdLnht&#10;bFBLAQItABQABgAIAAAAIQA4/SH/1gAAAJQBAAALAAAAAAAAAAAAAAAAAC8BAABfcmVscy8ucmVs&#10;c1BLAQItABQABgAIAAAAIQBOlICJXgIAALQEAAAOAAAAAAAAAAAAAAAAAC4CAABkcnMvZTJvRG9j&#10;LnhtbFBLAQItABQABgAIAAAAIQCpOzEM3gAAAAoBAAAPAAAAAAAAAAAAAAAAALgEAABkcnMvZG93&#10;bnJldi54bWxQSwUGAAAAAAQABADzAAAAwwUAAAAA&#10;" filled="f" stroked="f" strokeweight="2pt">
                <v:path arrowok="t"/>
                <v:textbox>
                  <w:txbxContent>
                    <w:p w14:paraId="7D399178" w14:textId="01C7AB09" w:rsidR="00311BFC" w:rsidRPr="00783E38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0CDA" wp14:editId="5458E35B">
                <wp:simplePos x="0" y="0"/>
                <wp:positionH relativeFrom="column">
                  <wp:posOffset>986790</wp:posOffset>
                </wp:positionH>
                <wp:positionV relativeFrom="paragraph">
                  <wp:posOffset>1111250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2BF79F4B" w:rsidR="00311BFC" w:rsidRPr="00CE4BC7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77.7pt;margin-top:87.5pt;width:47.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5LWgIAALQEAAAOAAAAZHJzL2Uyb0RvYy54bWysVMFu2zAMvQ/YPwi6r3bStOuMOEXQosOA&#10;oA3WDj0zshwbk0RNUmJ3Xz9Kdpqs22nYRaBI+pF8evT8uteK7aXzLZqST85yzqQRWLVmW/JvT3cf&#10;rjjzAUwFCo0s+Yv0/Hrx/t28s4WcYoOqko4RiPFFZ0vehGCLLPOikRr8GVppKFij0xDo6rZZ5aAj&#10;dK2yaZ5fZh26yjoU0nvy3g5Bvkj4dS1FeKhrLwNTJafeQjpdOjfxzBZzKLYObNOKsQ34hy40tIaK&#10;vkLdQgC2c+0fULoVDj3W4UygzrCuWyHTDDTNJH8zzWMDVqZZiBxvX2ny/w9W3O/XjrVVyc+JHgOa&#10;3ugrsQZmqyQjHxHUWV9Q3qNduziitysU3z0Fst8i8eLHnL52OubSgKxPbL+8si37wAQ5L/Or81hU&#10;UGg2neT5RSyWQXH42DofPkvULBold9RW4hj2Kx+G1ENKrGXwrlWK/FAow7qSTy9mecQH0lWtIJCp&#10;LU3qzZYzUFsSrAguQZ58GyFvwTdsD6QZj6qtxr6UidgyqWrs4DhztEK/6ROXaZLo2WD1Qvw6HITn&#10;rbhrCX8FPqzBkdKoP9qe8EBHrZCaxtHirEH382/+mE8CoChnHSmXmvyxAyc5U18MSePTZDYj2JAu&#10;s4uPU7q408jmNGJ2+gZp0AntqRXJjPlBHczaoX6mJVvGqhQCI6j2QN14uQnDRtGaCrlcpjSSt4Ww&#10;Mo9WRPDIXGT2qX8GZ8cXDSSFezyoHIo3DzvkDk+73AWs2/TqR15HBdJqJN2Maxx37/Seso4/m8Uv&#10;AAAA//8DAFBLAwQUAAYACAAAACEAOkkT++AAAAALAQAADwAAAGRycy9kb3ducmV2LnhtbEyPUUvD&#10;MBSF3wX/Q7iCby5tXeusTccQBMWBuBXBt7S5psUmKUm21X/v3ZO+ncP9OPecaj2bkR3Rh8FZAeki&#10;AYa2c2qwWkCzf7pZAQtRWiVHZ1HADwZY15cXlSyVO9l3PO6iZhRiQykF9DFOJeeh69HIsHATWrp9&#10;OW9kJOs1V16eKNyMPEuSghs5WPrQywkfe+y+dwcj4OMen7X6xKJoXjatT/T27bXZCnF9NW8egEWc&#10;4x8M5/pUHWrq1LqDVYGN5PN8SSiJu5xGEZHlaQasJbFMb4HXFf+/of4FAAD//wMAUEsBAi0AFAAG&#10;AAgAAAAhALaDOJL+AAAA4QEAABMAAAAAAAAAAAAAAAAAAAAAAFtDb250ZW50X1R5cGVzXS54bWxQ&#10;SwECLQAUAAYACAAAACEAOP0h/9YAAACUAQAACwAAAAAAAAAAAAAAAAAvAQAAX3JlbHMvLnJlbHNQ&#10;SwECLQAUAAYACAAAACEAzVbuS1oCAAC0BAAADgAAAAAAAAAAAAAAAAAuAgAAZHJzL2Uyb0RvYy54&#10;bWxQSwECLQAUAAYACAAAACEAOkkT++AAAAALAQAADwAAAAAAAAAAAAAAAAC0BAAAZHJzL2Rvd25y&#10;ZXYueG1sUEsFBgAAAAAEAAQA8wAAAMEFAAAAAA==&#10;" filled="f" stroked="f" strokeweight="2pt">
                <v:path arrowok="t"/>
                <v:textbox>
                  <w:txbxContent>
                    <w:p w14:paraId="0EA0FADC" w14:textId="2BF79F4B" w:rsidR="00311BFC" w:rsidRPr="00CE4BC7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398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B936" wp14:editId="19872988">
                <wp:simplePos x="0" y="0"/>
                <wp:positionH relativeFrom="column">
                  <wp:posOffset>1835785</wp:posOffset>
                </wp:positionH>
                <wp:positionV relativeFrom="paragraph">
                  <wp:posOffset>3026410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644FA65B" w:rsidR="00311BFC" w:rsidRPr="003F6A14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144.55pt;margin-top:238.3pt;width:48.7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4ZXgIAALQEAAAOAAAAZHJzL2Uyb0RvYy54bWysVEtv2zAMvg/YfxB0X+1kSdcadYqgQYYB&#10;QVusHXpmZCk2JouapMTufv0o2WmzbqdhF4Ev8/Hxo6+u+1azg3S+QVPyyVnOmTQCq8bsSv7tcf3h&#10;gjMfwFSg0ciSP0vPrxfv3111tpBTrFFX0jFKYnzR2ZLXIdgiy7yoZQv+DK005FToWgikul1WOego&#10;e6uzaZ6fZx26yjoU0nuyrgYnX6T8SkkR7pTyMjBdcuotpNeldxvfbHEFxc6BrRsxtgH/0EULjaGi&#10;L6lWEIDtXfNHqrYRDj2qcCawzVCpRsg0A00zyd9M81CDlWkWAsfbF5j8/0srbg/3jjVVyadTzgy0&#10;tKOvhBqYnZaMbARQZ31BcQ/23sURvd2g+O7Jkf3miYofY3rl2hhLA7I+of38grbsAxNkPJ9cTqZz&#10;zgS55nn+8SJtI4Pi+LF1PnyW2LIolNxRWwljOGx8iOWhOIbEWgbXjdZpodqwjiaaz3LauQDildIQ&#10;SGwtTerNjjPQOyKsCC6lPPk2plyBr9kBiDMedVNFEKiYNrGMTKwaO3idOUqh3/YJy/MjbFusnglf&#10;hwPxvBXrhvJvwId7cMQ06o+uJ9zRozRS0zhKnNXofv7NHuOJAOTlrCPmUpM/9uAkZ/qLIWpcTmaz&#10;SPWkzOafpqS4U8/21GP27Q3SoBO6UyuSGOODPorKYftER7aMVckFRlDtAbpRuQnDRdGZCrlcpjCi&#10;t4WwMQ9WxOQRuYjsY/8Ezo4bDUSFWzyyHIo3ix1ih9Uu9wFVk7YekR5wHRlIp5H2M55xvL1TPUW9&#10;/mwWvwAAAP//AwBQSwMEFAAGAAgAAAAhAGCY3+PiAAAACwEAAA8AAABkcnMvZG93bnJldi54bWxM&#10;j1FLwzAQx98Fv0M4wTeXbq6xq03HEATFgbiVgW9pc6bF5lKabKvf3uxJ3+64H//7/Yv1ZHt2wtF3&#10;jiTMZwkwpMbpjoyEav98lwHzQZFWvSOU8IMe1uX1VaFy7c70gaddMCyGkM+VhDaEIefcNy1a5Wdu&#10;QIq3LzdaFeI6Gq5HdY7htueLJBHcqo7ih1YN+NRi8707WgmHFb4Y/YlCVK+bekzM9v2t2kp5ezNt&#10;HoEFnMIfDBf9qA5ldKrdkbRnvYRFtppHVMLyQQhgkbjPLkMtIU3TJfCy4P87lL8AAAD//wMAUEsB&#10;Ai0AFAAGAAgAAAAhALaDOJL+AAAA4QEAABMAAAAAAAAAAAAAAAAAAAAAAFtDb250ZW50X1R5cGVz&#10;XS54bWxQSwECLQAUAAYACAAAACEAOP0h/9YAAACUAQAACwAAAAAAAAAAAAAAAAAvAQAAX3JlbHMv&#10;LnJlbHNQSwECLQAUAAYACAAAACEA2NbOGV4CAAC0BAAADgAAAAAAAAAAAAAAAAAuAgAAZHJzL2Uy&#10;b0RvYy54bWxQSwECLQAUAAYACAAAACEAYJjf4+IAAAALAQAADwAAAAAAAAAAAAAAAAC4BAAAZHJz&#10;L2Rvd25yZXYueG1sUEsFBgAAAAAEAAQA8wAAAMcFAAAAAA==&#10;" filled="f" stroked="f" strokeweight="2pt">
                <v:path arrowok="t"/>
                <v:textbox>
                  <w:txbxContent>
                    <w:p w14:paraId="20ABF9F5" w14:textId="644FA65B" w:rsidR="00311BFC" w:rsidRPr="003F6A14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95A" wp14:editId="37B63EC8">
                <wp:simplePos x="0" y="0"/>
                <wp:positionH relativeFrom="column">
                  <wp:posOffset>2211070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1EC97D99" w:rsidR="00311BFC" w:rsidRPr="00CE4BC7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left:0;text-align:left;margin-left:174.1pt;margin-top:127.05pt;width:33.6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WXgIAALQEAAAOAAAAZHJzL2Uyb0RvYy54bWysVMFu2zAMvQ/YPwi6r06ytF2NOkXQosOA&#10;oA3WDj0zshQbk0RNUmJ3Xz9Kdtqs22nYRaBE+pF8fPTlVW8020sfWrQVn55MOJNWYN3abcW/Pd5+&#10;+MRZiGBr0GhlxZ9l4FeL9+8uO1fKGTaoa+kZgdhQdq7iTYyuLIogGmkgnKCTlpwKvYFIV78tag8d&#10;oRtdzCaTs6JDXzuPQoZArzeDky8yvlJSxHulgoxMV5xqi/n0+dyks1hcQrn14JpWjGXAP1RhoLWU&#10;9AXqBiKwnW//gDKt8BhQxROBpkClWiFzD9TNdPKmm4cGnMy9EDnBvdAU/h+suNuvPWvrin885cyC&#10;oRl9JdbAbrVk9EYEdS6UFPfg1j61GNwKxfdAjuI3T7qEMaZX3qRYapD1me3nF7ZlH5mgx/ns7HxG&#10;MxHkmp9dXEzyNAooDx87H+JniYYlo+Keysocw34VYkoP5SEk5bJ422qdB6ot6yo+O50TJhNAulIa&#10;IpnGUafBbjkDvSXBiugz5NG3CfIGQsP2QJoJqNs6kUDJtE1pZFbVWMFrz8mK/abPXJ4faNtg/Uz8&#10;ehyEF5y4bQl/BSGuwZPSqD7annhPh9JIReNocdag//m39xRPAiAvZx0pl4r8sQMvOdNfLEnjYjqf&#10;J6nny/w0c+yPPZtjj92Za6RGp7SnTmSTPvZRH0zl0TzRki1TVnKBFZR7oG68XMdho2hNhVwucxjJ&#10;20Fc2QcnEnhiLjH72D+Bd+NEI0nhDg8qh/LNYIfYYbTLXUTV5qknpgdeRwXSauT5jGucdu/4nqNe&#10;fzaLXwAAAP//AwBQSwMEFAAGAAgAAAAhAM2Aq2DhAAAACwEAAA8AAABkcnMvZG93bnJldi54bWxM&#10;j0FLxDAQhe+C/yGM4M1NW7ul1qbLIgiKC4trEbylzZgWm0lJsrv13xtPehzex3vf1JvFTOyEzo+W&#10;BKSrBBhSb9VIWkD79nhTAvNBkpKTJRTwjR42zeVFLStlz/SKp0PQLJaQr6SAIYS54tz3AxrpV3ZG&#10;itmndUaGeDrNlZPnWG4mniVJwY0cKS4McsaHAfuvw9EIeL/DJ60+sCja523nEr3bv7Q7Ia6vlu09&#10;sIBL+IPhVz+qQxOdOnsk5dkk4DYvs4gKyNZ5CiwSebrOgXUxysoUeFPz/z80PwAAAP//AwBQSwEC&#10;LQAUAAYACAAAACEAtoM4kv4AAADhAQAAEwAAAAAAAAAAAAAAAAAAAAAAW0NvbnRlbnRfVHlwZXNd&#10;LnhtbFBLAQItABQABgAIAAAAIQA4/SH/1gAAAJQBAAALAAAAAAAAAAAAAAAAAC8BAABfcmVscy8u&#10;cmVsc1BLAQItABQABgAIAAAAIQAZ9R1WXgIAALQEAAAOAAAAAAAAAAAAAAAAAC4CAABkcnMvZTJv&#10;RG9jLnhtbFBLAQItABQABgAIAAAAIQDNgKtg4QAAAAsBAAAPAAAAAAAAAAAAAAAAALgEAABkcnMv&#10;ZG93bnJldi54bWxQSwUGAAAAAAQABADzAAAAxgUAAAAA&#10;" filled="f" stroked="f" strokeweight="2pt">
                <v:path arrowok="t"/>
                <v:textbox>
                  <w:txbxContent>
                    <w:p w14:paraId="4B274304" w14:textId="1EC97D99" w:rsidR="00311BFC" w:rsidRPr="00CE4BC7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34B85" wp14:editId="53F51E75">
                <wp:simplePos x="0" y="0"/>
                <wp:positionH relativeFrom="column">
                  <wp:posOffset>236855</wp:posOffset>
                </wp:positionH>
                <wp:positionV relativeFrom="paragraph">
                  <wp:posOffset>3022600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772E070F" w:rsidR="00311BFC" w:rsidRPr="003F6A14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</w:t>
                            </w:r>
                          </w:p>
                          <w:p w14:paraId="6BE27528" w14:textId="77777777" w:rsidR="00311BFC" w:rsidRDefault="00311BFC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18.65pt;margin-top:238pt;width:44.8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5lXAIAALQEAAAOAAAAZHJzL2Uyb0RvYy54bWysVE1v2zAMvQ/YfxB0X51kST+MOkXQosOA&#10;oCvWDj0zshQbk0RNUmJ3v36U7LRZt9OwHARSpJ/Ix8dcXvVGs730oUVb8enJhDNpBdat3Vb82+Pt&#10;h3POQgRbg0YrK/4sA79avn932blSzrBBXUvPCMSGsnMVb2J0ZVEE0UgD4QSdtBRU6A1Ecv22qD10&#10;hG50MZtMTosOfe08ChkC3d4MQb7M+EpJEb8oFWRkuuJUW8ynz+cmncXyEsqtB9e0YiwD/qEKA62l&#10;R1+gbiAC2/n2DyjTCo8BVTwRaApUqhUy90DdTCdvunlowMncC5ET3AtN4f/Birv9vWdtXfHZBWcW&#10;DM3oK7EGdqslozsiqHOhpLwHd+9Ti8GtUXwPFCh+iyQnjDm98iblUoOsz2w/v7At+8gEXS5Ozy9O&#10;aSaCQh/pd7ZIjxVQHj52PsRPEg1LRsU9lZU5hv06xCH1kJLesnjbak33UGrLOupoMZ8kfCBdKQ2R&#10;TOOo02C3nIHekmBF9Bny6NsEeQOhYXsgzQTUbT3WpW3ClllVYwWvPScr9ps+c3l+oG2D9TPx63EQ&#10;XnDitiX8NYR4D56URvXR9sQvdCiNVDSOFmcN+p9/u0/5JACKctaRcqnIHzvwkjP92ZI0LqbzeZJ6&#10;duaLsxk5/jiyOY7YnblGanRKe+pENlN+1AdTeTRPtGSr9CqFwAp6e6BudK7jsFG0pkKuVjmN5O0g&#10;ru2DEwk8MZeYfeyfwLtxopGkcIcHlUP5ZrBD7jDa1S6iavPUE9MDr6MCaTWybsY1Trt37Oes1z+b&#10;5S8AAAD//wMAUEsDBBQABgAIAAAAIQDq2LEO4AAAAAoBAAAPAAAAZHJzL2Rvd25yZXYueG1sTI9R&#10;S8MwFIXfBf9DuIJvLrVz2VabjiEIigNxFsG3tLmmxeamJNlW/73Zkz5e7sc53yk3kx3YEX3oHUm4&#10;nWXAkFqnezIS6vfHmxWwEBVpNThCCT8YYFNdXpSq0O5Eb3jcR8NSCIVCSehiHAvOQ9uhVWHmRqT0&#10;+3LeqphOb7j26pTC7cDzLBPcqp5SQ6dGfOiw/d4frISPNT4Z/YlC1M/bxmdm9/pS76S8vpq298Ai&#10;TvEPhrN+UocqOTXuQDqwQcJ8OU+khLulSJvOQC7WwBoJi3y1AF6V/P+E6hcAAP//AwBQSwECLQAU&#10;AAYACAAAACEAtoM4kv4AAADhAQAAEwAAAAAAAAAAAAAAAAAAAAAAW0NvbnRlbnRfVHlwZXNdLnht&#10;bFBLAQItABQABgAIAAAAIQA4/SH/1gAAAJQBAAALAAAAAAAAAAAAAAAAAC8BAABfcmVscy8ucmVs&#10;c1BLAQItABQABgAIAAAAIQBxii5lXAIAALQEAAAOAAAAAAAAAAAAAAAAAC4CAABkcnMvZTJvRG9j&#10;LnhtbFBLAQItABQABgAIAAAAIQDq2LEO4AAAAAoBAAAPAAAAAAAAAAAAAAAAALYEAABkcnMvZG93&#10;bnJldi54bWxQSwUGAAAAAAQABADzAAAAwwUAAAAA&#10;" filled="f" stroked="f" strokeweight="2pt">
                <v:path arrowok="t"/>
                <v:textbox>
                  <w:txbxContent>
                    <w:p w14:paraId="38569016" w14:textId="772E070F" w:rsidR="00311BFC" w:rsidRPr="003F6A14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</w:t>
                      </w:r>
                    </w:p>
                    <w:p w14:paraId="6BE27528" w14:textId="77777777" w:rsidR="00311BFC" w:rsidRDefault="00311BFC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52FB" wp14:editId="3DE25747">
                <wp:simplePos x="0" y="0"/>
                <wp:positionH relativeFrom="column">
                  <wp:posOffset>470535</wp:posOffset>
                </wp:positionH>
                <wp:positionV relativeFrom="paragraph">
                  <wp:posOffset>2538730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36D7D89F" w:rsidR="00311BFC" w:rsidRPr="00CE4BC7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37.05pt;margin-top:199.9pt;width:37.4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GPXAIAALQEAAAOAAAAZHJzL2Uyb0RvYy54bWysVE1v2zAMvQ/YfxB0X51kST+MOkXQosOA&#10;oCvWDj0zshQbk0RNUmJ3v36U7LRZt9Owi0CK9BP5+OjLq95otpc+tGgrPj2ZcCatwLq124p/e7z9&#10;cM5ZiGBr0GhlxZ9l4FfL9+8uO1fKGTaoa+kZgdhQdq7iTYyuLIogGmkgnKCTloIKvYFIrt8WtYeO&#10;0I0uZpPJadGhr51HIUOg25shyJcZXykp4helgoxMV5xqi/n0+dyks1heQrn14JpWjGXAP1RhoLX0&#10;6AvUDURgO9/+AWVa4TGgiicCTYFKtULmHqib6eRNNw8NOJl7IXKCe6Ep/D9Ycbe/96ytKz6bcmbB&#10;0Iy+Emtgt1oyuiOCOhdKyntw9z61GNwaxfdAgeK3SHLCmNMrb1IuNcj6zPbzC9uyj0zQ5fxsfnFO&#10;MxEU+ni6mM4W6bECysPHzof4SaJhyai4p7Iyx7BfhzikHlLSWxZvW63pHkptWUcdLeaThA+kK6Uh&#10;kmkcdRrsljPQWxKsiD5DHn2bIG8gNGwPpJmAuq3HurRN2DKraqzgtedkxX7TZy4vDrRtsH4mfj0O&#10;wgtO3LaEv4YQ78GT0qg+2p74hQ6lkYrG0eKsQf/zb/cpnwRAUc46Ui4V+WMHXnKmP1uSxsV0Pk9S&#10;z858cTYjxx9HNscRuzPXSI3S9Km6bKb8qA+m8mieaMlW6VUKgRX09kDd6FzHYaNoTYVcrXIaydtB&#10;XNsHJxJ4Yi4x+9g/gXfjRCNJ4Q4PKofyzWCH3GG0q11E1eapJ6YHXkcF0mpk3YxrnHbv2M9Zrz+b&#10;5S8AAAD//wMAUEsDBBQABgAIAAAAIQAdtiN34QAAAAoBAAAPAAAAZHJzL2Rvd25yZXYueG1sTI9R&#10;S8MwFIXfBf9DuIJvLp2r3VqbjiEIigNxlsHe0uaaFpubkmRb/fdmT/p4uR/nfKdcT2ZgJ3S+tyRg&#10;PkuAIbVW9aQF1J/PdytgPkhScrCEAn7Qw7q6viploeyZPvC0C5rFEPKFFNCFMBac+7ZDI/3Mjkjx&#10;92WdkSGeTnPl5DmGm4HfJ0nGjewpNnRyxKcO2+/d0QjY5/ii1QGzrH7dNC7R2/e3eivE7c20eQQW&#10;cAp/MFz0ozpU0amxR1KeDQKW6TySAhZ5HidcgHSVA2sEpA/LBfCq5P8nVL8AAAD//wMAUEsBAi0A&#10;FAAGAAgAAAAhALaDOJL+AAAA4QEAABMAAAAAAAAAAAAAAAAAAAAAAFtDb250ZW50X1R5cGVzXS54&#10;bWxQSwECLQAUAAYACAAAACEAOP0h/9YAAACUAQAACwAAAAAAAAAAAAAAAAAvAQAAX3JlbHMvLnJl&#10;bHNQSwECLQAUAAYACAAAACEAzLUBj1wCAAC0BAAADgAAAAAAAAAAAAAAAAAuAgAAZHJzL2Uyb0Rv&#10;Yy54bWxQSwECLQAUAAYACAAAACEAHbYjd+EAAAAKAQAADwAAAAAAAAAAAAAAAAC2BAAAZHJzL2Rv&#10;d25yZXYueG1sUEsFBgAAAAAEAAQA8wAAAMQFAAAAAA==&#10;" filled="f" stroked="f" strokeweight="2pt">
                <v:path arrowok="t"/>
                <v:textbox>
                  <w:txbxContent>
                    <w:p w14:paraId="6FCA654F" w14:textId="36D7D89F" w:rsidR="00311BFC" w:rsidRPr="00CE4BC7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234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B0E71" wp14:editId="07A5E21E">
                <wp:simplePos x="0" y="0"/>
                <wp:positionH relativeFrom="column">
                  <wp:posOffset>951865</wp:posOffset>
                </wp:positionH>
                <wp:positionV relativeFrom="paragraph">
                  <wp:posOffset>2441575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3F6A112B" w:rsidR="00311BFC" w:rsidRDefault="00311BFC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74.95pt;margin-top:192.25pt;width:47.8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wgXQIAALUEAAAOAAAAZHJzL2Uyb0RvYy54bWysVN1P2zAQf5+0/8Hy+0jalcIiUlSBmCZV&#10;gAYTz1fHbqLZPs92m7C/fmc3hY7tadqLdV+5j9/9LheXg9FsJ33o0NZ8clJyJq3AprObmn97vPlw&#10;zlmIYBvQaGXNn2Xgl4v37y56V8kptqgb6RklsaHqXc3bGF1VFEG00kA4QSctORV6A5FUvykaDz1l&#10;N7qYluW86NE3zqOQIZD1eu/ki5xfKSninVJBRqZrTr3F/Pr8rtNbLC6g2nhwbSfGNuAfujDQWSr6&#10;kuoaIrCt7/5IZTrhMaCKJwJNgUp1QuYZaJpJ+WaahxaczLMQOMG9wBT+X1pxu7v3rGtqPj3jzIKh&#10;HX0l1MButGRkI4B6FyqKe3D3Po0Y3ArF90CO4jdPUsIYMyhvUiwNyIaM9vML2nKITJBxXp6Vc9qJ&#10;INfp/OP5ed5GAdXhY+dD/CzRsCTU3FNbGWPYrUJM5aE6hKRaFm86rfNCtWU9TXQ6K1N+IF4pDZFE&#10;42jSYDecgd4QYUX0OeXRtynlNYSW7YA4E1B3TQKBimmbysjMqrGD15mTFIf1kLGc5FGSaY3NMwHs&#10;cc+84MRNRwVWEOI9eKIaNUjnE+/oURqpaxwlzlr0P/9mT/HEAPJy1hN1qcsfW/CSM/3FEjc+TWaz&#10;xPWszE7PpqT4Y8/62GO35gpp0gkdqhNZTPFRH0Tl0TzRlS1TVXKBFVR7j92oXMX9SdGdCrlc5jDi&#10;t4O4sg9OpOQJugTt4/AE3o0rjcSFWzzQHKo3m93H7ne73EZUXV77K64jBek28oLGO07Hd6znqNe/&#10;zeIXAAAA//8DAFBLAwQUAAYACAAAACEAYNvNN+EAAAALAQAADwAAAGRycy9kb3ducmV2LnhtbEyP&#10;UUvDMBDH3wW/QzjBN5e6dnWtTccQBMWBOIvgW9qcabFJSpJt9dt7e9K3+3M//ve7ajObkR3Rh8FZ&#10;AbeLBBjazqnBagHN++PNGliI0io5OosCfjDApr68qGSp3Mm+4XEfNaMSG0opoI9xKjkPXY9GhoWb&#10;0NLuy3kjI0WvufLyROVm5MskybmRg6ULvZzwocfue38wAj4KfNLqE/O8ed62PtG715dmJ8T11by9&#10;BxZxjn8wnPVJHWpyat3BqsBGyllRECogXWcrYEQssxUNrYDsLk2B1xX//0P9CwAA//8DAFBLAQIt&#10;ABQABgAIAAAAIQC2gziS/gAAAOEBAAATAAAAAAAAAAAAAAAAAAAAAABbQ29udGVudF9UeXBlc10u&#10;eG1sUEsBAi0AFAAGAAgAAAAhADj9If/WAAAAlAEAAAsAAAAAAAAAAAAAAAAALwEAAF9yZWxzLy5y&#10;ZWxzUEsBAi0AFAAGAAgAAAAhAI/SHCBdAgAAtQQAAA4AAAAAAAAAAAAAAAAALgIAAGRycy9lMm9E&#10;b2MueG1sUEsBAi0AFAAGAAgAAAAhAGDbzTfhAAAACwEAAA8AAAAAAAAAAAAAAAAAtwQAAGRycy9k&#10;b3ducmV2LnhtbFBLBQYAAAAABAAEAPMAAADFBQAAAAA=&#10;" filled="f" stroked="f" strokeweight="2pt">
                <v:path arrowok="t"/>
                <v:textbox>
                  <w:txbxContent>
                    <w:p w14:paraId="2BB3914C" w14:textId="3F6A112B" w:rsidR="00311BFC" w:rsidRDefault="00311BFC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138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3CF1" wp14:editId="128EAB31">
                <wp:simplePos x="0" y="0"/>
                <wp:positionH relativeFrom="column">
                  <wp:posOffset>1223125</wp:posOffset>
                </wp:positionH>
                <wp:positionV relativeFrom="paragraph">
                  <wp:posOffset>1762240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667072C2" w:rsidR="00311BFC" w:rsidRPr="00CE4BC7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96.3pt;margin-top:138.75pt;width:40.6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3sXQIAALUEAAAOAAAAZHJzL2Uyb0RvYy54bWysVEtv2zAMvg/YfxB0Xx0HcbcZdYqgRYcB&#10;QVs0HXpmZDk2JomapMTufv0o2WmzbqdhF4Ev8/Hxoy8uB63YQTrfoal4fjbjTBqBdWd2Ff/2ePPh&#10;E2c+gKlBoZEVf5aeXy7fv7vobSnn2KKqpWOUxPiytxVvQ7BllnnRSg3+DK005GzQaQikul1WO+gp&#10;u1bZfDY7z3p0tXUopPdkvR6dfJnyN40U4a5pvAxMVZx6C+l16d3GN1teQLlzYNtOTG3AP3ShoTNU&#10;9CXVNQRge9f9kUp3wqHHJpwJ1Bk2TSdkmoGmyWdvptm0YGWahcDx9gUm///SitvDvWNdXfE5bcqA&#10;ph09EGpgdkoyshFAvfUlxW3svYsjertG8d2TI/vNExU/xQyN0zGWBmRDQvv5BW05BCbIWOTn86Lg&#10;TJCrmC+KPG0jg/L4sXU+fJGoWRQq7qithDEc1j7E8lAeQ2ItgzedUmmhyrCeJioWM9q5AOJVoyCQ&#10;qC1N6s2OM1A7IqwILqU8+TamvAbfsgMQZzyqro4gUDFlYhmZWDV18DpzlMKwHRKWeX7EbYv1MwHs&#10;cGSet+KmowJr8OEeHFGNGqTzCXf0NAqpa5wkzlp0P/9mj/HEAPJy1hN1qcsfe3CSM/XVEDc+54tF&#10;5HpSFsXHOSnu1LM99Zi9vkKaNKdDtSKJMT6oo9g41E90ZatYlVxgBNUesZuUqzCeFN2pkKtVCiN+&#10;Wwhrs7EiJo/QRWgfhydwdlppIC7c4pHmUL7Z7Bg77na1D9h0ae0R6hHXiYJ0G2lB0x3H4zvVU9Tr&#10;32b5CwAA//8DAFBLAwQUAAYACAAAACEAh1RYVuEAAAALAQAADwAAAGRycy9kb3ducmV2LnhtbEyP&#10;UUvDMBSF3wX/Q7iCby5Zh6mtTccQBMXBcJbB3tLmmhabpCTZVv+98UkfD/fjnO9W69mM5Iw+DM4K&#10;WC4YELSdU4PVApqP57sHICFKq+ToLAr4xgDr+vqqkqVyF/uO533UJJXYUEoBfYxTSWnoejQyLNyE&#10;Nt0+nTcypug1VV5eUrkZacYYp0YONi30csKnHruv/ckIOBT4otUROW9eN61nert7a7ZC3N7Mm0cg&#10;Eef4B8OvflKHOjm17mRVIGPKRcYTKiDL83sgicjyVQGkFbDibAm0ruj/H+ofAAAA//8DAFBLAQIt&#10;ABQABgAIAAAAIQC2gziS/gAAAOEBAAATAAAAAAAAAAAAAAAAAAAAAABbQ29udGVudF9UeXBlc10u&#10;eG1sUEsBAi0AFAAGAAgAAAAhADj9If/WAAAAlAEAAAsAAAAAAAAAAAAAAAAALwEAAF9yZWxzLy5y&#10;ZWxzUEsBAi0AFAAGAAgAAAAhANucnexdAgAAtQQAAA4AAAAAAAAAAAAAAAAALgIAAGRycy9lMm9E&#10;b2MueG1sUEsBAi0AFAAGAAgAAAAhAIdUWFbhAAAACwEAAA8AAAAAAAAAAAAAAAAAtwQAAGRycy9k&#10;b3ducmV2LnhtbFBLBQYAAAAABAAEAPMAAADFBQAAAAA=&#10;" filled="f" stroked="f" strokeweight="2pt">
                <v:path arrowok="t"/>
                <v:textbox>
                  <w:txbxContent>
                    <w:p w14:paraId="19B9D558" w14:textId="667072C2" w:rsidR="00311BFC" w:rsidRPr="00CE4BC7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152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2EC7" wp14:editId="45F571AD">
                <wp:simplePos x="0" y="0"/>
                <wp:positionH relativeFrom="column">
                  <wp:posOffset>1128395</wp:posOffset>
                </wp:positionH>
                <wp:positionV relativeFrom="paragraph">
                  <wp:posOffset>2828290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09DC70" w14:textId="1B546599" w:rsidR="00311BFC" w:rsidRPr="003F6A14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left:0;text-align:left;margin-left:88.85pt;margin-top:222.7pt;width:40.6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mZXwIAALUEAAAOAAAAZHJzL2Uyb0RvYy54bWysVN1P2zAQf5+0/8Hy+0hbWsYiUlSBmCZV&#10;gAYTz1fHbqLZPs92m7C/fmcnhY7tadqLdV+5j9/9LheXvdFsL31o0VZ8ejLhTFqBdWu3Ff/2ePPh&#10;nLMQwdag0cqKP8vAL5fv3110rpQzbFDX0jNKYkPZuYo3MbqyKIJopIFwgk5acir0BiKpflvUHjrK&#10;bnQxm0zOig597TwKGQJZrwcnX+b8SkkR75QKMjJdceot5tfnd5PeYnkB5daDa1oxtgH/0IWB1lLR&#10;l1TXEIHtfPtHKtMKjwFVPBFoClSqFTLPQNNMJ2+meWjAyTwLgRPcC0zh/6UVt/t7z9q64rNTziwY&#10;2tFXQg3sVktGNgKoc6GkuAd379OIwa1RfA/kKH7zJCWMMb3yJsXSgKzPaD+/oC37yAQZF9Oz2WLB&#10;mSDXfHJ6fpa3UUB5+Nj5ED9LNCwJFffUVsYY9usQU3koDyGplsWbVuu8UG1ZRxMt5hPauQDildIQ&#10;STSOJg12yxnoLRFWRJ9THn2bUl5DaNgeiDMBdVsnEKiYtqmMzKwaO3idOUmx3/QZy+nsgNsG62cC&#10;2OPAvODETUsF1hDiPXiiGjVI5xPv6FEaqWscJc4a9D//Zk/xxADyctYRdanLHzvwkjP9xRI3Pk3n&#10;88T1rMwXH2ek+GPP5thjd+YKadIpHaoTWUzxUR9E5dE80ZWtUlVygRVUe8BuVK7icFJ0p0KuVjmM&#10;+O0gru2DEyl5gi5B+9g/gXfjSiNx4RYPNIfyzWaH2GG3q11E1ea1J6gHXEcK0m3kBY13nI7vWM9R&#10;r3+b5S8AAAD//wMAUEsDBBQABgAIAAAAIQBZ5M/04AAAAAsBAAAPAAAAZHJzL2Rvd25yZXYueG1s&#10;TI9dS8MwFIbvBf9DOIJ3LnH0w9WmYwiC4mA4y2B3aXNMi01Smmyr/97jld6dl/PwfpTr2Q7sjFPo&#10;vZNwvxDA0LVe985IqD+e7x6AhaicVoN3KOEbA6yr66tSFdpf3Due99EwMnGhUBK6GMeC89B2aFVY&#10;+BEd/T79ZFUkORmuJ3UhczvwpRAZt6p3lNCpEZ86bL/2JyvhsMIXo4+YZfXrppmE2e7e6q2Utzfz&#10;5hFYxDn+wfBbn6pDRZ0af3I6sIF0nueESkiSNAFGxDJd0bpGQiro4FXJ/2+ofgAAAP//AwBQSwEC&#10;LQAUAAYACAAAACEAtoM4kv4AAADhAQAAEwAAAAAAAAAAAAAAAAAAAAAAW0NvbnRlbnRfVHlwZXNd&#10;LnhtbFBLAQItABQABgAIAAAAIQA4/SH/1gAAAJQBAAALAAAAAAAAAAAAAAAAAC8BAABfcmVscy8u&#10;cmVsc1BLAQItABQABgAIAAAAIQDFotmZXwIAALUEAAAOAAAAAAAAAAAAAAAAAC4CAABkcnMvZTJv&#10;RG9jLnhtbFBLAQItABQABgAIAAAAIQBZ5M/04AAAAAsBAAAPAAAAAAAAAAAAAAAAALkEAABkcnMv&#10;ZG93bnJldi54bWxQSwUGAAAAAAQABADzAAAAxgUAAAAA&#10;" filled="f" stroked="f" strokeweight="2pt">
                <v:path arrowok="t"/>
                <v:textbox>
                  <w:txbxContent>
                    <w:p w14:paraId="1E09DC70" w14:textId="1B546599" w:rsidR="00311BFC" w:rsidRPr="003F6A14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273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D1EB9" wp14:editId="75208508">
                <wp:simplePos x="0" y="0"/>
                <wp:positionH relativeFrom="column">
                  <wp:posOffset>1062990</wp:posOffset>
                </wp:positionH>
                <wp:positionV relativeFrom="paragraph">
                  <wp:posOffset>1962785</wp:posOffset>
                </wp:positionV>
                <wp:extent cx="40005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277D760D" w:rsidR="00311BFC" w:rsidRPr="00CE4BC7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83.7pt;margin-top:154.55pt;width:31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viXAIAALUEAAAOAAAAZHJzL2Uyb0RvYy54bWysVMFu2zAMvQ/YPwi6r3bSdOuMOkXQosOA&#10;oCvWDj0zshQbk0RNUmJ3Xz9Kdtqs22nYRaBE+pF8fPTF5WA020sfOrQ1n52UnEkrsOnstubfHm7e&#10;nXMWItgGNFpZ8ycZ+OXy7ZuL3lVyji3qRnpGIDZUvat5G6OriiKIVhoIJ+ikJadCbyDS1W+LxkNP&#10;6EYX87J8X/ToG+dRyBDo9Xp08mXGV0qK+EWpICPTNafaYj59PjfpLJYXUG09uLYTUxnwD1UY6Cwl&#10;fYa6hghs57s/oEwnPAZU8USgKVCpTsjcA3UzK191c9+Ck7kXIie4Z5rC/4MVt/s7z7qm5qcLziwY&#10;mtFXYg3sVktGb0RQ70JFcffuzqcWg1uj+B7IUfzmSZcwxQzKmxRLDbIhs/30zLYcIhP0uCjL8oxm&#10;Isi1OD2fkZ0woTp87HyInyQaloyaeyorcwz7dYhj6CEk5bJ402lN71Bpy/qaz88oBeED6UppiGQa&#10;R50Gu+UM9JYEK6LPkEffJshrCC3bA2kmoO6aqS5tE7bMqpoqeOk5WXHYDJnL2emBtw02T0Swx1F5&#10;wYmbjhKsIcQ78CQ1KpDWJ36hQ2mkqnGyOGvR//zbe4onBZCXs56kS1X+2IGXnOnPlrTxcbZYJK3n&#10;y+Lsw5wu/tizOfbYnblC6nRGi+pENlN81AdTeTSPtGWrlJVcYAXlHrmbLldxXCnaUyFXqxxG+nYQ&#10;1/beiQSeqEvUPgyP4N000khauMWDzKF6NdkxdpztahdRdXnsieqR10mCtBtZONMep+U7vueol7/N&#10;8hcAAAD//wMAUEsDBBQABgAIAAAAIQD7/OO74AAAAAsBAAAPAAAAZHJzL2Rvd25yZXYueG1sTI9R&#10;S8MwFIXfBf9DuIJvLukm3VabjiEIygbiLIJvaXNNi01Skmyr/967J308536ce065mezAThhi752E&#10;bCaAoWu97p2RUL8/3a2AxaScVoN3KOEHI2yq66tSFdqf3RueDskwCnGxUBK6lMaC89h2aFWc+REd&#10;3b58sCqRDIbroM4Ubgc+FyLnVvWOPnRqxMcO2+/D0Ur4WOOz0Z+Y5/XLtgnC7F939V7K25tp+wAs&#10;4ZT+YLjUp+pQUafGH52ObCCdL+8JlbAQ6wwYEfOFIKchZ7nKgFcl/7+h+gUAAP//AwBQSwECLQAU&#10;AAYACAAAACEAtoM4kv4AAADhAQAAEwAAAAAAAAAAAAAAAAAAAAAAW0NvbnRlbnRfVHlwZXNdLnht&#10;bFBLAQItABQABgAIAAAAIQA4/SH/1gAAAJQBAAALAAAAAAAAAAAAAAAAAC8BAABfcmVscy8ucmVs&#10;c1BLAQItABQABgAIAAAAIQCipDviXAIAALUEAAAOAAAAAAAAAAAAAAAAAC4CAABkcnMvZTJvRG9j&#10;LnhtbFBLAQItABQABgAIAAAAIQD7/OO74AAAAAsBAAAPAAAAAAAAAAAAAAAAALYEAABkcnMvZG93&#10;bnJldi54bWxQSwUGAAAAAAQABADzAAAAwwUAAAAA&#10;" filled="f" stroked="f" strokeweight="2pt">
                <v:path arrowok="t"/>
                <v:textbox>
                  <w:txbxContent>
                    <w:p w14:paraId="12A65FBD" w14:textId="277D760D" w:rsidR="00311BFC" w:rsidRPr="00CE4BC7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C7E56" wp14:editId="2C4AE8CE">
                <wp:simplePos x="0" y="0"/>
                <wp:positionH relativeFrom="column">
                  <wp:posOffset>2263140</wp:posOffset>
                </wp:positionH>
                <wp:positionV relativeFrom="paragraph">
                  <wp:posOffset>1861185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1636B71F" w:rsidR="00311BFC" w:rsidRPr="00CE4BC7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left:0;text-align:left;margin-left:178.2pt;margin-top:146.55pt;width:2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1oWgIAALUEAAAOAAAAZHJzL2Uyb0RvYy54bWysVMFu2zAMvQ/YPwi6r04yt92MOkXQosOA&#10;oCvWDj0zshQbk0RNUmJ3Xz9Kdtqs22nYRSBF+ol8fPTF5WA020sfOrQ1n5/MOJNWYNPZbc2/Pdy8&#10;+8BZiGAb0GhlzZ9k4JfLt28uelfJBbaoG+kZgdhQ9a7mbYyuKoogWmkgnKCTloIKvYFIrt8WjYee&#10;0I0uFrPZWdGjb5xHIUOg2+sxyJcZXykp4helgoxM15xqi/n0+dyks1heQLX14NpOTGXAP1RhoLP0&#10;6DPUNURgO9/9AWU64TGgiicCTYFKdULmHqib+exVN/ctOJl7IXKCe6Yp/D9Ycbu/86xraHY0KQuG&#10;ZvSVWAO71ZLRHRHUu1BR3r2786nF4NYovgcKFL9FkhOmnEF5k3KpQTZktp+e2ZZDZIIu35+XZ6c0&#10;E0Gh8vxsQXbChOrwsfMhfpJoWDJq7qmszDHs1yGOqYeU9JbFm05ruodKW9bXfHFazhI+kK6Uhkim&#10;cdRpsFvOQG9JsCL6DHn0bYK8htCyPZBmAuqumerSNmHLrKqpgpeekxWHzTByWR5422DzRAR7HJUX&#10;nLjp6IE1hHgHnqRGBdL6xC90KI1UNU4WZy36n3+7T/mkAIpy1pN0qcofO/CSM/3ZkjY+zssyaT07&#10;5en5ghx/HNkcR+zOXCF1OqdFdSKbKT/qg6k8mkfaslV6lUJgBb09cjc5V3FcKdpTIVernEb6dhDX&#10;9t6JBJ6oS9Q+DI/g3TTSSFq4xYPMoXo12TF3nO1qF1F1eeyJ6pHXSYK0G1k40x6n5Tv2c9bL32b5&#10;CwAA//8DAFBLAwQUAAYACAAAACEAdt+8K+EAAAALAQAADwAAAGRycy9kb3ducmV2LnhtbEyPTUvE&#10;MBCG74L/IYzgzU27H2G3Nl0WQVBcWFyL4C1txrTYJCXJ7tZ/73jS48z78M4z5XayAztjiL13EvJZ&#10;Bgxd63XvjIT67fFuDSwm5bQavEMJ3xhhW11flarQ/uJe8XxMhlGJi4WS0KU0FpzHtkOr4syP6Cj7&#10;9MGqRGMwXAd1oXI78HmWCW5V7+hCp0Z86LD9Op6shPcNPhn9gULUz7smZGZ/eKn3Ut7eTLt7YAmn&#10;9AfDrz6pQ0VOjT85HdkgYbESS0IlzDeLHBgRy3xFm4Yisc6BVyX//0P1AwAA//8DAFBLAQItABQA&#10;BgAIAAAAIQC2gziS/gAAAOEBAAATAAAAAAAAAAAAAAAAAAAAAABbQ29udGVudF9UeXBlc10ueG1s&#10;UEsBAi0AFAAGAAgAAAAhADj9If/WAAAAlAEAAAsAAAAAAAAAAAAAAAAALwEAAF9yZWxzLy5yZWxz&#10;UEsBAi0AFAAGAAgAAAAhABRZXWhaAgAAtQQAAA4AAAAAAAAAAAAAAAAALgIAAGRycy9lMm9Eb2Mu&#10;eG1sUEsBAi0AFAAGAAgAAAAhAHbfvCvhAAAACwEAAA8AAAAAAAAAAAAAAAAAtAQAAGRycy9kb3du&#10;cmV2LnhtbFBLBQYAAAAABAAEAPMAAADCBQAAAAA=&#10;" filled="f" stroked="f" strokeweight="2pt">
                <v:path arrowok="t"/>
                <v:textbox>
                  <w:txbxContent>
                    <w:p w14:paraId="6B7DFFEB" w14:textId="1636B71F" w:rsidR="00311BFC" w:rsidRPr="00CE4BC7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100A" wp14:editId="61D90355">
                <wp:simplePos x="0" y="0"/>
                <wp:positionH relativeFrom="column">
                  <wp:posOffset>1380490</wp:posOffset>
                </wp:positionH>
                <wp:positionV relativeFrom="paragraph">
                  <wp:posOffset>1327785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72EC8167" w:rsidR="00311BFC" w:rsidRPr="00CE4BC7" w:rsidRDefault="00311BFC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1" style="position:absolute;left:0;text-align:left;margin-left:108.7pt;margin-top:104.55pt;width:31.3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5sWwIAALUEAAAOAAAAZHJzL2Uyb0RvYy54bWysVMlu2zAQvRfoPxC8N/KaNELkwIjhooCR&#10;BEmKnMcUaQmlOCxJW0q/vkNKTty0p6IXYjbN8uaNrq67RrODdL5GU/Dx2YgzaQSWtdkV/NvT+tNn&#10;znwAU4JGIwv+Ij2/Xnz8cNXaXE6wQl1KxyiJ8XlrC16FYPMs86KSDfgztNKQU6FrIJDqdlnpoKXs&#10;jc4mo9F51qIrrUMhvSfrqnfyRcqvlBThTikvA9MFp95Cel16t/HNFleQ7xzYqhZDG/APXTRQGyr6&#10;mmoFAdje1X+kamrh0KMKZwKbDJWqhUwz0DTj0btpHiuwMs1C4Hj7CpP/f2nF7eHesbos+PScMwMN&#10;7eiBUAOz05KRjQBqrc8p7tHeuziitxsU3z05st88UfFDTKdcE2NpQNYltF9e0ZZdYIKM08uL+Zh2&#10;Isg1nc7OZ/NYLIP8+LF1PnyR2LAoFNxRWwljOGx86EOPIbGWwXWtNdkh14a1BZ/MZ6OYH4hXSkMg&#10;sbE0qTc7zkDviLAiuJTy5NuYcgW+YgcgznjUdTn0pU3MLROrhg7eZo5S6LZdwnKcRommLZYvBLDD&#10;nnneinVNBTbgwz04oho1SOcT7uhRGqlrHCTOKnQ//2aP8cQA8nLWEnWpyx97cJIz/dUQNy7Hs1nk&#10;elJm84sJKe7Usz31mH1zgzTpmA7ViiTG+KCPonLYPNOVLWNVcoERVLvHblBuQn9SdKdCLpcpjPht&#10;IWzMoxUxeYQuQvvUPYOzw0oDceEWjzSH/N1m+9h+t8t9QFWntb/hOlCQbiMRZ7jjeHyneop6+9ss&#10;fgEAAP//AwBQSwMEFAAGAAgAAAAhAMbHJjrgAAAACwEAAA8AAABkcnMvZG93bnJldi54bWxMj0FL&#10;xDAQhe+C/yGM4M1NWqR2a9NlEQTFBXEtgre0GdNik5Qku1v/vePJvb3HfLx5r94sdmJHDHH0TkK2&#10;EsDQ9V6Pzkho3x9vSmAxKafV5B1K+MEIm+byolaV9if3hsd9MoxCXKyUhCGlueI89gNaFVd+Rke3&#10;Lx+sSmSD4TqoE4XbiedCFNyq0dGHQc34MGD/vT9YCR9rfDL6E4uifd52QZjd60u7k/L6atneA0u4&#10;pH8Y/upTdWioU+cPTkc2Scizu1tCSYh1BoyIvBS0riNRZCXwpubnG5pfAAAA//8DAFBLAQItABQA&#10;BgAIAAAAIQC2gziS/gAAAOEBAAATAAAAAAAAAAAAAAAAAAAAAABbQ29udGVudF9UeXBlc10ueG1s&#10;UEsBAi0AFAAGAAgAAAAhADj9If/WAAAAlAEAAAsAAAAAAAAAAAAAAAAALwEAAF9yZWxzLy5yZWxz&#10;UEsBAi0AFAAGAAgAAAAhACzOzmxbAgAAtQQAAA4AAAAAAAAAAAAAAAAALgIAAGRycy9lMm9Eb2Mu&#10;eG1sUEsBAi0AFAAGAAgAAAAhAMbHJjrgAAAACwEAAA8AAAAAAAAAAAAAAAAAtQQAAGRycy9kb3du&#10;cmV2LnhtbFBLBQYAAAAABAAEAPMAAADCBQAAAAA=&#10;" filled="f" stroked="f" strokeweight="2pt">
                <v:path arrowok="t"/>
                <v:textbox>
                  <w:txbxContent>
                    <w:p w14:paraId="6CA76AC4" w14:textId="72EC8167" w:rsidR="00311BFC" w:rsidRPr="00CE4BC7" w:rsidRDefault="00311BFC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783E38">
        <w:rPr>
          <w:noProof/>
          <w:sz w:val="12"/>
        </w:rPr>
        <w:drawing>
          <wp:inline distT="0" distB="0" distL="0" distR="0" wp14:anchorId="5D61BA74" wp14:editId="65F1C47B">
            <wp:extent cx="2952750" cy="3822700"/>
            <wp:effectExtent l="0" t="0" r="0" b="635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82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C9106" w14:textId="77777777" w:rsidR="000801BA" w:rsidRDefault="000801BA" w:rsidP="000801BA"/>
    <w:p w14:paraId="15FD5BF9" w14:textId="49D788CB" w:rsidR="000801BA" w:rsidRDefault="000801BA" w:rsidP="000801BA">
      <w:r w:rsidRPr="009A6226">
        <w:t xml:space="preserve">NPS kiirete turuteadete (UMM) alusel toimus tootmisüksuste avariisid Eesti elektrisüsteemis Eesti Elektrijaamas </w:t>
      </w:r>
      <w:r w:rsidR="009A6226">
        <w:t>6</w:t>
      </w:r>
      <w:r w:rsidRPr="009A6226">
        <w:t xml:space="preserve">., </w:t>
      </w:r>
      <w:r w:rsidR="009A6226">
        <w:t>9., 8., 10., 17</w:t>
      </w:r>
      <w:r w:rsidRPr="009A6226">
        <w:t xml:space="preserve">., </w:t>
      </w:r>
      <w:r w:rsidR="009A6226">
        <w:t>24</w:t>
      </w:r>
      <w:r w:rsidRPr="009A6226">
        <w:t>., 2</w:t>
      </w:r>
      <w:r w:rsidR="009A6226">
        <w:t>8</w:t>
      </w:r>
      <w:r w:rsidRPr="009A6226">
        <w:t xml:space="preserve">. ja </w:t>
      </w:r>
      <w:r w:rsidR="009A6226">
        <w:t>30. detsembril</w:t>
      </w:r>
      <w:r w:rsidRPr="009A6226">
        <w:t xml:space="preserve"> ning Balti Elektrijaamas </w:t>
      </w:r>
      <w:r w:rsidR="009A6226">
        <w:t>detsembrikuu 1</w:t>
      </w:r>
      <w:r w:rsidRPr="009A6226">
        <w:t>.</w:t>
      </w:r>
      <w:r w:rsidR="009A6226">
        <w:t xml:space="preserve"> ja 22.</w:t>
      </w:r>
      <w:r w:rsidRPr="009A6226">
        <w:t xml:space="preserve"> kuupä</w:t>
      </w:r>
      <w:r w:rsidR="00D81ED5">
        <w:t>eval. Mujal Baltikumis lülitus</w:t>
      </w:r>
      <w:r w:rsidRPr="009A6226">
        <w:t xml:space="preserve"> </w:t>
      </w:r>
      <w:r w:rsidR="009A6226">
        <w:t>14</w:t>
      </w:r>
      <w:r w:rsidRPr="009A6226">
        <w:t>.</w:t>
      </w:r>
      <w:r w:rsidR="009A6226">
        <w:t xml:space="preserve"> detsembril välja Riia CHP-2 esimese ploki 443 MW</w:t>
      </w:r>
      <w:r w:rsidR="00D81ED5">
        <w:t xml:space="preserve"> võimsusega</w:t>
      </w:r>
      <w:r w:rsidR="009A6226">
        <w:t xml:space="preserve"> tootmisüksus. Samale päevale sattus ka HPP Plavinase 90 MW üksuse väljalülitumine. Detsembrikuu 21. kuupäeval esines probleeme Riia CHP-2 teise ploki 420 MW </w:t>
      </w:r>
      <w:r w:rsidR="009A6226">
        <w:lastRenderedPageBreak/>
        <w:t>tootmisüksusega.</w:t>
      </w:r>
      <w:r w:rsidRPr="009A6226">
        <w:t xml:space="preserve"> Ülejäänud tootmisvõimsuste välja</w:t>
      </w:r>
      <w:r w:rsidR="004D118C">
        <w:t>-</w:t>
      </w:r>
      <w:r w:rsidRPr="009A6226">
        <w:t>lülitamised toimusid plaaniliste hooldustööde tarbeks.</w:t>
      </w:r>
    </w:p>
    <w:p w14:paraId="778605D0" w14:textId="77777777" w:rsidR="00B82C56" w:rsidRDefault="00B82C56" w:rsidP="00EB0393"/>
    <w:p w14:paraId="0F2963C5" w14:textId="77777777" w:rsidR="008F5B55" w:rsidRPr="00F66622" w:rsidRDefault="008F5B55" w:rsidP="008F5B55">
      <w:r w:rsidRPr="00D9131B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p w14:paraId="41E527E0" w14:textId="77777777" w:rsidR="008F5B55" w:rsidRPr="00D9131B" w:rsidRDefault="008F5B55" w:rsidP="008F5B55">
      <w:pPr>
        <w:jc w:val="left"/>
        <w:rPr>
          <w:rFonts w:cs="Arial"/>
          <w:b/>
          <w:bCs/>
          <w:iCs/>
          <w:color w:val="007087"/>
          <w:sz w:val="20"/>
          <w:szCs w:val="20"/>
        </w:rPr>
      </w:pPr>
    </w:p>
    <w:p w14:paraId="6BF60C13" w14:textId="53038A81" w:rsidR="00433C3C" w:rsidRDefault="00433C3C" w:rsidP="008F5B55">
      <w:r>
        <w:t xml:space="preserve">Põhjamaades </w:t>
      </w:r>
      <w:r w:rsidR="004D118C">
        <w:t xml:space="preserve">langes </w:t>
      </w:r>
      <w:r w:rsidR="00D81ED5">
        <w:t>elektri</w:t>
      </w:r>
      <w:r w:rsidR="004D118C">
        <w:t>tootmine 2014. aasta detsembriga võrreldes</w:t>
      </w:r>
      <w:r>
        <w:t xml:space="preserve"> 2</w:t>
      </w:r>
      <w:r w:rsidR="004D118C">
        <w:t>%.</w:t>
      </w:r>
      <w:r>
        <w:t xml:space="preserve"> Toodangu kasvu esines vaid Soome</w:t>
      </w:r>
      <w:r w:rsidR="004D118C">
        <w:t xml:space="preserve"> elektrisüsteemis</w:t>
      </w:r>
      <w:r>
        <w:t xml:space="preserve"> samal ajal kui Taanis </w:t>
      </w:r>
      <w:r w:rsidR="004D118C">
        <w:t>langes tootmine</w:t>
      </w:r>
      <w:r>
        <w:t xml:space="preserve"> 9%, Norras 4% ja Rootsis 1%. </w:t>
      </w:r>
      <w:r w:rsidR="00107461">
        <w:t>Põhjamaade hüdro-reservuaaride täituvus oli aasta viimase nädala seisuga 2014. ja 2013. aasta tasemest oluliselt kõrgem</w:t>
      </w:r>
      <w:r w:rsidR="00E556BB">
        <w:t>;</w:t>
      </w:r>
      <w:r w:rsidR="00107461">
        <w:t xml:space="preserve"> </w:t>
      </w:r>
      <w:r w:rsidR="00E556BB">
        <w:t>s</w:t>
      </w:r>
      <w:r w:rsidR="00107461">
        <w:t>eega põhjustas toodangu languse pehmematest ilmastiku</w:t>
      </w:r>
      <w:r w:rsidR="00D81ED5">
        <w:t>-</w:t>
      </w:r>
      <w:r w:rsidR="00107461">
        <w:t xml:space="preserve">tingimustest tulenev </w:t>
      </w:r>
      <w:r w:rsidR="00D81ED5">
        <w:t>väiksem elektritarbimine</w:t>
      </w:r>
      <w:r w:rsidR="00107461">
        <w:t xml:space="preserve"> regioonis.</w:t>
      </w:r>
      <w:r>
        <w:t xml:space="preserve"> </w:t>
      </w:r>
      <w:r w:rsidRPr="00433C3C">
        <w:t>Põhjamaade summaarsest toodangust andsid 3</w:t>
      </w:r>
      <w:r>
        <w:t>8</w:t>
      </w:r>
      <w:r w:rsidRPr="00433C3C">
        <w:t>% Rootsi elektritootjad, 3</w:t>
      </w:r>
      <w:r>
        <w:t>7</w:t>
      </w:r>
      <w:r w:rsidRPr="00433C3C">
        <w:t xml:space="preserve">% Norra, 17% Soome ja </w:t>
      </w:r>
      <w:r w:rsidR="00D81ED5">
        <w:t>7</w:t>
      </w:r>
      <w:r w:rsidRPr="00433C3C">
        <w:t>% Taani tootjad.</w:t>
      </w:r>
    </w:p>
    <w:p w14:paraId="56B3462F" w14:textId="77777777" w:rsidR="00107461" w:rsidRDefault="00107461" w:rsidP="008F5B55"/>
    <w:p w14:paraId="241ED87C" w14:textId="76B78E20" w:rsidR="008F5B55" w:rsidRDefault="00107461" w:rsidP="008F5B55">
      <w:r>
        <w:t>Soomes kasvas elektritoodang taastuvate allikate toel</w:t>
      </w:r>
      <w:r w:rsidR="00E556BB">
        <w:t>:</w:t>
      </w:r>
      <w:r>
        <w:t xml:space="preserve"> </w:t>
      </w:r>
      <w:r w:rsidR="00E556BB">
        <w:t>t</w:t>
      </w:r>
      <w:r>
        <w:t xml:space="preserve">ootmine tuuleelektrijaamades ligikaudu kahekordistus ja tootmine hüdroenergiast </w:t>
      </w:r>
      <w:r w:rsidR="00E556BB">
        <w:t xml:space="preserve">kerkis 30%. Soojuse- ja elektri-koostootmisjaamades langes tootmine 12% ja tuumaelektrijaamades jäid tootmismahud 2014. aasta tasemele. </w:t>
      </w:r>
      <w:r w:rsidR="008F5B55" w:rsidRPr="00E556BB">
        <w:t>Soome</w:t>
      </w:r>
      <w:r w:rsidR="00E556BB">
        <w:t xml:space="preserve"> elektribilansi puudu</w:t>
      </w:r>
      <w:r w:rsidR="008F5B55" w:rsidRPr="00E556BB">
        <w:t>jääk moodust</w:t>
      </w:r>
      <w:r w:rsidR="00E556BB">
        <w:t>a</w:t>
      </w:r>
      <w:r w:rsidR="008F5B55" w:rsidRPr="00E556BB">
        <w:t xml:space="preserve">s kokku </w:t>
      </w:r>
      <w:r w:rsidR="00E556BB" w:rsidRPr="00E556BB">
        <w:t>1328</w:t>
      </w:r>
      <w:r w:rsidR="008F5B55" w:rsidRPr="00E556BB">
        <w:t xml:space="preserve"> GWh, mis kaeti </w:t>
      </w:r>
      <w:r w:rsidR="00E556BB" w:rsidRPr="00E556BB">
        <w:t>88</w:t>
      </w:r>
      <w:r w:rsidR="008F5B55" w:rsidRPr="00E556BB">
        <w:t>% ulatuses impordiga Rootsist</w:t>
      </w:r>
      <w:r w:rsidR="00E556BB">
        <w:t xml:space="preserve"> ning 12% ulatuses impordiga Venemaalt</w:t>
      </w:r>
      <w:r w:rsidR="008F5B55" w:rsidRPr="00E556BB">
        <w:t>.</w:t>
      </w:r>
    </w:p>
    <w:p w14:paraId="163E848D" w14:textId="03F04801" w:rsidR="00B82C56" w:rsidRDefault="00B82C56" w:rsidP="00EB0393"/>
    <w:p w14:paraId="776FE505" w14:textId="34070EA7" w:rsidR="00B82C56" w:rsidRDefault="006E1C7E" w:rsidP="008F5B55">
      <w:pPr>
        <w:pStyle w:val="Caption"/>
      </w:pPr>
      <w:r>
        <w:rPr>
          <w:noProof/>
        </w:rPr>
        <w:drawing>
          <wp:inline distT="0" distB="0" distL="0" distR="0" wp14:anchorId="372B5937" wp14:editId="0DC9F0AA">
            <wp:extent cx="2981325" cy="1828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 t</w:t>
      </w:r>
      <w:r w:rsidR="008F5B55">
        <w:t xml:space="preserve">ootmine Põhjamaades </w:t>
      </w:r>
      <w:r>
        <w:t>detsembris</w:t>
      </w:r>
      <w:r w:rsidR="008F5B55">
        <w:t xml:space="preserve"> 2015. ja 2014</w:t>
      </w:r>
      <w:r w:rsidR="008F5B55" w:rsidRPr="00844C07">
        <w:t xml:space="preserve">. </w:t>
      </w:r>
      <w:r w:rsidR="008F5B55">
        <w:t>a</w:t>
      </w:r>
      <w:r w:rsidR="008F5B55" w:rsidRPr="00844C07">
        <w:t>astal</w:t>
      </w:r>
    </w:p>
    <w:p w14:paraId="2E5F6BBE" w14:textId="436B492C" w:rsidR="00B82C56" w:rsidRDefault="006E1C7E" w:rsidP="00EB0393">
      <w:r>
        <w:t>Elektritarbimine vähenes Põhjamaades kokku 4%, seejuures vähenesid tarbimismahud eranditult igas riigis. Taanis</w:t>
      </w:r>
      <w:r w:rsidR="00D81ED5">
        <w:t xml:space="preserve"> langes tarbimine 6%</w:t>
      </w:r>
      <w:r>
        <w:t>, millele järgnesid Norra ja Rootsi (mõlemad -4%) ning seejärel Soome (-2%).</w:t>
      </w:r>
    </w:p>
    <w:p w14:paraId="1DB52F51" w14:textId="229385B7" w:rsidR="00B82C56" w:rsidRDefault="006E1C7E" w:rsidP="008F5B55">
      <w:pPr>
        <w:pStyle w:val="Caption"/>
      </w:pPr>
      <w:r>
        <w:rPr>
          <w:noProof/>
        </w:rPr>
        <w:lastRenderedPageBreak/>
        <w:drawing>
          <wp:inline distT="0" distB="0" distL="0" distR="0" wp14:anchorId="5284EAC9" wp14:editId="39FF3D2C">
            <wp:extent cx="2981325" cy="179260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Elektritarbimine Põhjamaades</w:t>
      </w:r>
      <w:r w:rsidR="008F5B55">
        <w:t xml:space="preserve"> </w:t>
      </w:r>
      <w:r>
        <w:t>detsembris</w:t>
      </w:r>
      <w:r w:rsidR="008F5B55" w:rsidRPr="00844C07">
        <w:t xml:space="preserve"> 201</w:t>
      </w:r>
      <w:r w:rsidR="008F5B55">
        <w:t>5</w:t>
      </w:r>
      <w:r w:rsidR="008F5B55" w:rsidRPr="00844C07">
        <w:t>. ja 201</w:t>
      </w:r>
      <w:r w:rsidR="008F5B55">
        <w:t>4</w:t>
      </w:r>
      <w:r w:rsidR="008F5B55" w:rsidRPr="00844C07">
        <w:t xml:space="preserve">. </w:t>
      </w:r>
      <w:r w:rsidR="008F5B55">
        <w:t>a</w:t>
      </w:r>
      <w:r w:rsidR="008F5B55" w:rsidRPr="00844C07">
        <w:t>asta</w:t>
      </w:r>
      <w:r w:rsidR="008F5B55">
        <w:t>l</w:t>
      </w:r>
    </w:p>
    <w:p w14:paraId="47E474BD" w14:textId="072006A3" w:rsidR="00B82C56" w:rsidRDefault="006E1C7E" w:rsidP="00EB0393">
      <w:r>
        <w:t xml:space="preserve">Põhjamaade tootmise ja tarbimise bilanss oli aasta viimasel kuul 1054 GWh ulatuses ülejäägis. Rootsi, Norra ja Taani olid kuukokkuvõttes netoeksportivad ning Soome netoimportiv elektrisüsteem. </w:t>
      </w:r>
    </w:p>
    <w:p w14:paraId="225F3FF1" w14:textId="0D5C44A4" w:rsidR="00B82C56" w:rsidRDefault="00B82C56" w:rsidP="00EB0393"/>
    <w:p w14:paraId="20AE9AA7" w14:textId="27C1FFED" w:rsidR="00B82C56" w:rsidRDefault="006E1C7E" w:rsidP="008F5B55">
      <w:pPr>
        <w:pStyle w:val="Caption"/>
      </w:pPr>
      <w:r>
        <w:rPr>
          <w:noProof/>
        </w:rPr>
        <w:drawing>
          <wp:inline distT="0" distB="0" distL="0" distR="0" wp14:anchorId="487BAB83" wp14:editId="5883F15A">
            <wp:extent cx="2981325" cy="20605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Elektrisüsteemide bilansid Põhjamaades 201</w:t>
      </w:r>
      <w:r w:rsidR="008F5B55">
        <w:t>5</w:t>
      </w:r>
      <w:r w:rsidR="008F5B55" w:rsidRPr="00844C07">
        <w:t>.</w:t>
      </w:r>
      <w:r w:rsidR="008F5B55">
        <w:t xml:space="preserve"> aastal</w:t>
      </w:r>
    </w:p>
    <w:p w14:paraId="5FA76DD6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2C72C5">
        <w:rPr>
          <w:rFonts w:cs="Arial"/>
          <w:b/>
          <w:bCs/>
          <w:iCs/>
          <w:color w:val="007087"/>
          <w:sz w:val="24"/>
          <w:szCs w:val="28"/>
        </w:rPr>
        <w:t>Elektrikaubandusbilanss</w:t>
      </w:r>
    </w:p>
    <w:p w14:paraId="352D816F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57D7F857" w14:textId="4F7CE7AB" w:rsidR="001A011C" w:rsidRDefault="008F5B55" w:rsidP="008F5B55">
      <w:r w:rsidRPr="000A6C76">
        <w:t xml:space="preserve">Turuosaliste vahel kokkulepitud tarnete alusel </w:t>
      </w:r>
      <w:r w:rsidR="001A011C">
        <w:t>suurenes</w:t>
      </w:r>
      <w:r>
        <w:t xml:space="preserve"> Eesti piiriülene</w:t>
      </w:r>
      <w:r w:rsidRPr="000A6C76">
        <w:t xml:space="preserve"> elektri</w:t>
      </w:r>
      <w:r w:rsidR="001A011C">
        <w:t xml:space="preserve"> kaubanduslik</w:t>
      </w:r>
      <w:r w:rsidRPr="000A6C76">
        <w:t xml:space="preserve"> import</w:t>
      </w:r>
      <w:r w:rsidR="001A011C">
        <w:t xml:space="preserve"> </w:t>
      </w:r>
      <w:r w:rsidR="00D81ED5">
        <w:t>aastatagusega</w:t>
      </w:r>
      <w:r>
        <w:t xml:space="preserve"> võrreldes </w:t>
      </w:r>
      <w:r w:rsidR="001A011C">
        <w:t>17</w:t>
      </w:r>
      <w:r>
        <w:t xml:space="preserve">%, moodustades kokku </w:t>
      </w:r>
      <w:r w:rsidR="001A011C">
        <w:t>414</w:t>
      </w:r>
      <w:r>
        <w:t xml:space="preserve"> GWh. Eesti-Läti piirilt imporditi kaubanduslikult </w:t>
      </w:r>
      <w:r w:rsidR="001A011C">
        <w:t>7</w:t>
      </w:r>
      <w:r>
        <w:t xml:space="preserve"> GWh</w:t>
      </w:r>
      <w:r w:rsidR="001A011C">
        <w:t xml:space="preserve"> (+64%), millest valdav osa imporditi Elbas ehk päevasisese elektrituru raames. Elektri import Soomest moodustas kokku 408 GWh, kerkides 2014. aasta detsembriga võrreldes 16%. </w:t>
      </w:r>
      <w:r>
        <w:t xml:space="preserve">Piiriülene kaubanduslik eksport </w:t>
      </w:r>
      <w:r w:rsidR="001A011C">
        <w:t>langes 24</w:t>
      </w:r>
      <w:r>
        <w:t>% võrra 44</w:t>
      </w:r>
      <w:r w:rsidR="001A011C">
        <w:t>5</w:t>
      </w:r>
      <w:r>
        <w:t xml:space="preserve"> GWh-ni. </w:t>
      </w:r>
      <w:r w:rsidR="001A011C">
        <w:t>Eksport lõunanaabrite suunal vähenes neljandiku võrra, põhjanaabrite suunal kerkis see</w:t>
      </w:r>
      <w:r w:rsidR="00E1011C">
        <w:t xml:space="preserve"> aga</w:t>
      </w:r>
      <w:r w:rsidR="001A011C">
        <w:t xml:space="preserve"> 16%. Detsembrikuu </w:t>
      </w:r>
      <w:r w:rsidR="00E1011C">
        <w:t>kogu</w:t>
      </w:r>
      <w:r w:rsidR="001A011C">
        <w:t>ekspordist 432 GWh liikus Eestist Lätti ning 13 GWh Eestist Soome.</w:t>
      </w:r>
    </w:p>
    <w:p w14:paraId="0CBCF957" w14:textId="77777777" w:rsidR="00E556BB" w:rsidRDefault="00E556BB" w:rsidP="008F5B55"/>
    <w:p w14:paraId="48B63321" w14:textId="77777777" w:rsidR="00E556BB" w:rsidRDefault="00E556BB" w:rsidP="008F5B55"/>
    <w:p w14:paraId="10D45F7E" w14:textId="77777777" w:rsidR="00E556BB" w:rsidRDefault="00E556BB" w:rsidP="008F5B55"/>
    <w:p w14:paraId="3E602AD5" w14:textId="77777777" w:rsidR="00E556BB" w:rsidRDefault="00E556BB" w:rsidP="008F5B55"/>
    <w:p w14:paraId="0A5800DA" w14:textId="77777777" w:rsidR="00E556BB" w:rsidRDefault="00E556BB" w:rsidP="008F5B55"/>
    <w:p w14:paraId="2B0AC027" w14:textId="77777777" w:rsidR="001A011C" w:rsidRDefault="001A011C" w:rsidP="008F5B55"/>
    <w:tbl>
      <w:tblPr>
        <w:tblW w:w="4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849"/>
        <w:gridCol w:w="849"/>
        <w:gridCol w:w="760"/>
      </w:tblGrid>
      <w:tr w:rsidR="001A011C" w:rsidRPr="00E556BB" w14:paraId="319289ED" w14:textId="77777777" w:rsidTr="001A011C">
        <w:trPr>
          <w:trHeight w:val="555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54A2B84F" w14:textId="77777777" w:rsidR="001A011C" w:rsidRPr="00E556BB" w:rsidRDefault="001A011C" w:rsidP="001A011C">
            <w:pPr>
              <w:spacing w:line="240" w:lineRule="auto"/>
              <w:jc w:val="left"/>
              <w:rPr>
                <w:b/>
                <w:bCs/>
                <w:color w:val="FFFFFF"/>
                <w:sz w:val="14"/>
                <w:szCs w:val="16"/>
              </w:rPr>
            </w:pPr>
            <w:r w:rsidRPr="00E556BB">
              <w:rPr>
                <w:b/>
                <w:bCs/>
                <w:color w:val="FFFFFF"/>
                <w:sz w:val="14"/>
                <w:szCs w:val="16"/>
              </w:rPr>
              <w:lastRenderedPageBreak/>
              <w:t>Piiriülene elektrikaubandusbilanss,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0185859F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E556BB">
              <w:rPr>
                <w:b/>
                <w:bCs/>
                <w:color w:val="FFFFFF"/>
                <w:sz w:val="14"/>
                <w:szCs w:val="16"/>
              </w:rPr>
              <w:t>Detsember 2015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7A63CCD8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E556BB">
              <w:rPr>
                <w:b/>
                <w:bCs/>
                <w:color w:val="FFFFFF"/>
                <w:sz w:val="14"/>
                <w:szCs w:val="16"/>
              </w:rPr>
              <w:t>Detsember 2014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61B6817D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E556BB">
              <w:rPr>
                <w:b/>
                <w:bCs/>
                <w:color w:val="FFFFFF"/>
                <w:sz w:val="14"/>
                <w:szCs w:val="16"/>
              </w:rPr>
              <w:t>Muutus %</w:t>
            </w:r>
          </w:p>
        </w:tc>
      </w:tr>
      <w:tr w:rsidR="001A011C" w:rsidRPr="00E556BB" w14:paraId="139150C5" w14:textId="77777777" w:rsidTr="001A011C">
        <w:trPr>
          <w:trHeight w:val="227"/>
        </w:trPr>
        <w:tc>
          <w:tcPr>
            <w:tcW w:w="2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2A0E" w14:textId="77777777" w:rsidR="001A011C" w:rsidRPr="00E556BB" w:rsidRDefault="001A011C" w:rsidP="001A011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Import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43692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414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76EC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356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2D8E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17%</w:t>
            </w:r>
          </w:p>
        </w:tc>
      </w:tr>
      <w:tr w:rsidR="001A011C" w:rsidRPr="00E556BB" w14:paraId="75EF07EE" w14:textId="77777777" w:rsidTr="001A011C">
        <w:trPr>
          <w:trHeight w:val="227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412D" w14:textId="77777777" w:rsidR="001A011C" w:rsidRPr="00E556BB" w:rsidRDefault="001A011C" w:rsidP="001A011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 xml:space="preserve">    sh Eesti-Läti piiril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2A40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96FE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75B85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64%</w:t>
            </w:r>
          </w:p>
        </w:tc>
      </w:tr>
      <w:tr w:rsidR="001A011C" w:rsidRPr="00E556BB" w14:paraId="644C4317" w14:textId="77777777" w:rsidTr="001A011C">
        <w:trPr>
          <w:trHeight w:val="227"/>
        </w:trPr>
        <w:tc>
          <w:tcPr>
            <w:tcW w:w="2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3702" w14:textId="77777777" w:rsidR="001A011C" w:rsidRPr="00E556BB" w:rsidRDefault="001A011C" w:rsidP="001A011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 xml:space="preserve">    sh Eesti-Soome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4A2C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408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98354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352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0569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16%</w:t>
            </w:r>
          </w:p>
        </w:tc>
      </w:tr>
      <w:tr w:rsidR="001A011C" w:rsidRPr="00E556BB" w14:paraId="4C2D5A5E" w14:textId="77777777" w:rsidTr="001A011C">
        <w:trPr>
          <w:trHeight w:val="227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12B" w14:textId="77777777" w:rsidR="001A011C" w:rsidRPr="00E556BB" w:rsidRDefault="001A011C" w:rsidP="001A011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Import läbi päev-ette elektribörsi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6A1B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399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C85B3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335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C91F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19%</w:t>
            </w:r>
          </w:p>
        </w:tc>
      </w:tr>
      <w:tr w:rsidR="001A011C" w:rsidRPr="00E556BB" w14:paraId="31213E7C" w14:textId="77777777" w:rsidTr="001A011C">
        <w:trPr>
          <w:trHeight w:val="227"/>
        </w:trPr>
        <w:tc>
          <w:tcPr>
            <w:tcW w:w="2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9328" w14:textId="77777777" w:rsidR="001A011C" w:rsidRPr="00E556BB" w:rsidRDefault="001A011C" w:rsidP="001A011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Import läbi päevasisese elektribörsi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1230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9F2B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1C66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-25%</w:t>
            </w:r>
          </w:p>
        </w:tc>
      </w:tr>
      <w:tr w:rsidR="001A011C" w:rsidRPr="00E556BB" w14:paraId="244FCE5F" w14:textId="77777777" w:rsidTr="001A011C">
        <w:trPr>
          <w:trHeight w:val="227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F52F" w14:textId="77777777" w:rsidR="001A011C" w:rsidRPr="00E556BB" w:rsidRDefault="001A011C" w:rsidP="001A011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Eksport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F99E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445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11AB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587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B9CEC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-24%</w:t>
            </w:r>
          </w:p>
        </w:tc>
      </w:tr>
      <w:tr w:rsidR="001A011C" w:rsidRPr="00E556BB" w14:paraId="1E4FA193" w14:textId="77777777" w:rsidTr="001A011C">
        <w:trPr>
          <w:trHeight w:val="227"/>
        </w:trPr>
        <w:tc>
          <w:tcPr>
            <w:tcW w:w="2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4AD" w14:textId="77777777" w:rsidR="001A011C" w:rsidRPr="00E556BB" w:rsidRDefault="001A011C" w:rsidP="001A011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 xml:space="preserve">    sh Eesti-Läti piiril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B33D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432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3DC17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575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2949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-25%</w:t>
            </w:r>
          </w:p>
        </w:tc>
      </w:tr>
      <w:tr w:rsidR="001A011C" w:rsidRPr="00E556BB" w14:paraId="63373048" w14:textId="77777777" w:rsidTr="001A011C">
        <w:trPr>
          <w:trHeight w:val="227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45E3" w14:textId="77777777" w:rsidR="001A011C" w:rsidRPr="00E556BB" w:rsidRDefault="001A011C" w:rsidP="001A011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 xml:space="preserve">    sh Eesti-Soome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0C3A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E32A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90C8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16%</w:t>
            </w:r>
          </w:p>
        </w:tc>
      </w:tr>
      <w:tr w:rsidR="001A011C" w:rsidRPr="00E556BB" w14:paraId="6F8E3F5D" w14:textId="77777777" w:rsidTr="001A011C">
        <w:trPr>
          <w:trHeight w:val="227"/>
        </w:trPr>
        <w:tc>
          <w:tcPr>
            <w:tcW w:w="2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C03" w14:textId="77777777" w:rsidR="001A011C" w:rsidRPr="00E556BB" w:rsidRDefault="001A011C" w:rsidP="001A011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Eksport läbi päev-ette elektribörsi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8178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C564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573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5D48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-24%</w:t>
            </w:r>
          </w:p>
        </w:tc>
      </w:tr>
      <w:tr w:rsidR="001A011C" w:rsidRPr="00E556BB" w14:paraId="589B4742" w14:textId="77777777" w:rsidTr="001A011C">
        <w:trPr>
          <w:trHeight w:val="227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B312" w14:textId="77777777" w:rsidR="001A011C" w:rsidRPr="00E556BB" w:rsidRDefault="001A011C" w:rsidP="001A011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Eksport läbi päevasisese elektribörsi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7CC1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A8F8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F60E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76%</w:t>
            </w:r>
          </w:p>
        </w:tc>
      </w:tr>
      <w:tr w:rsidR="001A011C" w:rsidRPr="00E556BB" w14:paraId="27224C7D" w14:textId="77777777" w:rsidTr="001A011C">
        <w:trPr>
          <w:trHeight w:val="227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99674" w14:textId="77777777" w:rsidR="001A011C" w:rsidRPr="00E556BB" w:rsidRDefault="001A011C" w:rsidP="001A011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Elektrikaubandusbilanss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B410" w14:textId="794E57F1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18E13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231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43496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-87%</w:t>
            </w:r>
          </w:p>
        </w:tc>
      </w:tr>
      <w:tr w:rsidR="001A011C" w:rsidRPr="00E556BB" w14:paraId="2BA2D588" w14:textId="77777777" w:rsidTr="001A011C">
        <w:trPr>
          <w:trHeight w:val="6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3C3" w14:textId="77777777" w:rsidR="001A011C" w:rsidRPr="00E556BB" w:rsidRDefault="001A011C" w:rsidP="001A011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CD33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03CE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CD59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1A011C" w:rsidRPr="00E556BB" w14:paraId="523272B8" w14:textId="77777777" w:rsidTr="001A011C">
        <w:trPr>
          <w:trHeight w:val="227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6822C" w14:textId="77777777" w:rsidR="001A011C" w:rsidRPr="00E556BB" w:rsidRDefault="001A011C" w:rsidP="001A011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Juhtimistarned ja piirülene ebabilanss Eesti-Läti piiril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C9B90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2,8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CB63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3,7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F7A44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-25%</w:t>
            </w:r>
          </w:p>
        </w:tc>
      </w:tr>
      <w:tr w:rsidR="001A011C" w:rsidRPr="00E556BB" w14:paraId="47EF7BE3" w14:textId="77777777" w:rsidTr="001A011C">
        <w:trPr>
          <w:trHeight w:val="227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67EBE2" w14:textId="77777777" w:rsidR="001A011C" w:rsidRPr="00E556BB" w:rsidRDefault="001A011C" w:rsidP="001A011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Juhtimistarned ja piirülene ebabilanss Eesti-Soome piiril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44A5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4,4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35E68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0,3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9AE47" w14:textId="77777777" w:rsidR="001A011C" w:rsidRPr="00E556BB" w:rsidRDefault="001A011C" w:rsidP="001A011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1642%</w:t>
            </w:r>
          </w:p>
        </w:tc>
      </w:tr>
      <w:tr w:rsidR="001A011C" w:rsidRPr="00E556BB" w14:paraId="4F19C797" w14:textId="77777777" w:rsidTr="001A011C">
        <w:trPr>
          <w:trHeight w:val="227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7FBE" w14:textId="77777777" w:rsidR="001A011C" w:rsidRPr="00E556BB" w:rsidRDefault="001A011C" w:rsidP="001A011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EES elektribilanss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726A" w14:textId="64C68039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36E9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396B" w14:textId="77777777" w:rsidR="001A011C" w:rsidRPr="00E556BB" w:rsidRDefault="001A011C" w:rsidP="001A011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-84%</w:t>
            </w:r>
          </w:p>
        </w:tc>
      </w:tr>
    </w:tbl>
    <w:p w14:paraId="7F7DEEE2" w14:textId="77777777" w:rsidR="001A011C" w:rsidRDefault="001A011C" w:rsidP="008F5B55"/>
    <w:p w14:paraId="49590D75" w14:textId="26B6A9CE" w:rsidR="008F5B55" w:rsidRDefault="001A011C" w:rsidP="001A011C">
      <w:r>
        <w:t xml:space="preserve">2015. aasta detsembrikuu </w:t>
      </w:r>
      <w:r w:rsidR="008F5B55">
        <w:t>Eesti piiriülene elektri</w:t>
      </w:r>
      <w:r>
        <w:t>-</w:t>
      </w:r>
      <w:r w:rsidR="008F5B55">
        <w:t xml:space="preserve">kaubandusbilanss oli </w:t>
      </w:r>
      <w:r>
        <w:t>31</w:t>
      </w:r>
      <w:r w:rsidR="008F5B55">
        <w:t xml:space="preserve"> GWh-ga ülejäägis, sh oli elektrikaubanduslik saldo Lätiga 42</w:t>
      </w:r>
      <w:r>
        <w:t>5</w:t>
      </w:r>
      <w:r w:rsidR="008F5B55">
        <w:t xml:space="preserve"> GWh</w:t>
      </w:r>
      <w:r w:rsidR="00CD6461">
        <w:t xml:space="preserve"> ulatuses</w:t>
      </w:r>
      <w:r w:rsidR="008F5B55">
        <w:t xml:space="preserve"> positiivne ning Soomega 3</w:t>
      </w:r>
      <w:r>
        <w:t>95</w:t>
      </w:r>
      <w:r w:rsidR="008F5B55">
        <w:t xml:space="preserve"> GWh negatiivne.</w:t>
      </w:r>
    </w:p>
    <w:p w14:paraId="78662E72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34A08514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t>Bilansiselgitus</w:t>
      </w:r>
    </w:p>
    <w:p w14:paraId="0D1E1EB8" w14:textId="77777777" w:rsidR="008F5B55" w:rsidRDefault="008F5B55" w:rsidP="008F5B55"/>
    <w:p w14:paraId="1FFC454C" w14:textId="0EA5C78A" w:rsidR="00DA056A" w:rsidRDefault="00E556BB" w:rsidP="008F5B55">
      <w:r>
        <w:t>Eesti elektrisüstee</w:t>
      </w:r>
      <w:r w:rsidR="00DA056A">
        <w:t xml:space="preserve">mi bilansienergia import moodustas detsembris kokku 7,9 GWh, kasvades aasta varasemaga võrreldes 16%. Bilansienergia eksport kahanes 10% 10,3 GWh-ni. </w:t>
      </w:r>
      <w:r w:rsidR="008F5B55" w:rsidRPr="00E556BB">
        <w:t xml:space="preserve">Süsteemis esines bilansienergia ülejääki </w:t>
      </w:r>
      <w:r w:rsidR="00DA056A">
        <w:t>57% ning bilansienergia puudu</w:t>
      </w:r>
      <w:r w:rsidR="008F5B55" w:rsidRPr="00E556BB">
        <w:t xml:space="preserve">jääki </w:t>
      </w:r>
      <w:r w:rsidR="00DA056A">
        <w:t>43</w:t>
      </w:r>
      <w:r w:rsidR="008F5B55" w:rsidRPr="00E556BB">
        <w:t xml:space="preserve">% tundidest. Bilansihaldurite summaarne sisemaine bilansienergia kogus </w:t>
      </w:r>
      <w:r w:rsidR="00DA056A">
        <w:t>vähenes</w:t>
      </w:r>
      <w:r w:rsidR="008F5B55" w:rsidRPr="00E556BB">
        <w:t xml:space="preserve"> 2014. aasta </w:t>
      </w:r>
      <w:r w:rsidR="00E1011C" w:rsidRPr="00E556BB">
        <w:t>detsembr</w:t>
      </w:r>
      <w:r w:rsidR="008F5B55" w:rsidRPr="00E556BB">
        <w:t xml:space="preserve">ikuuga võrreldes </w:t>
      </w:r>
      <w:r w:rsidR="00DA056A">
        <w:t>3</w:t>
      </w:r>
      <w:r w:rsidR="008F5B55" w:rsidRPr="00E556BB">
        <w:t xml:space="preserve">%, sh </w:t>
      </w:r>
      <w:r w:rsidR="00DA056A">
        <w:t>langes</w:t>
      </w:r>
      <w:r w:rsidR="008F5B55" w:rsidRPr="00E556BB">
        <w:t xml:space="preserve"> süsteemihalduri poolt bilansihalduritelt bilansienergia ost </w:t>
      </w:r>
      <w:r w:rsidR="00DA056A">
        <w:t>2</w:t>
      </w:r>
      <w:r w:rsidR="008F5B55" w:rsidRPr="00E556BB">
        <w:t xml:space="preserve">%, bilansihalduritele bilansienergia müük </w:t>
      </w:r>
      <w:r w:rsidR="00DA056A">
        <w:t>vähenes 5</w:t>
      </w:r>
      <w:r w:rsidR="008F5B55" w:rsidRPr="00E556BB">
        <w:t>%.</w:t>
      </w:r>
    </w:p>
    <w:p w14:paraId="2BFB35A6" w14:textId="77777777" w:rsidR="00DA056A" w:rsidRDefault="00DA056A" w:rsidP="008F5B55"/>
    <w:tbl>
      <w:tblPr>
        <w:tblW w:w="47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849"/>
        <w:gridCol w:w="849"/>
        <w:gridCol w:w="671"/>
      </w:tblGrid>
      <w:tr w:rsidR="00E556BB" w:rsidRPr="00E556BB" w14:paraId="3891624B" w14:textId="77777777" w:rsidTr="00E556BB">
        <w:trPr>
          <w:trHeight w:val="284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22E060F8" w14:textId="77777777" w:rsidR="00E556BB" w:rsidRPr="00E556BB" w:rsidRDefault="00E556BB" w:rsidP="00E556BB">
            <w:pPr>
              <w:spacing w:line="240" w:lineRule="auto"/>
              <w:jc w:val="left"/>
              <w:rPr>
                <w:b/>
                <w:bCs/>
                <w:color w:val="FFFFFF"/>
                <w:sz w:val="14"/>
                <w:szCs w:val="16"/>
              </w:rPr>
            </w:pPr>
            <w:r w:rsidRPr="00E556BB">
              <w:rPr>
                <w:b/>
                <w:bCs/>
                <w:color w:val="FFFFFF"/>
                <w:sz w:val="14"/>
                <w:szCs w:val="16"/>
              </w:rPr>
              <w:t>Bilansiselgituse kokkuvõtte, GWh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14F4BE9F" w14:textId="77777777" w:rsidR="00E556BB" w:rsidRPr="00E556BB" w:rsidRDefault="00E556BB" w:rsidP="00E556BB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E556BB">
              <w:rPr>
                <w:b/>
                <w:bCs/>
                <w:color w:val="FFFFFF"/>
                <w:sz w:val="14"/>
                <w:szCs w:val="16"/>
              </w:rPr>
              <w:t>Detsember 2015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0C4199E7" w14:textId="77777777" w:rsidR="00E556BB" w:rsidRPr="00E556BB" w:rsidRDefault="00E556BB" w:rsidP="00E556BB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E556BB">
              <w:rPr>
                <w:b/>
                <w:bCs/>
                <w:color w:val="FFFFFF"/>
                <w:sz w:val="14"/>
                <w:szCs w:val="16"/>
              </w:rPr>
              <w:t>Detsember 2014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4BB9F8FA" w14:textId="77777777" w:rsidR="00E556BB" w:rsidRPr="00E556BB" w:rsidRDefault="00E556BB" w:rsidP="00E556BB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E556BB">
              <w:rPr>
                <w:b/>
                <w:bCs/>
                <w:color w:val="FFFFFF"/>
                <w:sz w:val="14"/>
                <w:szCs w:val="16"/>
              </w:rPr>
              <w:t>Muutus %</w:t>
            </w:r>
          </w:p>
        </w:tc>
      </w:tr>
      <w:tr w:rsidR="00E556BB" w:rsidRPr="00E556BB" w14:paraId="06BFBE6B" w14:textId="77777777" w:rsidTr="00E556BB">
        <w:trPr>
          <w:trHeight w:val="28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980F" w14:textId="77777777" w:rsidR="00E556BB" w:rsidRPr="00E556BB" w:rsidRDefault="00E556BB" w:rsidP="00E556BB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Bilansienergia import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55DB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7,9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ADAB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6,9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3D4E" w14:textId="77777777" w:rsidR="00E556BB" w:rsidRPr="00E556BB" w:rsidRDefault="00E556BB" w:rsidP="00E556B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E556BB">
              <w:rPr>
                <w:sz w:val="14"/>
                <w:szCs w:val="16"/>
              </w:rPr>
              <w:t>16%</w:t>
            </w:r>
          </w:p>
        </w:tc>
      </w:tr>
      <w:tr w:rsidR="00E556BB" w:rsidRPr="00E556BB" w14:paraId="05EB15B6" w14:textId="77777777" w:rsidTr="00E556BB">
        <w:trPr>
          <w:trHeight w:val="284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C3A0" w14:textId="77777777" w:rsidR="00E556BB" w:rsidRPr="00E556BB" w:rsidRDefault="00E556BB" w:rsidP="00E556BB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Süsteemihalduri poolt sisemaine bilansienergia ost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7FCE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25,2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E1E4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25,8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AE2C9" w14:textId="77777777" w:rsidR="00E556BB" w:rsidRPr="00E556BB" w:rsidRDefault="00E556BB" w:rsidP="00E556B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E556BB">
              <w:rPr>
                <w:sz w:val="14"/>
                <w:szCs w:val="16"/>
              </w:rPr>
              <w:t>-2%</w:t>
            </w:r>
          </w:p>
        </w:tc>
      </w:tr>
      <w:tr w:rsidR="00E556BB" w:rsidRPr="00E556BB" w14:paraId="668BE932" w14:textId="77777777" w:rsidTr="00E556BB">
        <w:trPr>
          <w:trHeight w:val="28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8EAE" w14:textId="77777777" w:rsidR="00E556BB" w:rsidRPr="00E556BB" w:rsidRDefault="00E556BB" w:rsidP="00E556BB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Juhtimistarnete ost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A7F74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6,0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6199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3054" w14:textId="77777777" w:rsidR="00E556BB" w:rsidRPr="00E556BB" w:rsidRDefault="00E556BB" w:rsidP="00E556B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E556BB">
              <w:rPr>
                <w:sz w:val="14"/>
                <w:szCs w:val="16"/>
              </w:rPr>
              <w:t>32%</w:t>
            </w:r>
          </w:p>
        </w:tc>
      </w:tr>
      <w:tr w:rsidR="00E556BB" w:rsidRPr="00E556BB" w14:paraId="043B2B95" w14:textId="77777777" w:rsidTr="00E556BB">
        <w:trPr>
          <w:trHeight w:val="28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058C" w14:textId="77777777" w:rsidR="00E556BB" w:rsidRPr="00E556BB" w:rsidRDefault="00E556BB" w:rsidP="00E556BB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Süsteemiteenuse ost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924B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1732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ABBB" w14:textId="77777777" w:rsidR="00E556BB" w:rsidRPr="00E556BB" w:rsidRDefault="00E556BB" w:rsidP="00E556B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E556BB">
              <w:rPr>
                <w:sz w:val="14"/>
                <w:szCs w:val="16"/>
              </w:rPr>
              <w:t>-62%</w:t>
            </w:r>
          </w:p>
        </w:tc>
      </w:tr>
      <w:tr w:rsidR="00E556BB" w:rsidRPr="00E556BB" w14:paraId="31285BBB" w14:textId="77777777" w:rsidTr="00E556BB">
        <w:trPr>
          <w:trHeight w:val="284"/>
        </w:trPr>
        <w:tc>
          <w:tcPr>
            <w:tcW w:w="2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B656" w14:textId="77777777" w:rsidR="00E556BB" w:rsidRPr="00E556BB" w:rsidRDefault="00E556BB" w:rsidP="00E556BB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EstLink juhtimise bilansienergia ost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6FED2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A89C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3,4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5F36" w14:textId="77777777" w:rsidR="00E556BB" w:rsidRPr="00E556BB" w:rsidRDefault="00E556BB" w:rsidP="00E556B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E556BB">
              <w:rPr>
                <w:sz w:val="14"/>
                <w:szCs w:val="16"/>
              </w:rPr>
              <w:t>-13%</w:t>
            </w:r>
          </w:p>
        </w:tc>
      </w:tr>
      <w:tr w:rsidR="00E556BB" w:rsidRPr="00E556BB" w14:paraId="0C4FDC17" w14:textId="77777777" w:rsidTr="00E556BB">
        <w:trPr>
          <w:trHeight w:val="284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53E8DA" w14:textId="77777777" w:rsidR="00E556BB" w:rsidRPr="00E556BB" w:rsidRDefault="00E556BB" w:rsidP="00E556BB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Kokku: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18DDD1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42,7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02870D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42,2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03B552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1%</w:t>
            </w:r>
          </w:p>
        </w:tc>
      </w:tr>
      <w:tr w:rsidR="00E556BB" w:rsidRPr="00E556BB" w14:paraId="6663789D" w14:textId="77777777" w:rsidTr="00E556BB">
        <w:trPr>
          <w:trHeight w:val="284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B14E7" w14:textId="77777777" w:rsidR="00E556BB" w:rsidRPr="00E556BB" w:rsidRDefault="00E556BB" w:rsidP="00E556BB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Bilansienergia eksport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C4C0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C3B5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11,4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B4F1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-10%</w:t>
            </w:r>
          </w:p>
        </w:tc>
      </w:tr>
      <w:tr w:rsidR="00E556BB" w:rsidRPr="00E556BB" w14:paraId="5F193460" w14:textId="77777777" w:rsidTr="00E556BB">
        <w:trPr>
          <w:trHeight w:val="284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0192" w14:textId="77777777" w:rsidR="00E556BB" w:rsidRPr="00E556BB" w:rsidRDefault="00E556BB" w:rsidP="00E556BB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Süsteemihalduri poolt sisemaine bilansienergia müük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EC0C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20,5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5011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21,6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36F7F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-5%</w:t>
            </w:r>
          </w:p>
        </w:tc>
      </w:tr>
      <w:tr w:rsidR="00E556BB" w:rsidRPr="00E556BB" w14:paraId="23538133" w14:textId="77777777" w:rsidTr="00E556BB">
        <w:trPr>
          <w:trHeight w:val="28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B2D86" w14:textId="77777777" w:rsidR="00E556BB" w:rsidRPr="00E556BB" w:rsidRDefault="00E556BB" w:rsidP="00E556BB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Juhtimistarnete müük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680A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7,4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12DD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3,3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69D9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122%</w:t>
            </w:r>
          </w:p>
        </w:tc>
      </w:tr>
      <w:tr w:rsidR="00E556BB" w:rsidRPr="00E556BB" w14:paraId="3C188B54" w14:textId="77777777" w:rsidTr="00E556BB">
        <w:trPr>
          <w:trHeight w:val="28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536C" w14:textId="77777777" w:rsidR="00E556BB" w:rsidRPr="00E556BB" w:rsidRDefault="00E556BB" w:rsidP="00E556BB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Süsteemiteenuse müük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D4488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0,6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AD744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3EF2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-62%</w:t>
            </w:r>
          </w:p>
        </w:tc>
      </w:tr>
      <w:tr w:rsidR="00E556BB" w:rsidRPr="00E556BB" w14:paraId="3462172F" w14:textId="77777777" w:rsidTr="00E556BB">
        <w:trPr>
          <w:trHeight w:val="284"/>
        </w:trPr>
        <w:tc>
          <w:tcPr>
            <w:tcW w:w="2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DEF3" w14:textId="77777777" w:rsidR="00E556BB" w:rsidRPr="00E556BB" w:rsidRDefault="00E556BB" w:rsidP="00E556BB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EstLink juhtimise bilansienergia müük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6C40E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1445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4,3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263F9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-8%</w:t>
            </w:r>
          </w:p>
        </w:tc>
      </w:tr>
      <w:tr w:rsidR="00E556BB" w:rsidRPr="00E556BB" w14:paraId="2C634FFF" w14:textId="77777777" w:rsidTr="00E556BB">
        <w:trPr>
          <w:trHeight w:val="284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2023BE" w14:textId="77777777" w:rsidR="00E556BB" w:rsidRPr="00E556BB" w:rsidRDefault="00E556BB" w:rsidP="00E556BB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E556BB">
              <w:rPr>
                <w:b/>
                <w:bCs/>
                <w:color w:val="000000"/>
                <w:sz w:val="14"/>
                <w:szCs w:val="16"/>
              </w:rPr>
              <w:t>Kokku: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07F64F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42,7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80F6B6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42,2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857EEE" w14:textId="77777777" w:rsidR="00E556BB" w:rsidRPr="00E556BB" w:rsidRDefault="00E556BB" w:rsidP="00E556BB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556BB">
              <w:rPr>
                <w:color w:val="000000"/>
                <w:sz w:val="14"/>
                <w:szCs w:val="16"/>
              </w:rPr>
              <w:t>1%</w:t>
            </w:r>
          </w:p>
        </w:tc>
      </w:tr>
    </w:tbl>
    <w:p w14:paraId="3DABF6F1" w14:textId="77777777" w:rsidR="00E556BB" w:rsidRDefault="00E556BB" w:rsidP="008F5B55"/>
    <w:p w14:paraId="79038235" w14:textId="6E766B8C" w:rsidR="008F5B55" w:rsidRPr="000267B2" w:rsidRDefault="008F5B55" w:rsidP="00311BFC">
      <w:r w:rsidRPr="000267B2">
        <w:lastRenderedPageBreak/>
        <w:t>Sisemaise bilansi juhtimiseks aktiveeritud üles-reguleerimistarnete sh avariireservide käivitamiste mahud kasv</w:t>
      </w:r>
      <w:r w:rsidR="00DA056A">
        <w:t>asid aastatagusega võrreldes ligikaudu kolmandiku võrra</w:t>
      </w:r>
      <w:r w:rsidR="00311BFC">
        <w:t xml:space="preserve"> ning</w:t>
      </w:r>
      <w:r w:rsidRPr="000267B2">
        <w:t xml:space="preserve"> </w:t>
      </w:r>
      <w:r w:rsidR="00311BFC">
        <w:t>j</w:t>
      </w:r>
      <w:r>
        <w:t>uhtimistarnetest allareguleerimis</w:t>
      </w:r>
      <w:r w:rsidR="00DA056A">
        <w:t xml:space="preserve">-tarnete </w:t>
      </w:r>
      <w:r>
        <w:t xml:space="preserve">mahud kerkisid </w:t>
      </w:r>
      <w:r w:rsidR="00DA056A">
        <w:t>enam kui kaks korda</w:t>
      </w:r>
      <w:r w:rsidRPr="000267B2">
        <w:t>.</w:t>
      </w:r>
      <w:r w:rsidR="00DA056A">
        <w:t xml:space="preserve"> Kokku telliti ülesreguleerimist (sh avariireservide käivitamisi) 96 korral ning allareguleerimist 136 korral. </w:t>
      </w:r>
      <w:r w:rsidRPr="000267B2">
        <w:t xml:space="preserve"> Süstee</w:t>
      </w:r>
      <w:r w:rsidR="00311BFC">
        <w:t>mi-teenuste ostu- ja müügikogused vähenesid 62%. Sisu poolest oli tegemist vaid naabersüsteemihalduritele vahendatud reguleerimisteenusega (nii nagu ka eelneva aasta detsembris).</w:t>
      </w:r>
      <w:r>
        <w:t xml:space="preserve"> </w:t>
      </w:r>
    </w:p>
    <w:p w14:paraId="16A7149B" w14:textId="77777777" w:rsidR="008F5B55" w:rsidRDefault="008F5B55" w:rsidP="008F5B55">
      <w:r>
        <w:rPr>
          <w:highlight w:val="yellow"/>
        </w:rPr>
        <w:t xml:space="preserve"> </w:t>
      </w:r>
    </w:p>
    <w:p w14:paraId="16B965DC" w14:textId="77777777" w:rsidR="008F5B55" w:rsidRPr="00880E36" w:rsidRDefault="008F5B55" w:rsidP="008F5B55">
      <w:pPr>
        <w:jc w:val="left"/>
        <w:rPr>
          <w:rFonts w:cs="Arial"/>
          <w:b/>
          <w:bCs/>
          <w:iCs/>
          <w:color w:val="007087"/>
          <w:sz w:val="24"/>
        </w:rPr>
      </w:pPr>
      <w:r w:rsidRPr="00880E36">
        <w:rPr>
          <w:rFonts w:cs="Arial"/>
          <w:b/>
          <w:bCs/>
          <w:iCs/>
          <w:color w:val="007087"/>
          <w:sz w:val="24"/>
        </w:rPr>
        <w:t>Bilansihaldurite portfellid</w:t>
      </w:r>
    </w:p>
    <w:p w14:paraId="6185678F" w14:textId="77777777" w:rsidR="008F5B55" w:rsidRDefault="008F5B55" w:rsidP="008F5B55">
      <w:pPr>
        <w:rPr>
          <w:szCs w:val="22"/>
        </w:rPr>
      </w:pPr>
    </w:p>
    <w:p w14:paraId="54EA51FB" w14:textId="55E2D375" w:rsidR="00B82C56" w:rsidRDefault="008F5B55" w:rsidP="008F5B55">
      <w:r>
        <w:rPr>
          <w:szCs w:val="22"/>
        </w:rPr>
        <w:t>Esialgsete bilansiaruannete alusel jagunesid Eesti elektrisüsteemis (EES) bilansihaldurite portfellide osa</w:t>
      </w:r>
      <w:r>
        <w:rPr>
          <w:szCs w:val="22"/>
        </w:rPr>
        <w:softHyphen/>
        <w:t>kaalud tarbimismahtude alusel järgmiselt:</w:t>
      </w:r>
    </w:p>
    <w:p w14:paraId="3C57FA34" w14:textId="77777777" w:rsidR="00B82C56" w:rsidRDefault="00B82C56" w:rsidP="00EB0393"/>
    <w:p w14:paraId="0E4DF60D" w14:textId="217B34D0" w:rsidR="008F5B55" w:rsidRPr="00B76A55" w:rsidRDefault="00311BFC" w:rsidP="008F5B55">
      <w:pPr>
        <w:pStyle w:val="Caption"/>
        <w:jc w:val="left"/>
      </w:pPr>
      <w:r>
        <w:rPr>
          <w:noProof/>
        </w:rPr>
        <w:drawing>
          <wp:inline distT="0" distB="0" distL="0" distR="0" wp14:anchorId="2EB188A2" wp14:editId="2E2471D8">
            <wp:extent cx="2974646" cy="1765738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69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B871EF">
        <w:t xml:space="preserve">Bilansihaldurite portfellid tarbimismahtude alusel </w:t>
      </w:r>
      <w:r w:rsidR="00E1011C">
        <w:t>detsembris</w:t>
      </w:r>
      <w:r w:rsidR="008F5B55" w:rsidRPr="00B871EF">
        <w:t xml:space="preserve"> 2015</w:t>
      </w:r>
      <w:r w:rsidR="008F5B55" w:rsidRPr="00B76A55">
        <w:t xml:space="preserve"> </w:t>
      </w:r>
    </w:p>
    <w:p w14:paraId="5FE38411" w14:textId="08E4A08C" w:rsidR="00311BFC" w:rsidRDefault="008F5B55" w:rsidP="008F5B55">
      <w:pPr>
        <w:rPr>
          <w:sz w:val="16"/>
        </w:rPr>
      </w:pPr>
      <w:r w:rsidRPr="00B76A55">
        <w:rPr>
          <w:szCs w:val="22"/>
        </w:rPr>
        <w:t>Kõik Eesti bilansihaldurite portfellides olevad avatud tarnijad ja võrguettevõtjad on välja toodud Eleringi veebilehel:</w:t>
      </w:r>
      <w:r w:rsidRPr="00B76A55">
        <w:t xml:space="preserve"> </w:t>
      </w:r>
      <w:hyperlink r:id="rId19" w:history="1">
        <w:r w:rsidRPr="00B76A55">
          <w:rPr>
            <w:rStyle w:val="Hyperlink"/>
          </w:rPr>
          <w:t>http://elering.ee/bilansiteenus/</w:t>
        </w:r>
      </w:hyperlink>
      <w:r w:rsidRPr="00B76A55">
        <w:rPr>
          <w:sz w:val="16"/>
        </w:rPr>
        <w:t>.</w:t>
      </w:r>
    </w:p>
    <w:p w14:paraId="364E7464" w14:textId="77777777" w:rsidR="00311BFC" w:rsidRDefault="00311BFC" w:rsidP="008F5B55">
      <w:pPr>
        <w:rPr>
          <w:sz w:val="16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133"/>
      </w:tblGrid>
      <w:tr w:rsidR="00311BFC" w:rsidRPr="00311BFC" w14:paraId="3B680F28" w14:textId="77777777" w:rsidTr="00DE54CA">
        <w:trPr>
          <w:trHeight w:val="22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B775C21" w14:textId="77777777" w:rsidR="00311BFC" w:rsidRPr="00311BFC" w:rsidRDefault="00311BFC" w:rsidP="00311BFC">
            <w:pPr>
              <w:spacing w:line="240" w:lineRule="auto"/>
              <w:jc w:val="left"/>
              <w:rPr>
                <w:b/>
                <w:bCs/>
                <w:color w:val="FFFFFF"/>
                <w:sz w:val="14"/>
                <w:szCs w:val="16"/>
              </w:rPr>
            </w:pPr>
            <w:r w:rsidRPr="00311BFC">
              <w:rPr>
                <w:b/>
                <w:bCs/>
                <w:color w:val="FFFFFF"/>
                <w:sz w:val="14"/>
                <w:szCs w:val="16"/>
              </w:rPr>
              <w:t>Osakaal EES tarbimisest, %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5D164BD5" w14:textId="77777777" w:rsidR="00311BFC" w:rsidRPr="00311BFC" w:rsidRDefault="00311BFC" w:rsidP="00311BFC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311BFC">
              <w:rPr>
                <w:b/>
                <w:bCs/>
                <w:color w:val="FFFFFF"/>
                <w:sz w:val="14"/>
                <w:szCs w:val="16"/>
              </w:rPr>
              <w:t>Detsember 2015</w:t>
            </w:r>
          </w:p>
        </w:tc>
      </w:tr>
      <w:tr w:rsidR="00311BFC" w:rsidRPr="00311BFC" w14:paraId="3E2ECE4C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1A5723" w14:textId="77777777" w:rsidR="00311BFC" w:rsidRPr="00311BFC" w:rsidRDefault="00311BFC" w:rsidP="00311BF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Eesti Energia AS bilansiportfell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8D98E1" w14:textId="77777777" w:rsidR="00311BFC" w:rsidRPr="00311BFC" w:rsidRDefault="00311BFC" w:rsidP="00311BF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62,5%</w:t>
            </w:r>
          </w:p>
        </w:tc>
      </w:tr>
      <w:tr w:rsidR="00311BFC" w:rsidRPr="00311BFC" w14:paraId="7F568843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1C4B" w14:textId="77777777" w:rsidR="00311BFC" w:rsidRPr="00311BFC" w:rsidRDefault="00311BFC" w:rsidP="00311BFC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sh TS Energia OÜ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32531" w14:textId="77777777" w:rsidR="00311BFC" w:rsidRPr="00311BFC" w:rsidRDefault="00311BFC" w:rsidP="00311BF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1,1%</w:t>
            </w:r>
          </w:p>
        </w:tc>
      </w:tr>
      <w:tr w:rsidR="00311BFC" w:rsidRPr="00311BFC" w14:paraId="362C416E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B66CC6" w14:textId="77777777" w:rsidR="00311BFC" w:rsidRPr="00311BFC" w:rsidRDefault="00311BFC" w:rsidP="00311BF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Baltic Energy Services OÜ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77BA21" w14:textId="77777777" w:rsidR="00311BFC" w:rsidRPr="00311BFC" w:rsidRDefault="00311BFC" w:rsidP="00311BF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11,2%</w:t>
            </w:r>
          </w:p>
        </w:tc>
      </w:tr>
      <w:tr w:rsidR="00311BFC" w:rsidRPr="00311BFC" w14:paraId="7219F3E4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6F0B3" w14:textId="77777777" w:rsidR="00311BFC" w:rsidRPr="00311BFC" w:rsidRDefault="00311BFC" w:rsidP="00311BFC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sh 220 Energia OÜ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CF7C5" w14:textId="77777777" w:rsidR="00311BFC" w:rsidRPr="00311BFC" w:rsidRDefault="00311BFC" w:rsidP="00311BF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3,3%</w:t>
            </w:r>
          </w:p>
        </w:tc>
      </w:tr>
      <w:tr w:rsidR="00311BFC" w:rsidRPr="00311BFC" w14:paraId="7D3F8FD5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E5BED" w14:textId="77777777" w:rsidR="00311BFC" w:rsidRPr="00311BFC" w:rsidRDefault="00311BFC" w:rsidP="00311BF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sh VKG Energia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8BA9" w14:textId="77777777" w:rsidR="00311BFC" w:rsidRPr="00311BFC" w:rsidRDefault="00311BFC" w:rsidP="00311BF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2,8%</w:t>
            </w:r>
          </w:p>
        </w:tc>
      </w:tr>
      <w:tr w:rsidR="00311BFC" w:rsidRPr="00311BFC" w14:paraId="6A769BCB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DC7D" w14:textId="77777777" w:rsidR="00311BFC" w:rsidRPr="00311BFC" w:rsidRDefault="00311BFC" w:rsidP="00311BFC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sh VKG Elektrivõrgud OÜ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04F80" w14:textId="77777777" w:rsidR="00311BFC" w:rsidRPr="00311BFC" w:rsidRDefault="00311BFC" w:rsidP="00311BF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1,1%</w:t>
            </w:r>
          </w:p>
        </w:tc>
      </w:tr>
      <w:tr w:rsidR="00311BFC" w:rsidRPr="00311BFC" w14:paraId="3D0FF6EF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A0B9" w14:textId="77777777" w:rsidR="00311BFC" w:rsidRPr="00311BFC" w:rsidRDefault="00311BFC" w:rsidP="00311BFC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sh Sillamäe SEJ AS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BB37" w14:textId="77777777" w:rsidR="00311BFC" w:rsidRPr="00311BFC" w:rsidRDefault="00311BFC" w:rsidP="00311BF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0,7%</w:t>
            </w:r>
          </w:p>
        </w:tc>
      </w:tr>
      <w:tr w:rsidR="00311BFC" w:rsidRPr="00311BFC" w14:paraId="48B502B7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1361" w14:textId="77777777" w:rsidR="00311BFC" w:rsidRPr="00311BFC" w:rsidRDefault="00311BFC" w:rsidP="00311BFC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sh AS Loo Elekter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40EF" w14:textId="77777777" w:rsidR="00311BFC" w:rsidRPr="00311BFC" w:rsidRDefault="00311BFC" w:rsidP="00311BF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0,4%</w:t>
            </w:r>
          </w:p>
        </w:tc>
      </w:tr>
      <w:tr w:rsidR="00311BFC" w:rsidRPr="00311BFC" w14:paraId="1DD93203" w14:textId="77777777" w:rsidTr="00DE54CA">
        <w:trPr>
          <w:trHeight w:val="22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03EA" w14:textId="77777777" w:rsidR="00311BFC" w:rsidRPr="00311BFC" w:rsidRDefault="00311BFC" w:rsidP="00311BFC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sh Starman AS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11541" w14:textId="77777777" w:rsidR="00311BFC" w:rsidRPr="00311BFC" w:rsidRDefault="00311BFC" w:rsidP="00311BF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0,2%</w:t>
            </w:r>
          </w:p>
        </w:tc>
      </w:tr>
      <w:tr w:rsidR="00311BFC" w:rsidRPr="00311BFC" w14:paraId="7B7F046D" w14:textId="77777777" w:rsidTr="00DE54CA">
        <w:trPr>
          <w:trHeight w:val="22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056F0" w14:textId="77777777" w:rsidR="00311BFC" w:rsidRPr="00311BFC" w:rsidRDefault="00311BFC" w:rsidP="00311BFC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sh ELVESO AS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F15A" w14:textId="77777777" w:rsidR="00311BFC" w:rsidRPr="00311BFC" w:rsidRDefault="00311BFC" w:rsidP="00311BF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0,2%</w:t>
            </w:r>
          </w:p>
        </w:tc>
      </w:tr>
      <w:tr w:rsidR="00311BFC" w:rsidRPr="00311BFC" w14:paraId="7F361E28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D9B7AB" w14:textId="77777777" w:rsidR="00311BFC" w:rsidRPr="00311BFC" w:rsidRDefault="00311BFC" w:rsidP="00311BF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Elektrum Eesti OÜ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67EE85" w14:textId="77777777" w:rsidR="00311BFC" w:rsidRPr="00311BFC" w:rsidRDefault="00311BFC" w:rsidP="00311BF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9,4%</w:t>
            </w:r>
          </w:p>
        </w:tc>
      </w:tr>
      <w:tr w:rsidR="00311BFC" w:rsidRPr="00311BFC" w14:paraId="4D7CCBAC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2FED6D" w14:textId="77777777" w:rsidR="00311BFC" w:rsidRPr="00311BFC" w:rsidRDefault="00311BFC" w:rsidP="00311BF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Nordic Power Management OÜ bilansiportfell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B4430A" w14:textId="77777777" w:rsidR="00311BFC" w:rsidRPr="00311BFC" w:rsidRDefault="00311BFC" w:rsidP="00311BF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5,3%</w:t>
            </w:r>
          </w:p>
        </w:tc>
      </w:tr>
      <w:tr w:rsidR="00311BFC" w:rsidRPr="00311BFC" w14:paraId="106BEF92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54AF" w14:textId="77777777" w:rsidR="00311BFC" w:rsidRPr="00311BFC" w:rsidRDefault="00311BFC" w:rsidP="00311BF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sh Imatra Elekter AS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39731" w14:textId="77777777" w:rsidR="00311BFC" w:rsidRPr="00311BFC" w:rsidRDefault="00311BFC" w:rsidP="00311BF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2,2%</w:t>
            </w:r>
          </w:p>
        </w:tc>
      </w:tr>
      <w:tr w:rsidR="00311BFC" w:rsidRPr="00311BFC" w14:paraId="2DAC0C22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2736E" w14:textId="77777777" w:rsidR="00311BFC" w:rsidRPr="00311BFC" w:rsidRDefault="00311BFC" w:rsidP="00311BFC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sh Eesti Gaas AS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3100F" w14:textId="77777777" w:rsidR="00311BFC" w:rsidRPr="00311BFC" w:rsidRDefault="00311BFC" w:rsidP="00311BFC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311BFC">
              <w:rPr>
                <w:color w:val="000000"/>
                <w:sz w:val="14"/>
                <w:szCs w:val="16"/>
              </w:rPr>
              <w:t>0,1%</w:t>
            </w:r>
          </w:p>
        </w:tc>
      </w:tr>
      <w:tr w:rsidR="00311BFC" w:rsidRPr="00311BFC" w14:paraId="46664855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5A316B" w14:textId="77777777" w:rsidR="00311BFC" w:rsidRPr="00311BFC" w:rsidRDefault="00311BFC" w:rsidP="00311BF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Alexela Energia AS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26B122" w14:textId="77777777" w:rsidR="00311BFC" w:rsidRPr="00311BFC" w:rsidRDefault="00311BFC" w:rsidP="00311BF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5,1%</w:t>
            </w:r>
          </w:p>
        </w:tc>
      </w:tr>
      <w:tr w:rsidR="00311BFC" w:rsidRPr="00311BFC" w14:paraId="7992622F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F1BCC5" w14:textId="77777777" w:rsidR="00311BFC" w:rsidRPr="00311BFC" w:rsidRDefault="00311BFC" w:rsidP="00311BF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Inter Rao Eesti OÜ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E3ADE1" w14:textId="77777777" w:rsidR="00311BFC" w:rsidRPr="00311BFC" w:rsidRDefault="00311BFC" w:rsidP="00311BF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2,0%</w:t>
            </w:r>
          </w:p>
        </w:tc>
      </w:tr>
      <w:tr w:rsidR="00311BFC" w:rsidRPr="00311BFC" w14:paraId="6FE5D9DA" w14:textId="77777777" w:rsidTr="00DE54CA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CD8FEB" w14:textId="77777777" w:rsidR="00311BFC" w:rsidRPr="00311BFC" w:rsidRDefault="00311BFC" w:rsidP="00311BF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Eleringi võrgukaod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172B54" w14:textId="77777777" w:rsidR="00311BFC" w:rsidRPr="00311BFC" w:rsidRDefault="00311BFC" w:rsidP="00311BFC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311BFC">
              <w:rPr>
                <w:b/>
                <w:bCs/>
                <w:color w:val="000000"/>
                <w:sz w:val="14"/>
                <w:szCs w:val="16"/>
              </w:rPr>
              <w:t>4,4%</w:t>
            </w:r>
          </w:p>
        </w:tc>
      </w:tr>
    </w:tbl>
    <w:p w14:paraId="5008CC46" w14:textId="77777777" w:rsidR="00311BFC" w:rsidRDefault="00311BFC" w:rsidP="008F5B55">
      <w:pPr>
        <w:rPr>
          <w:sz w:val="16"/>
        </w:rPr>
      </w:pPr>
    </w:p>
    <w:p w14:paraId="4B7B92FD" w14:textId="77777777" w:rsidR="008F5B55" w:rsidRDefault="008F5B55" w:rsidP="008F5B55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lastRenderedPageBreak/>
        <w:t>Tabelis on bilansihalduri</w:t>
      </w:r>
      <w:r>
        <w:rPr>
          <w:rFonts w:cs="Arial"/>
          <w:bCs/>
          <w:iCs/>
          <w:szCs w:val="20"/>
        </w:rPr>
        <w:t>te portfellide osakaalud süstee</w:t>
      </w:r>
      <w:r w:rsidRPr="003E6540">
        <w:rPr>
          <w:rFonts w:cs="Arial"/>
          <w:bCs/>
          <w:iCs/>
          <w:szCs w:val="20"/>
        </w:rPr>
        <w:t>mi tarbimisest arvutatu</w:t>
      </w:r>
      <w:r>
        <w:rPr>
          <w:rFonts w:cs="Arial"/>
          <w:bCs/>
          <w:iCs/>
          <w:szCs w:val="20"/>
        </w:rPr>
        <w:t>d bilansihalduri bilansipiirkon</w:t>
      </w:r>
      <w:r w:rsidRPr="003E6540">
        <w:rPr>
          <w:rFonts w:cs="Arial"/>
          <w:bCs/>
          <w:iCs/>
          <w:szCs w:val="20"/>
        </w:rPr>
        <w:t>nas mõõdetud tarbimi</w:t>
      </w:r>
      <w:r>
        <w:rPr>
          <w:rFonts w:cs="Arial"/>
          <w:bCs/>
          <w:iCs/>
          <w:szCs w:val="20"/>
        </w:rPr>
        <w:t>se kogumahu alusel. Bilansiport</w:t>
      </w:r>
      <w:r w:rsidRPr="003E6540">
        <w:rPr>
          <w:rFonts w:cs="Arial"/>
          <w:bCs/>
          <w:iCs/>
          <w:szCs w:val="20"/>
        </w:rPr>
        <w:t>fellide turuosad ei ühti bilansihaldurite enda osadega elektrimüügil lõpptarbijatele, kuna b</w:t>
      </w:r>
      <w:r>
        <w:rPr>
          <w:rFonts w:cs="Arial"/>
          <w:bCs/>
          <w:iCs/>
          <w:szCs w:val="20"/>
        </w:rPr>
        <w:t>ilansiportfell sisal</w:t>
      </w:r>
      <w:r w:rsidRPr="003E6540">
        <w:rPr>
          <w:rFonts w:cs="Arial"/>
          <w:bCs/>
          <w:iCs/>
          <w:szCs w:val="20"/>
        </w:rPr>
        <w:t>dab ka portfelli kuulu</w:t>
      </w:r>
      <w:r>
        <w:rPr>
          <w:rFonts w:cs="Arial"/>
          <w:bCs/>
          <w:iCs/>
          <w:szCs w:val="20"/>
        </w:rPr>
        <w:t>vate teiste müüjate elektrikogu</w:t>
      </w:r>
      <w:r w:rsidRPr="003E6540">
        <w:rPr>
          <w:rFonts w:cs="Arial"/>
          <w:bCs/>
          <w:iCs/>
          <w:szCs w:val="20"/>
        </w:rPr>
        <w:t>seid.</w:t>
      </w:r>
    </w:p>
    <w:p w14:paraId="5EC2E14E" w14:textId="77777777" w:rsidR="008F5B55" w:rsidRPr="003E6540" w:rsidRDefault="008F5B55" w:rsidP="008F5B55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t xml:space="preserve"> </w:t>
      </w:r>
    </w:p>
    <w:p w14:paraId="754A4EAA" w14:textId="3B1AB995" w:rsidR="008F5B55" w:rsidRDefault="008F5B55" w:rsidP="008F5B55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t xml:space="preserve">Bilansihaldurite portfellide osakaalud vastavalt tootmis-mahtudele jagunesid </w:t>
      </w:r>
      <w:r w:rsidR="00F933EE">
        <w:rPr>
          <w:rFonts w:cs="Arial"/>
          <w:bCs/>
          <w:iCs/>
          <w:szCs w:val="20"/>
        </w:rPr>
        <w:t>detsembris</w:t>
      </w:r>
      <w:r w:rsidRPr="003E6540">
        <w:rPr>
          <w:rFonts w:cs="Arial"/>
          <w:bCs/>
          <w:iCs/>
          <w:szCs w:val="20"/>
        </w:rPr>
        <w:t xml:space="preserve"> järgnevalt: Eesti Energia AS </w:t>
      </w:r>
      <w:r w:rsidR="00311BFC">
        <w:rPr>
          <w:rFonts w:cs="Arial"/>
          <w:bCs/>
          <w:iCs/>
          <w:szCs w:val="20"/>
        </w:rPr>
        <w:t>83</w:t>
      </w:r>
      <w:r>
        <w:rPr>
          <w:rFonts w:cs="Arial"/>
          <w:bCs/>
          <w:iCs/>
          <w:szCs w:val="20"/>
        </w:rPr>
        <w:t>%,</w:t>
      </w:r>
      <w:r w:rsidRPr="003E6540">
        <w:rPr>
          <w:rFonts w:cs="Arial"/>
          <w:bCs/>
          <w:iCs/>
          <w:szCs w:val="20"/>
        </w:rPr>
        <w:t xml:space="preserve"> </w:t>
      </w:r>
      <w:r w:rsidRPr="00427485">
        <w:rPr>
          <w:rFonts w:cs="Arial"/>
          <w:bCs/>
          <w:iCs/>
          <w:szCs w:val="20"/>
        </w:rPr>
        <w:t xml:space="preserve">Nordic Power Management OÜ </w:t>
      </w:r>
      <w:r w:rsidR="00311BFC">
        <w:rPr>
          <w:rFonts w:cs="Arial"/>
          <w:bCs/>
          <w:iCs/>
          <w:szCs w:val="20"/>
        </w:rPr>
        <w:t>10</w:t>
      </w:r>
      <w:r>
        <w:rPr>
          <w:rFonts w:cs="Arial"/>
          <w:bCs/>
          <w:iCs/>
          <w:szCs w:val="20"/>
        </w:rPr>
        <w:t xml:space="preserve">%,  </w:t>
      </w:r>
      <w:r w:rsidRPr="0017539C">
        <w:rPr>
          <w:rFonts w:cs="Arial"/>
          <w:bCs/>
          <w:iCs/>
          <w:szCs w:val="20"/>
        </w:rPr>
        <w:t xml:space="preserve">Baltic Energy Services </w:t>
      </w:r>
      <w:r w:rsidRPr="00BD59E0">
        <w:rPr>
          <w:rFonts w:cs="Arial"/>
          <w:bCs/>
          <w:iCs/>
          <w:szCs w:val="20"/>
        </w:rPr>
        <w:t>OÜ 6% ning Elektrum Eesti OÜ 1%.</w:t>
      </w:r>
    </w:p>
    <w:p w14:paraId="313C382F" w14:textId="77777777" w:rsidR="00F933EE" w:rsidRDefault="00F933EE" w:rsidP="008F5B55">
      <w:pPr>
        <w:rPr>
          <w:rFonts w:cs="Arial"/>
          <w:b/>
          <w:bCs/>
          <w:iCs/>
          <w:color w:val="007087"/>
          <w:sz w:val="24"/>
        </w:rPr>
      </w:pPr>
    </w:p>
    <w:p w14:paraId="08C95A8E" w14:textId="52C70545" w:rsidR="00B82C56" w:rsidRDefault="008F5B55" w:rsidP="008F5B55">
      <w:r w:rsidRPr="00880E36">
        <w:rPr>
          <w:rFonts w:cs="Arial"/>
          <w:b/>
          <w:bCs/>
          <w:iCs/>
          <w:color w:val="007087"/>
          <w:sz w:val="24"/>
        </w:rPr>
        <w:t>Bilansienergia hind</w:t>
      </w:r>
    </w:p>
    <w:p w14:paraId="2FA3AD36" w14:textId="77777777" w:rsidR="00B82C56" w:rsidRDefault="00B82C56" w:rsidP="00EB0393"/>
    <w:p w14:paraId="5474A5E2" w14:textId="4B73EA35" w:rsidR="008F5B55" w:rsidRPr="00F66622" w:rsidRDefault="008F5B55" w:rsidP="008F5B55">
      <w:r w:rsidRPr="00F66622">
        <w:t xml:space="preserve">Eesti elektrisüsteemile lõplikuks kaalutud keskmiseks avatud tarne impordihinnaks kujunes </w:t>
      </w:r>
      <w:r w:rsidR="00BD59E0">
        <w:t>71,36</w:t>
      </w:r>
      <w:r w:rsidRPr="00F66622">
        <w:t xml:space="preserve"> €/MWh, mis on 2014. aasta sama perioodiga võrreldes </w:t>
      </w:r>
      <w:r w:rsidR="00BD59E0">
        <w:t>21</w:t>
      </w:r>
      <w:r w:rsidRPr="00F66622">
        <w:t xml:space="preserve">% soodsam hind. Eesti elektrisüsteemi lõplikuks kaalutud kesk-miseks avatud tarne ekspordihinnaks kujunes </w:t>
      </w:r>
      <w:r w:rsidR="00BD59E0">
        <w:t>11,26</w:t>
      </w:r>
      <w:r w:rsidRPr="00F66622">
        <w:t xml:space="preserve"> €/MWh, mis on </w:t>
      </w:r>
      <w:r w:rsidR="00BD59E0">
        <w:t>29</w:t>
      </w:r>
      <w:r w:rsidRPr="00F66622">
        <w:t xml:space="preserve">% võrra madalam hind kui </w:t>
      </w:r>
      <w:r w:rsidR="00BD59E0">
        <w:t>2014. aasta detsembrikuus</w:t>
      </w:r>
    </w:p>
    <w:p w14:paraId="1A0CB54E" w14:textId="77777777" w:rsidR="008F5B55" w:rsidRPr="00F66622" w:rsidRDefault="008F5B55" w:rsidP="008F5B55"/>
    <w:p w14:paraId="3538D03A" w14:textId="6A23CC2B" w:rsidR="00B82C56" w:rsidRDefault="008F5B55" w:rsidP="008F5B55">
      <w:r w:rsidRPr="00F66622">
        <w:t xml:space="preserve">Möödunud kuu keskmiseks sisemaise bilansienergia müügihinnaks kujunes </w:t>
      </w:r>
      <w:r w:rsidR="00BD59E0">
        <w:t>31,75</w:t>
      </w:r>
      <w:r w:rsidRPr="00F66622">
        <w:t xml:space="preserve"> €/MWh ning sisemaise bilansienergia ostuhinnaks </w:t>
      </w:r>
      <w:r w:rsidR="00BD59E0">
        <w:t>29,41</w:t>
      </w:r>
      <w:r w:rsidRPr="00F66622">
        <w:t xml:space="preserve"> €/MWh kohta. </w:t>
      </w:r>
    </w:p>
    <w:p w14:paraId="7A5C7445" w14:textId="77777777" w:rsidR="00BD59E0" w:rsidRDefault="00BD59E0" w:rsidP="008F5B55"/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875"/>
        <w:gridCol w:w="968"/>
        <w:gridCol w:w="850"/>
      </w:tblGrid>
      <w:tr w:rsidR="00BD59E0" w:rsidRPr="00BD59E0" w14:paraId="7520C216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1535028A" w14:textId="77777777" w:rsidR="00BD59E0" w:rsidRPr="00BD59E0" w:rsidRDefault="00BD59E0" w:rsidP="00BD59E0">
            <w:pPr>
              <w:spacing w:line="240" w:lineRule="auto"/>
              <w:jc w:val="left"/>
              <w:rPr>
                <w:b/>
                <w:bCs/>
                <w:color w:val="FFFFFF"/>
                <w:sz w:val="14"/>
                <w:szCs w:val="16"/>
              </w:rPr>
            </w:pPr>
            <w:r w:rsidRPr="00BD59E0">
              <w:rPr>
                <w:b/>
                <w:bCs/>
                <w:color w:val="FFFFFF"/>
                <w:sz w:val="14"/>
                <w:szCs w:val="16"/>
              </w:rPr>
              <w:t>Bilansienergia hinnad, €/MWh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2DAF37DC" w14:textId="77777777" w:rsidR="00BD59E0" w:rsidRPr="00BD59E0" w:rsidRDefault="00BD59E0" w:rsidP="00BD59E0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BD59E0">
              <w:rPr>
                <w:b/>
                <w:bCs/>
                <w:color w:val="FFFFFF"/>
                <w:sz w:val="14"/>
                <w:szCs w:val="16"/>
              </w:rPr>
              <w:t>Detsember 2015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5FEB097" w14:textId="77777777" w:rsidR="00BD59E0" w:rsidRPr="00BD59E0" w:rsidRDefault="00BD59E0" w:rsidP="00BD59E0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BD59E0">
              <w:rPr>
                <w:b/>
                <w:bCs/>
                <w:color w:val="FFFFFF"/>
                <w:sz w:val="14"/>
                <w:szCs w:val="16"/>
              </w:rPr>
              <w:t>Detsember 2014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06C95724" w14:textId="77777777" w:rsidR="00BD59E0" w:rsidRPr="00BD59E0" w:rsidRDefault="00BD59E0" w:rsidP="00BD59E0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BD59E0">
              <w:rPr>
                <w:b/>
                <w:bCs/>
                <w:color w:val="FFFFFF"/>
                <w:sz w:val="14"/>
                <w:szCs w:val="16"/>
              </w:rPr>
              <w:t>Muutus %</w:t>
            </w:r>
          </w:p>
        </w:tc>
      </w:tr>
      <w:tr w:rsidR="00BD59E0" w:rsidRPr="00BD59E0" w14:paraId="46812B51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4C2C72C" w14:textId="77777777" w:rsidR="00BD59E0" w:rsidRPr="00BD59E0" w:rsidRDefault="00BD59E0" w:rsidP="00BD59E0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BD59E0">
              <w:rPr>
                <w:b/>
                <w:bCs/>
                <w:color w:val="000000"/>
                <w:sz w:val="14"/>
                <w:szCs w:val="16"/>
              </w:rPr>
              <w:t>BILANSIENERGIA KESKMISED MÜÜGIHINNAD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5F9C28" w14:textId="77777777" w:rsidR="00BD59E0" w:rsidRPr="00BD59E0" w:rsidRDefault="00BD59E0" w:rsidP="00BD59E0">
            <w:pPr>
              <w:spacing w:line="240" w:lineRule="auto"/>
              <w:jc w:val="center"/>
              <w:rPr>
                <w:color w:val="333333"/>
                <w:sz w:val="14"/>
                <w:szCs w:val="16"/>
              </w:rPr>
            </w:pPr>
            <w:r w:rsidRPr="00BD59E0">
              <w:rPr>
                <w:color w:val="333333"/>
                <w:sz w:val="14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F674B6" w14:textId="77777777" w:rsidR="00BD59E0" w:rsidRPr="00BD59E0" w:rsidRDefault="00BD59E0" w:rsidP="00BD59E0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E83D36" w14:textId="77777777" w:rsidR="00BD59E0" w:rsidRPr="00BD59E0" w:rsidRDefault="00BD59E0" w:rsidP="00BD59E0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 </w:t>
            </w:r>
          </w:p>
        </w:tc>
      </w:tr>
      <w:tr w:rsidR="00BD59E0" w:rsidRPr="00BD59E0" w14:paraId="44B90D24" w14:textId="77777777" w:rsidTr="00DE54CA">
        <w:trPr>
          <w:trHeight w:val="22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8F13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Eesti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8C522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31,75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FA582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45,03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D4550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-29%</w:t>
            </w:r>
          </w:p>
        </w:tc>
      </w:tr>
      <w:tr w:rsidR="00BD59E0" w:rsidRPr="00BD59E0" w14:paraId="1B650E3C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FA52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Läti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4BFE7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36,48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2EFE4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45,56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9B1C2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-20%</w:t>
            </w:r>
          </w:p>
        </w:tc>
      </w:tr>
      <w:tr w:rsidR="00BD59E0" w:rsidRPr="00BD59E0" w14:paraId="71F9CCDD" w14:textId="77777777" w:rsidTr="00DE54CA">
        <w:trPr>
          <w:trHeight w:val="22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DFF7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Leedu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FBF7D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46,55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1FBCF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59,44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60AD0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-22%</w:t>
            </w:r>
          </w:p>
        </w:tc>
      </w:tr>
      <w:tr w:rsidR="00BD59E0" w:rsidRPr="00BD59E0" w14:paraId="19156828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52B81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Soome (tootmine)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2B905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32,54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0E7C2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43,32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7C961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-25%</w:t>
            </w:r>
          </w:p>
        </w:tc>
      </w:tr>
      <w:tr w:rsidR="00BD59E0" w:rsidRPr="00BD59E0" w14:paraId="689A426D" w14:textId="77777777" w:rsidTr="00DE54CA">
        <w:trPr>
          <w:trHeight w:val="22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78CE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Soome (tarbimine)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C7278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27,29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03431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39,73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F2A66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-31%</w:t>
            </w:r>
          </w:p>
        </w:tc>
      </w:tr>
      <w:tr w:rsidR="00BD59E0" w:rsidRPr="00BD59E0" w14:paraId="39028C28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0F3325B" w14:textId="77777777" w:rsidR="00BD59E0" w:rsidRPr="00BD59E0" w:rsidRDefault="00BD59E0" w:rsidP="00BD59E0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BD59E0">
              <w:rPr>
                <w:b/>
                <w:bCs/>
                <w:color w:val="000000"/>
                <w:sz w:val="14"/>
                <w:szCs w:val="16"/>
              </w:rPr>
              <w:t>BILANSIENERGIA KESKMISED OSTUHINNAD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DF8FF9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A2FECC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15DE6B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 </w:t>
            </w:r>
          </w:p>
        </w:tc>
      </w:tr>
      <w:tr w:rsidR="00BD59E0" w:rsidRPr="00BD59E0" w14:paraId="252E3332" w14:textId="77777777" w:rsidTr="00DE54CA">
        <w:trPr>
          <w:trHeight w:val="22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B9D7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Eesti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148BE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29,41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0807C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41,54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DD841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-29%</w:t>
            </w:r>
          </w:p>
        </w:tc>
      </w:tr>
      <w:tr w:rsidR="00BD59E0" w:rsidRPr="00BD59E0" w14:paraId="77BC1DC4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EC91F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Läti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6A0CC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34,36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39995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42,91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7E369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-20%</w:t>
            </w:r>
          </w:p>
        </w:tc>
      </w:tr>
      <w:tr w:rsidR="00BD59E0" w:rsidRPr="00BD59E0" w14:paraId="78BF956B" w14:textId="77777777" w:rsidTr="00DE54CA">
        <w:trPr>
          <w:trHeight w:val="22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D441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Leedu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1723E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20,94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889F0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26,94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BF17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-22%</w:t>
            </w:r>
          </w:p>
        </w:tc>
      </w:tr>
      <w:tr w:rsidR="00BD59E0" w:rsidRPr="00BD59E0" w14:paraId="680BF67A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40F52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Soome (tootmine)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CBABF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21,32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4F1D3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33,55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E0D96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-36%</w:t>
            </w:r>
          </w:p>
        </w:tc>
      </w:tr>
      <w:tr w:rsidR="00BD59E0" w:rsidRPr="00BD59E0" w14:paraId="6D3F023B" w14:textId="77777777" w:rsidTr="00DE54CA">
        <w:trPr>
          <w:trHeight w:val="22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8EFF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Soome (tarbimine)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99CF6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27,29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7586A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39,73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CC8C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-31%</w:t>
            </w:r>
          </w:p>
        </w:tc>
      </w:tr>
      <w:tr w:rsidR="00BD59E0" w:rsidRPr="00BD59E0" w14:paraId="738766E6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5457670" w14:textId="77777777" w:rsidR="00BD59E0" w:rsidRPr="00BD59E0" w:rsidRDefault="00BD59E0" w:rsidP="00BD59E0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BD59E0">
              <w:rPr>
                <w:b/>
                <w:bCs/>
                <w:color w:val="000000"/>
                <w:sz w:val="14"/>
                <w:szCs w:val="16"/>
              </w:rPr>
              <w:t>BILANSIENERGIA MAX MÜÜGIHIND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DD7AD4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BE168A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73B22D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 </w:t>
            </w:r>
          </w:p>
        </w:tc>
      </w:tr>
      <w:tr w:rsidR="00BD59E0" w:rsidRPr="00BD59E0" w14:paraId="668B8B99" w14:textId="77777777" w:rsidTr="00DE54CA">
        <w:trPr>
          <w:trHeight w:val="22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7DBE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Eesti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BA2FC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134,59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889E4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200,85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EE2B1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-33%</w:t>
            </w:r>
          </w:p>
        </w:tc>
      </w:tr>
      <w:tr w:rsidR="00BD59E0" w:rsidRPr="00BD59E0" w14:paraId="47B95D89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4A9F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Läti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667AB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138,57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3BD8D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125,66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B8711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10%</w:t>
            </w:r>
          </w:p>
        </w:tc>
      </w:tr>
      <w:tr w:rsidR="00BD59E0" w:rsidRPr="00BD59E0" w14:paraId="3FE49209" w14:textId="77777777" w:rsidTr="00DE54CA">
        <w:trPr>
          <w:trHeight w:val="22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19C0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Leedu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6B170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137,22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21BF6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153,08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77307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-10%</w:t>
            </w:r>
          </w:p>
        </w:tc>
      </w:tr>
      <w:tr w:rsidR="00BD59E0" w:rsidRPr="00BD59E0" w14:paraId="74330BE1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3297A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Soome (tootmine, tarbimine)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B0EBA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280,00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0D482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53805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-7%</w:t>
            </w:r>
          </w:p>
        </w:tc>
      </w:tr>
      <w:tr w:rsidR="00BD59E0" w:rsidRPr="00BD59E0" w14:paraId="3DFC86DE" w14:textId="77777777" w:rsidTr="00DE54CA">
        <w:trPr>
          <w:trHeight w:val="22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5B9E70" w14:textId="77777777" w:rsidR="00BD59E0" w:rsidRPr="00BD59E0" w:rsidRDefault="00BD59E0" w:rsidP="00BD59E0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BD59E0">
              <w:rPr>
                <w:b/>
                <w:bCs/>
                <w:color w:val="000000"/>
                <w:sz w:val="14"/>
                <w:szCs w:val="16"/>
              </w:rPr>
              <w:t>BILANSIENERGIA MIN OSTUHIND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DA1784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C4DAD9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0CA400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 </w:t>
            </w:r>
          </w:p>
        </w:tc>
      </w:tr>
      <w:tr w:rsidR="00BD59E0" w:rsidRPr="00BD59E0" w14:paraId="5544D3CC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EB796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Eesti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5AD29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0,01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0FC86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11,20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47978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-100%</w:t>
            </w:r>
          </w:p>
        </w:tc>
      </w:tr>
      <w:tr w:rsidR="00BD59E0" w:rsidRPr="00BD59E0" w14:paraId="73158D12" w14:textId="77777777" w:rsidTr="00DE54CA">
        <w:trPr>
          <w:trHeight w:val="22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25D4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Läti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E255D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3,83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C111D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11,09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96572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-65%</w:t>
            </w:r>
          </w:p>
        </w:tc>
      </w:tr>
      <w:tr w:rsidR="00BD59E0" w:rsidRPr="00BD59E0" w14:paraId="50FC2522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1D065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Leedu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478E6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4,74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EF0F6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8,51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EEC4D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-44%</w:t>
            </w:r>
          </w:p>
        </w:tc>
      </w:tr>
      <w:tr w:rsidR="00BD59E0" w:rsidRPr="00BD59E0" w14:paraId="01E196CD" w14:textId="77777777" w:rsidTr="00DE54CA">
        <w:trPr>
          <w:trHeight w:val="22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570D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Soome (tootmine, tarbimine)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D756C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-2,10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E990F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18,57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2B2C8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-111%</w:t>
            </w:r>
          </w:p>
        </w:tc>
      </w:tr>
      <w:tr w:rsidR="00BD59E0" w:rsidRPr="00BD59E0" w14:paraId="1282332D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662D86A" w14:textId="77777777" w:rsidR="00BD59E0" w:rsidRPr="00BD59E0" w:rsidRDefault="00BD59E0" w:rsidP="00BD59E0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BD59E0">
              <w:rPr>
                <w:b/>
                <w:bCs/>
                <w:color w:val="000000"/>
                <w:sz w:val="14"/>
                <w:szCs w:val="16"/>
              </w:rPr>
              <w:t>EES AVATUD TARNE KESKMINE HIND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153F36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26F042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DBCE32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 </w:t>
            </w:r>
          </w:p>
        </w:tc>
      </w:tr>
      <w:tr w:rsidR="00BD59E0" w:rsidRPr="00BD59E0" w14:paraId="22E7507A" w14:textId="77777777" w:rsidTr="00DE54CA">
        <w:trPr>
          <w:trHeight w:val="22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051D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Keskmine ostuhind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F31E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71,36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D879C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90,74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850FA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-21%</w:t>
            </w:r>
          </w:p>
        </w:tc>
      </w:tr>
      <w:tr w:rsidR="00BD59E0" w:rsidRPr="00BD59E0" w14:paraId="1E2219AC" w14:textId="77777777" w:rsidTr="00DE54CA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2101" w14:textId="77777777" w:rsidR="00BD59E0" w:rsidRPr="00BD59E0" w:rsidRDefault="00BD59E0" w:rsidP="00BD59E0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BD59E0">
              <w:rPr>
                <w:color w:val="000000"/>
                <w:sz w:val="14"/>
                <w:szCs w:val="16"/>
              </w:rPr>
              <w:t>Keskmine müügihind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9DE2E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11,26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D7B1B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15,86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87FF7" w14:textId="77777777" w:rsidR="00BD59E0" w:rsidRPr="00BD59E0" w:rsidRDefault="00BD59E0" w:rsidP="00BD59E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BD59E0">
              <w:rPr>
                <w:sz w:val="14"/>
                <w:szCs w:val="16"/>
              </w:rPr>
              <w:t>-29%</w:t>
            </w:r>
          </w:p>
        </w:tc>
      </w:tr>
    </w:tbl>
    <w:p w14:paraId="62C163EB" w14:textId="5FE7F56B" w:rsidR="008F5B55" w:rsidRPr="00F66622" w:rsidRDefault="008F5B55" w:rsidP="008F5B55">
      <w:r w:rsidRPr="00F66622">
        <w:lastRenderedPageBreak/>
        <w:t xml:space="preserve">Baltikumi ühise avatud tarne bilansiselgituse tulemus oli </w:t>
      </w:r>
      <w:r w:rsidR="00BD59E0">
        <w:t>detsembris</w:t>
      </w:r>
      <w:r w:rsidRPr="00F66622">
        <w:t xml:space="preserve"> järgmine:</w:t>
      </w:r>
    </w:p>
    <w:p w14:paraId="30230E21" w14:textId="77777777" w:rsidR="008F5B55" w:rsidRPr="00F66622" w:rsidRDefault="008F5B55" w:rsidP="008F5B55"/>
    <w:p w14:paraId="4BE1E712" w14:textId="0C6477CB" w:rsidR="008F5B55" w:rsidRPr="00F66622" w:rsidRDefault="008F5B55" w:rsidP="008F5B55">
      <w:r w:rsidRPr="00F66622">
        <w:t xml:space="preserve">Tundide osakaal, mil vähemalt ühe Balti riigi elektri-süsteemi ebabilanss oli vastassuunas teiste süsteemide ebabilanssidega, tasakaalustades summaarset Baltikumi ebabilanssi, moodustas kokku </w:t>
      </w:r>
      <w:r w:rsidR="00BD59E0">
        <w:t>74</w:t>
      </w:r>
      <w:r w:rsidRPr="00F66622">
        <w:t xml:space="preserve">%. Koguste võrdluses moodustas Baltikumi summaarsest ebabilansist omavaheline ehk süsteemisisene tasakaalustatud eba-bilanss </w:t>
      </w:r>
      <w:r w:rsidR="00BD59E0">
        <w:t>29</w:t>
      </w:r>
      <w:r w:rsidRPr="00F66622">
        <w:t>% ning süsteemiväline, avatu</w:t>
      </w:r>
      <w:r w:rsidR="00BD59E0">
        <w:t>d tarnijalt ostetud ebabilanss 71</w:t>
      </w:r>
      <w:r w:rsidRPr="00F66622">
        <w:t xml:space="preserve">%. </w:t>
      </w:r>
    </w:p>
    <w:p w14:paraId="346A8AA3" w14:textId="77777777" w:rsidR="008F5B55" w:rsidRPr="00F66622" w:rsidRDefault="008F5B55" w:rsidP="008F5B55"/>
    <w:p w14:paraId="6EE56F1D" w14:textId="3F2F25A7" w:rsidR="00B82C56" w:rsidRDefault="008F5B55" w:rsidP="008F5B55">
      <w:r w:rsidRPr="00F66622">
        <w:t xml:space="preserve">Eesti elektrisüsteemi ebabilansi summa moodustas kokku </w:t>
      </w:r>
      <w:r w:rsidR="00BD59E0">
        <w:t>18,2</w:t>
      </w:r>
      <w:r w:rsidRPr="00F66622">
        <w:t xml:space="preserve"> GWh, millest </w:t>
      </w:r>
      <w:r w:rsidR="00BD59E0">
        <w:t>35</w:t>
      </w:r>
      <w:r w:rsidRPr="00F66622">
        <w:t>% sai kaubeldud ühise bilansipiirkonna siseselt Baltikumi Elspot hinna-piirkondade aritmeetilise keskmise hinna alusel.</w:t>
      </w:r>
    </w:p>
    <w:p w14:paraId="5AD71792" w14:textId="77777777" w:rsidR="00B82C56" w:rsidRDefault="00B82C56" w:rsidP="00EB0393"/>
    <w:p w14:paraId="08B025C4" w14:textId="77777777" w:rsidR="00B82C56" w:rsidRDefault="00B82C56" w:rsidP="00EB0393"/>
    <w:p w14:paraId="68A58EFE" w14:textId="77777777" w:rsidR="00B82C56" w:rsidRDefault="00B82C56" w:rsidP="00EB0393"/>
    <w:p w14:paraId="326B885B" w14:textId="77777777" w:rsidR="00B82C56" w:rsidRDefault="00B82C56" w:rsidP="00EB0393"/>
    <w:p w14:paraId="625ADBFB" w14:textId="77777777" w:rsidR="00B82C56" w:rsidRDefault="00B82C56" w:rsidP="00EB0393"/>
    <w:p w14:paraId="52B60C9E" w14:textId="77777777" w:rsidR="00B82C56" w:rsidRDefault="00B82C56" w:rsidP="00EB0393"/>
    <w:p w14:paraId="2D0EDA79" w14:textId="77777777" w:rsidR="00B82C56" w:rsidRDefault="00B82C56" w:rsidP="00EB0393"/>
    <w:p w14:paraId="2DE01BF7" w14:textId="77777777" w:rsidR="00B82C56" w:rsidRDefault="00B82C56" w:rsidP="00EB0393"/>
    <w:p w14:paraId="099D9B90" w14:textId="77777777" w:rsidR="00B82C56" w:rsidRDefault="00B82C56" w:rsidP="00EB0393"/>
    <w:p w14:paraId="7E65AC10" w14:textId="77777777" w:rsidR="00B82C56" w:rsidRDefault="00B82C56" w:rsidP="00EB0393"/>
    <w:p w14:paraId="1D86F054" w14:textId="77777777" w:rsidR="00B82C56" w:rsidRDefault="00B82C56" w:rsidP="00EB0393"/>
    <w:p w14:paraId="5CBE8C6C" w14:textId="77777777" w:rsidR="00B82C56" w:rsidRDefault="00B82C56" w:rsidP="00EB0393"/>
    <w:p w14:paraId="322089F0" w14:textId="77777777" w:rsidR="00B82C56" w:rsidRPr="00B82C56" w:rsidRDefault="00B82C56" w:rsidP="00EB0393"/>
    <w:sectPr w:rsidR="00B82C56" w:rsidRPr="00B82C56" w:rsidSect="00586362">
      <w:headerReference w:type="even" r:id="rId20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70F83" w14:textId="77777777" w:rsidR="0093748B" w:rsidRDefault="0093748B" w:rsidP="00EB0393">
      <w:r>
        <w:separator/>
      </w:r>
    </w:p>
    <w:p w14:paraId="36AB0AE7" w14:textId="77777777" w:rsidR="0093748B" w:rsidRDefault="0093748B" w:rsidP="00EB0393"/>
    <w:p w14:paraId="5ACE1290" w14:textId="77777777" w:rsidR="0093748B" w:rsidRDefault="0093748B" w:rsidP="00EB0393"/>
    <w:p w14:paraId="2EAB0591" w14:textId="77777777" w:rsidR="0093748B" w:rsidRDefault="0093748B" w:rsidP="00EB0393"/>
    <w:p w14:paraId="72014AB0" w14:textId="77777777" w:rsidR="0093748B" w:rsidRDefault="0093748B" w:rsidP="00EB0393"/>
    <w:p w14:paraId="369B38ED" w14:textId="77777777" w:rsidR="0093748B" w:rsidRDefault="0093748B" w:rsidP="00EB0393"/>
    <w:p w14:paraId="7BE3A0A7" w14:textId="77777777" w:rsidR="0093748B" w:rsidRDefault="0093748B" w:rsidP="00EB0393"/>
    <w:p w14:paraId="66972E96" w14:textId="77777777" w:rsidR="0093748B" w:rsidRDefault="0093748B" w:rsidP="00EB0393"/>
    <w:p w14:paraId="50E31D5D" w14:textId="77777777" w:rsidR="0093748B" w:rsidRDefault="0093748B" w:rsidP="00EB0393"/>
    <w:p w14:paraId="33EA4FB4" w14:textId="77777777" w:rsidR="0093748B" w:rsidRDefault="0093748B" w:rsidP="00EB0393"/>
    <w:p w14:paraId="3F007AD7" w14:textId="77777777" w:rsidR="0093748B" w:rsidRDefault="0093748B" w:rsidP="00EB0393"/>
    <w:p w14:paraId="10756AC4" w14:textId="77777777" w:rsidR="0093748B" w:rsidRDefault="0093748B" w:rsidP="00EB0393"/>
    <w:p w14:paraId="038DA0D2" w14:textId="77777777" w:rsidR="0093748B" w:rsidRDefault="0093748B" w:rsidP="00EB0393"/>
    <w:p w14:paraId="6B5F53EE" w14:textId="77777777" w:rsidR="0093748B" w:rsidRDefault="0093748B" w:rsidP="00EB0393"/>
    <w:p w14:paraId="4323C1C7" w14:textId="77777777" w:rsidR="0093748B" w:rsidRDefault="0093748B" w:rsidP="00EB0393"/>
    <w:p w14:paraId="4DCDD3EC" w14:textId="77777777" w:rsidR="0093748B" w:rsidRDefault="0093748B" w:rsidP="00EB0393"/>
    <w:p w14:paraId="6C47DC66" w14:textId="77777777" w:rsidR="0093748B" w:rsidRDefault="0093748B" w:rsidP="00EB0393"/>
    <w:p w14:paraId="1BDF22D4" w14:textId="77777777" w:rsidR="0093748B" w:rsidRDefault="0093748B" w:rsidP="00EB0393"/>
    <w:p w14:paraId="5A47D689" w14:textId="77777777" w:rsidR="0093748B" w:rsidRDefault="0093748B" w:rsidP="00EB0393"/>
    <w:p w14:paraId="10FE3677" w14:textId="77777777" w:rsidR="0093748B" w:rsidRDefault="0093748B" w:rsidP="00EB0393"/>
    <w:p w14:paraId="037C2DE7" w14:textId="77777777" w:rsidR="0093748B" w:rsidRDefault="0093748B" w:rsidP="00EB0393"/>
    <w:p w14:paraId="4DF9B303" w14:textId="77777777" w:rsidR="0093748B" w:rsidRDefault="0093748B" w:rsidP="00EB0393"/>
    <w:p w14:paraId="7F55477D" w14:textId="77777777" w:rsidR="0093748B" w:rsidRDefault="0093748B" w:rsidP="00EB0393"/>
    <w:p w14:paraId="05A4789B" w14:textId="77777777" w:rsidR="0093748B" w:rsidRDefault="0093748B" w:rsidP="00EB0393"/>
    <w:p w14:paraId="11B37EE5" w14:textId="77777777" w:rsidR="0093748B" w:rsidRDefault="0093748B" w:rsidP="00EB0393"/>
    <w:p w14:paraId="2E17CD97" w14:textId="77777777" w:rsidR="0093748B" w:rsidRDefault="0093748B" w:rsidP="00EB0393"/>
    <w:p w14:paraId="6236EEBF" w14:textId="77777777" w:rsidR="0093748B" w:rsidRDefault="0093748B" w:rsidP="00EB0393"/>
    <w:p w14:paraId="70720DDE" w14:textId="77777777" w:rsidR="0093748B" w:rsidRDefault="0093748B" w:rsidP="00EB0393"/>
    <w:p w14:paraId="628B00D9" w14:textId="77777777" w:rsidR="0093748B" w:rsidRDefault="0093748B" w:rsidP="00EB0393"/>
    <w:p w14:paraId="09AC60C6" w14:textId="77777777" w:rsidR="0093748B" w:rsidRDefault="0093748B" w:rsidP="00EB0393"/>
    <w:p w14:paraId="35093A89" w14:textId="77777777" w:rsidR="0093748B" w:rsidRDefault="0093748B" w:rsidP="00EB0393"/>
    <w:p w14:paraId="3E1772DC" w14:textId="77777777" w:rsidR="0093748B" w:rsidRDefault="0093748B" w:rsidP="00EB0393"/>
    <w:p w14:paraId="249E3AA4" w14:textId="77777777" w:rsidR="0093748B" w:rsidRDefault="0093748B" w:rsidP="00EB0393"/>
    <w:p w14:paraId="653C5B73" w14:textId="77777777" w:rsidR="0093748B" w:rsidRDefault="0093748B" w:rsidP="00EB0393"/>
    <w:p w14:paraId="578D3B9E" w14:textId="77777777" w:rsidR="0093748B" w:rsidRDefault="0093748B" w:rsidP="00EB0393"/>
    <w:p w14:paraId="60350B5E" w14:textId="77777777" w:rsidR="0093748B" w:rsidRDefault="0093748B" w:rsidP="00EB0393"/>
    <w:p w14:paraId="6E01EF5C" w14:textId="77777777" w:rsidR="0093748B" w:rsidRDefault="0093748B" w:rsidP="00EB0393"/>
    <w:p w14:paraId="5B4890EF" w14:textId="77777777" w:rsidR="0093748B" w:rsidRDefault="0093748B" w:rsidP="00EB0393"/>
    <w:p w14:paraId="09ED0C0D" w14:textId="77777777" w:rsidR="0093748B" w:rsidRDefault="0093748B" w:rsidP="00EB0393"/>
    <w:p w14:paraId="65F3FF6D" w14:textId="77777777" w:rsidR="0093748B" w:rsidRDefault="0093748B" w:rsidP="00EB0393"/>
    <w:p w14:paraId="5C9AD4FC" w14:textId="77777777" w:rsidR="0093748B" w:rsidRDefault="0093748B" w:rsidP="00EB0393"/>
    <w:p w14:paraId="3AE99FF7" w14:textId="77777777" w:rsidR="0093748B" w:rsidRDefault="0093748B" w:rsidP="00EB0393"/>
    <w:p w14:paraId="2FAA8718" w14:textId="77777777" w:rsidR="0093748B" w:rsidRDefault="0093748B" w:rsidP="00EB0393"/>
    <w:p w14:paraId="3C0D7EAF" w14:textId="77777777" w:rsidR="0093748B" w:rsidRDefault="0093748B" w:rsidP="00EB0393"/>
    <w:p w14:paraId="6CC1C6AE" w14:textId="77777777" w:rsidR="0093748B" w:rsidRDefault="0093748B" w:rsidP="00EB0393"/>
    <w:p w14:paraId="60EFE982" w14:textId="77777777" w:rsidR="0093748B" w:rsidRDefault="0093748B" w:rsidP="00EB0393"/>
    <w:p w14:paraId="6EDE1A6F" w14:textId="77777777" w:rsidR="0093748B" w:rsidRDefault="0093748B" w:rsidP="00EB0393"/>
    <w:p w14:paraId="59A8F7FA" w14:textId="77777777" w:rsidR="0093748B" w:rsidRDefault="0093748B" w:rsidP="00EB0393"/>
    <w:p w14:paraId="423E21FD" w14:textId="77777777" w:rsidR="0093748B" w:rsidRDefault="0093748B" w:rsidP="00EB0393"/>
    <w:p w14:paraId="64AABD86" w14:textId="77777777" w:rsidR="0093748B" w:rsidRDefault="0093748B" w:rsidP="00EB0393"/>
    <w:p w14:paraId="0535BCFD" w14:textId="77777777" w:rsidR="0093748B" w:rsidRDefault="0093748B" w:rsidP="00EB0393"/>
    <w:p w14:paraId="799FDA52" w14:textId="77777777" w:rsidR="0093748B" w:rsidRDefault="0093748B" w:rsidP="00EB0393"/>
    <w:p w14:paraId="048786A3" w14:textId="77777777" w:rsidR="0093748B" w:rsidRDefault="0093748B" w:rsidP="00EB0393"/>
    <w:p w14:paraId="5E44BEA8" w14:textId="77777777" w:rsidR="0093748B" w:rsidRDefault="0093748B" w:rsidP="00EB0393"/>
    <w:p w14:paraId="0E5309A7" w14:textId="77777777" w:rsidR="0093748B" w:rsidRDefault="0093748B" w:rsidP="00EB0393"/>
    <w:p w14:paraId="22A5FE3F" w14:textId="77777777" w:rsidR="0093748B" w:rsidRDefault="0093748B" w:rsidP="00EB0393"/>
    <w:p w14:paraId="551781AA" w14:textId="77777777" w:rsidR="0093748B" w:rsidRDefault="0093748B" w:rsidP="00EB0393"/>
    <w:p w14:paraId="01D63B3E" w14:textId="77777777" w:rsidR="0093748B" w:rsidRDefault="0093748B" w:rsidP="00EB0393"/>
    <w:p w14:paraId="12AB5CE5" w14:textId="77777777" w:rsidR="0093748B" w:rsidRDefault="0093748B" w:rsidP="00EB0393"/>
    <w:p w14:paraId="5317667A" w14:textId="77777777" w:rsidR="0093748B" w:rsidRDefault="0093748B" w:rsidP="00EB0393"/>
    <w:p w14:paraId="43C34A62" w14:textId="77777777" w:rsidR="0093748B" w:rsidRDefault="0093748B" w:rsidP="00EB0393"/>
    <w:p w14:paraId="3609794E" w14:textId="77777777" w:rsidR="0093748B" w:rsidRDefault="0093748B" w:rsidP="00EB0393"/>
    <w:p w14:paraId="247F67CD" w14:textId="77777777" w:rsidR="0093748B" w:rsidRDefault="0093748B" w:rsidP="00EB0393"/>
    <w:p w14:paraId="46BDDB5E" w14:textId="77777777" w:rsidR="0093748B" w:rsidRDefault="0093748B" w:rsidP="00EB0393"/>
    <w:p w14:paraId="7C959251" w14:textId="77777777" w:rsidR="0093748B" w:rsidRDefault="0093748B" w:rsidP="00EB0393"/>
    <w:p w14:paraId="111B2038" w14:textId="77777777" w:rsidR="0093748B" w:rsidRDefault="0093748B" w:rsidP="00EB0393"/>
    <w:p w14:paraId="58AFC24F" w14:textId="77777777" w:rsidR="0093748B" w:rsidRDefault="0093748B" w:rsidP="00EB0393"/>
    <w:p w14:paraId="69BE32DA" w14:textId="77777777" w:rsidR="0093748B" w:rsidRDefault="0093748B" w:rsidP="00EB0393"/>
    <w:p w14:paraId="40B1D373" w14:textId="77777777" w:rsidR="0093748B" w:rsidRDefault="0093748B" w:rsidP="00EB0393"/>
    <w:p w14:paraId="0109BF18" w14:textId="77777777" w:rsidR="0093748B" w:rsidRDefault="0093748B" w:rsidP="00EB0393"/>
    <w:p w14:paraId="6DF4A6CD" w14:textId="77777777" w:rsidR="0093748B" w:rsidRDefault="0093748B" w:rsidP="00EB0393"/>
    <w:p w14:paraId="5DAFF152" w14:textId="77777777" w:rsidR="0093748B" w:rsidRDefault="0093748B" w:rsidP="00EB0393"/>
    <w:p w14:paraId="41C9BCEB" w14:textId="77777777" w:rsidR="0093748B" w:rsidRDefault="0093748B" w:rsidP="00EB0393"/>
    <w:p w14:paraId="73614CF3" w14:textId="77777777" w:rsidR="0093748B" w:rsidRDefault="0093748B" w:rsidP="00EB0393"/>
    <w:p w14:paraId="76D1EE5A" w14:textId="77777777" w:rsidR="0093748B" w:rsidRDefault="0093748B"/>
    <w:p w14:paraId="6EB1D812" w14:textId="77777777" w:rsidR="0093748B" w:rsidRDefault="0093748B" w:rsidP="000801BA"/>
    <w:p w14:paraId="37BB219A" w14:textId="77777777" w:rsidR="0093748B" w:rsidRDefault="0093748B" w:rsidP="008F5B55"/>
    <w:p w14:paraId="2104DC8D" w14:textId="77777777" w:rsidR="0093748B" w:rsidRDefault="0093748B" w:rsidP="008F5B55"/>
    <w:p w14:paraId="528DCB43" w14:textId="77777777" w:rsidR="0093748B" w:rsidRDefault="0093748B" w:rsidP="008F5B55"/>
  </w:endnote>
  <w:endnote w:type="continuationSeparator" w:id="0">
    <w:p w14:paraId="4FBA5300" w14:textId="77777777" w:rsidR="0093748B" w:rsidRDefault="0093748B" w:rsidP="00EB0393">
      <w:r>
        <w:continuationSeparator/>
      </w:r>
    </w:p>
    <w:p w14:paraId="3A0F03B0" w14:textId="77777777" w:rsidR="0093748B" w:rsidRDefault="0093748B" w:rsidP="00EB0393"/>
    <w:p w14:paraId="6D0D44DC" w14:textId="77777777" w:rsidR="0093748B" w:rsidRDefault="0093748B" w:rsidP="00EB0393"/>
    <w:p w14:paraId="3117A887" w14:textId="77777777" w:rsidR="0093748B" w:rsidRDefault="0093748B" w:rsidP="00EB0393"/>
    <w:p w14:paraId="73A91F94" w14:textId="77777777" w:rsidR="0093748B" w:rsidRDefault="0093748B" w:rsidP="00EB0393"/>
    <w:p w14:paraId="3A2D571E" w14:textId="77777777" w:rsidR="0093748B" w:rsidRDefault="0093748B" w:rsidP="00EB0393"/>
    <w:p w14:paraId="7873F861" w14:textId="77777777" w:rsidR="0093748B" w:rsidRDefault="0093748B" w:rsidP="00EB0393"/>
    <w:p w14:paraId="140CA351" w14:textId="77777777" w:rsidR="0093748B" w:rsidRDefault="0093748B" w:rsidP="00EB0393"/>
    <w:p w14:paraId="43E21A7D" w14:textId="77777777" w:rsidR="0093748B" w:rsidRDefault="0093748B" w:rsidP="00EB0393"/>
    <w:p w14:paraId="541F12DD" w14:textId="77777777" w:rsidR="0093748B" w:rsidRDefault="0093748B" w:rsidP="00EB0393"/>
    <w:p w14:paraId="47237FE0" w14:textId="77777777" w:rsidR="0093748B" w:rsidRDefault="0093748B" w:rsidP="00EB0393"/>
    <w:p w14:paraId="37ED9B2D" w14:textId="77777777" w:rsidR="0093748B" w:rsidRDefault="0093748B" w:rsidP="00EB0393"/>
    <w:p w14:paraId="3166EF48" w14:textId="77777777" w:rsidR="0093748B" w:rsidRDefault="0093748B" w:rsidP="00EB0393"/>
    <w:p w14:paraId="54F66024" w14:textId="77777777" w:rsidR="0093748B" w:rsidRDefault="0093748B" w:rsidP="00EB0393"/>
    <w:p w14:paraId="0AD32DC2" w14:textId="77777777" w:rsidR="0093748B" w:rsidRDefault="0093748B" w:rsidP="00EB0393"/>
    <w:p w14:paraId="628F156F" w14:textId="77777777" w:rsidR="0093748B" w:rsidRDefault="0093748B" w:rsidP="00EB0393"/>
    <w:p w14:paraId="263638BD" w14:textId="77777777" w:rsidR="0093748B" w:rsidRDefault="0093748B" w:rsidP="00EB0393"/>
    <w:p w14:paraId="092B7657" w14:textId="77777777" w:rsidR="0093748B" w:rsidRDefault="0093748B" w:rsidP="00EB0393"/>
    <w:p w14:paraId="6367AC9D" w14:textId="77777777" w:rsidR="0093748B" w:rsidRDefault="0093748B" w:rsidP="00EB0393"/>
    <w:p w14:paraId="1B55E80B" w14:textId="77777777" w:rsidR="0093748B" w:rsidRDefault="0093748B" w:rsidP="00EB0393"/>
    <w:p w14:paraId="49B39BC7" w14:textId="77777777" w:rsidR="0093748B" w:rsidRDefault="0093748B" w:rsidP="00EB0393"/>
    <w:p w14:paraId="0A6BFA76" w14:textId="77777777" w:rsidR="0093748B" w:rsidRDefault="0093748B" w:rsidP="00EB0393"/>
    <w:p w14:paraId="6B743A2F" w14:textId="77777777" w:rsidR="0093748B" w:rsidRDefault="0093748B" w:rsidP="00EB0393"/>
    <w:p w14:paraId="64E91B8D" w14:textId="77777777" w:rsidR="0093748B" w:rsidRDefault="0093748B" w:rsidP="00EB0393"/>
    <w:p w14:paraId="5DD2E170" w14:textId="77777777" w:rsidR="0093748B" w:rsidRDefault="0093748B" w:rsidP="00EB0393"/>
    <w:p w14:paraId="7E1F7122" w14:textId="77777777" w:rsidR="0093748B" w:rsidRDefault="0093748B" w:rsidP="00EB0393"/>
    <w:p w14:paraId="17441153" w14:textId="77777777" w:rsidR="0093748B" w:rsidRDefault="0093748B" w:rsidP="00EB0393"/>
    <w:p w14:paraId="29596D41" w14:textId="77777777" w:rsidR="0093748B" w:rsidRDefault="0093748B" w:rsidP="00EB0393"/>
    <w:p w14:paraId="66C110C1" w14:textId="77777777" w:rsidR="0093748B" w:rsidRDefault="0093748B" w:rsidP="00EB0393"/>
    <w:p w14:paraId="17ACBA85" w14:textId="77777777" w:rsidR="0093748B" w:rsidRDefault="0093748B" w:rsidP="00EB0393"/>
    <w:p w14:paraId="587C4433" w14:textId="77777777" w:rsidR="0093748B" w:rsidRDefault="0093748B" w:rsidP="00EB0393"/>
    <w:p w14:paraId="32514819" w14:textId="77777777" w:rsidR="0093748B" w:rsidRDefault="0093748B" w:rsidP="00EB0393"/>
    <w:p w14:paraId="7347AC50" w14:textId="77777777" w:rsidR="0093748B" w:rsidRDefault="0093748B" w:rsidP="00EB0393"/>
    <w:p w14:paraId="1FAA72F9" w14:textId="77777777" w:rsidR="0093748B" w:rsidRDefault="0093748B" w:rsidP="00EB0393"/>
    <w:p w14:paraId="69098250" w14:textId="77777777" w:rsidR="0093748B" w:rsidRDefault="0093748B" w:rsidP="00EB0393"/>
    <w:p w14:paraId="2CD91852" w14:textId="77777777" w:rsidR="0093748B" w:rsidRDefault="0093748B" w:rsidP="00EB0393"/>
    <w:p w14:paraId="1F86D2CA" w14:textId="77777777" w:rsidR="0093748B" w:rsidRDefault="0093748B" w:rsidP="00EB0393"/>
    <w:p w14:paraId="1251506C" w14:textId="77777777" w:rsidR="0093748B" w:rsidRDefault="0093748B" w:rsidP="00EB0393"/>
    <w:p w14:paraId="54870C2F" w14:textId="77777777" w:rsidR="0093748B" w:rsidRDefault="0093748B" w:rsidP="00EB0393"/>
    <w:p w14:paraId="5BEB55D1" w14:textId="77777777" w:rsidR="0093748B" w:rsidRDefault="0093748B" w:rsidP="00EB0393"/>
    <w:p w14:paraId="6E481E98" w14:textId="77777777" w:rsidR="0093748B" w:rsidRDefault="0093748B" w:rsidP="00EB0393"/>
    <w:p w14:paraId="5FCAAE18" w14:textId="77777777" w:rsidR="0093748B" w:rsidRDefault="0093748B" w:rsidP="00EB0393"/>
    <w:p w14:paraId="7D85B8BD" w14:textId="77777777" w:rsidR="0093748B" w:rsidRDefault="0093748B" w:rsidP="00EB0393"/>
    <w:p w14:paraId="0E0D2BB1" w14:textId="77777777" w:rsidR="0093748B" w:rsidRDefault="0093748B" w:rsidP="00EB0393"/>
    <w:p w14:paraId="2A51D089" w14:textId="77777777" w:rsidR="0093748B" w:rsidRDefault="0093748B" w:rsidP="00EB0393"/>
    <w:p w14:paraId="1FB9EA31" w14:textId="77777777" w:rsidR="0093748B" w:rsidRDefault="0093748B" w:rsidP="00EB0393"/>
    <w:p w14:paraId="3A5A2C26" w14:textId="77777777" w:rsidR="0093748B" w:rsidRDefault="0093748B" w:rsidP="00EB0393"/>
    <w:p w14:paraId="305C792F" w14:textId="77777777" w:rsidR="0093748B" w:rsidRDefault="0093748B" w:rsidP="00EB0393"/>
    <w:p w14:paraId="66A1CF92" w14:textId="77777777" w:rsidR="0093748B" w:rsidRDefault="0093748B" w:rsidP="00EB0393"/>
    <w:p w14:paraId="68A50986" w14:textId="77777777" w:rsidR="0093748B" w:rsidRDefault="0093748B" w:rsidP="00EB0393"/>
    <w:p w14:paraId="1E6B52B1" w14:textId="77777777" w:rsidR="0093748B" w:rsidRDefault="0093748B" w:rsidP="00EB0393"/>
    <w:p w14:paraId="16501131" w14:textId="77777777" w:rsidR="0093748B" w:rsidRDefault="0093748B" w:rsidP="00EB0393"/>
    <w:p w14:paraId="18B043D1" w14:textId="77777777" w:rsidR="0093748B" w:rsidRDefault="0093748B" w:rsidP="00EB0393"/>
    <w:p w14:paraId="3D26798D" w14:textId="77777777" w:rsidR="0093748B" w:rsidRDefault="0093748B" w:rsidP="00EB0393"/>
    <w:p w14:paraId="0811DAC9" w14:textId="77777777" w:rsidR="0093748B" w:rsidRDefault="0093748B" w:rsidP="00EB0393"/>
    <w:p w14:paraId="30030C37" w14:textId="77777777" w:rsidR="0093748B" w:rsidRDefault="0093748B" w:rsidP="00EB0393"/>
    <w:p w14:paraId="7FF8607C" w14:textId="77777777" w:rsidR="0093748B" w:rsidRDefault="0093748B" w:rsidP="00EB0393"/>
    <w:p w14:paraId="769A7253" w14:textId="77777777" w:rsidR="0093748B" w:rsidRDefault="0093748B" w:rsidP="00EB0393"/>
    <w:p w14:paraId="1E20CEF8" w14:textId="77777777" w:rsidR="0093748B" w:rsidRDefault="0093748B" w:rsidP="00EB0393"/>
    <w:p w14:paraId="6BB0BA76" w14:textId="77777777" w:rsidR="0093748B" w:rsidRDefault="0093748B" w:rsidP="00EB0393"/>
    <w:p w14:paraId="75EE2DCF" w14:textId="77777777" w:rsidR="0093748B" w:rsidRDefault="0093748B" w:rsidP="00EB0393"/>
    <w:p w14:paraId="4D606272" w14:textId="77777777" w:rsidR="0093748B" w:rsidRDefault="0093748B" w:rsidP="00EB0393"/>
    <w:p w14:paraId="05ADA02F" w14:textId="77777777" w:rsidR="0093748B" w:rsidRDefault="0093748B" w:rsidP="00EB0393"/>
    <w:p w14:paraId="70E6ECB5" w14:textId="77777777" w:rsidR="0093748B" w:rsidRDefault="0093748B" w:rsidP="00EB0393"/>
    <w:p w14:paraId="6613E073" w14:textId="77777777" w:rsidR="0093748B" w:rsidRDefault="0093748B" w:rsidP="00EB0393"/>
    <w:p w14:paraId="23968FFE" w14:textId="77777777" w:rsidR="0093748B" w:rsidRDefault="0093748B" w:rsidP="00EB0393"/>
    <w:p w14:paraId="621ED28C" w14:textId="77777777" w:rsidR="0093748B" w:rsidRDefault="0093748B" w:rsidP="00EB0393"/>
    <w:p w14:paraId="53802571" w14:textId="77777777" w:rsidR="0093748B" w:rsidRDefault="0093748B" w:rsidP="00EB0393"/>
    <w:p w14:paraId="76293F0F" w14:textId="77777777" w:rsidR="0093748B" w:rsidRDefault="0093748B" w:rsidP="00EB0393"/>
    <w:p w14:paraId="27650894" w14:textId="77777777" w:rsidR="0093748B" w:rsidRDefault="0093748B" w:rsidP="00EB0393"/>
    <w:p w14:paraId="6A06DF6B" w14:textId="77777777" w:rsidR="0093748B" w:rsidRDefault="0093748B" w:rsidP="00EB0393"/>
    <w:p w14:paraId="24B5FAEB" w14:textId="77777777" w:rsidR="0093748B" w:rsidRDefault="0093748B" w:rsidP="00EB0393"/>
    <w:p w14:paraId="7467C430" w14:textId="77777777" w:rsidR="0093748B" w:rsidRDefault="0093748B" w:rsidP="00EB0393"/>
    <w:p w14:paraId="4BDE55D4" w14:textId="77777777" w:rsidR="0093748B" w:rsidRDefault="0093748B" w:rsidP="00EB0393"/>
    <w:p w14:paraId="2B8F918A" w14:textId="77777777" w:rsidR="0093748B" w:rsidRDefault="0093748B"/>
    <w:p w14:paraId="3DCF27B6" w14:textId="77777777" w:rsidR="0093748B" w:rsidRDefault="0093748B" w:rsidP="000801BA"/>
    <w:p w14:paraId="4F333D05" w14:textId="77777777" w:rsidR="0093748B" w:rsidRDefault="0093748B" w:rsidP="008F5B55"/>
    <w:p w14:paraId="7BB8C2BA" w14:textId="77777777" w:rsidR="0093748B" w:rsidRDefault="0093748B" w:rsidP="008F5B55"/>
    <w:p w14:paraId="7A135892" w14:textId="77777777" w:rsidR="0093748B" w:rsidRDefault="0093748B" w:rsidP="008F5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365EF6F3" w:rsidR="00311BFC" w:rsidRPr="00586362" w:rsidRDefault="00311BFC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810D38">
          <w:rPr>
            <w:noProof/>
            <w:sz w:val="16"/>
            <w:szCs w:val="16"/>
          </w:rPr>
          <w:t>1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46" name="Picture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311BFC" w:rsidRPr="00EB0393" w:rsidRDefault="00311BFC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311BFC" w:rsidRDefault="0093748B" w:rsidP="00EB0393">
        <w:pPr>
          <w:pStyle w:val="Footer"/>
        </w:pPr>
      </w:p>
    </w:sdtContent>
  </w:sdt>
  <w:p w14:paraId="52FDBFFC" w14:textId="17F8B18B" w:rsidR="00311BFC" w:rsidRPr="00E43D13" w:rsidRDefault="00311BFC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1BB28" w14:textId="77777777" w:rsidR="0093748B" w:rsidRDefault="0093748B" w:rsidP="00EB0393">
      <w:r>
        <w:separator/>
      </w:r>
    </w:p>
    <w:p w14:paraId="26B5DC34" w14:textId="77777777" w:rsidR="0093748B" w:rsidRDefault="0093748B" w:rsidP="00EB0393"/>
    <w:p w14:paraId="29CD753C" w14:textId="77777777" w:rsidR="0093748B" w:rsidRDefault="0093748B" w:rsidP="00EB0393"/>
    <w:p w14:paraId="4A173711" w14:textId="77777777" w:rsidR="0093748B" w:rsidRDefault="0093748B" w:rsidP="00EB0393"/>
    <w:p w14:paraId="77A870D2" w14:textId="77777777" w:rsidR="0093748B" w:rsidRDefault="0093748B" w:rsidP="00EB0393"/>
    <w:p w14:paraId="13FD2CD7" w14:textId="77777777" w:rsidR="0093748B" w:rsidRDefault="0093748B" w:rsidP="00EB0393"/>
    <w:p w14:paraId="72ADF404" w14:textId="77777777" w:rsidR="0093748B" w:rsidRDefault="0093748B" w:rsidP="00EB0393"/>
    <w:p w14:paraId="16773B56" w14:textId="77777777" w:rsidR="0093748B" w:rsidRDefault="0093748B" w:rsidP="00EB0393"/>
    <w:p w14:paraId="772C0BB6" w14:textId="77777777" w:rsidR="0093748B" w:rsidRDefault="0093748B" w:rsidP="00EB0393"/>
    <w:p w14:paraId="6FCA2B2B" w14:textId="77777777" w:rsidR="0093748B" w:rsidRDefault="0093748B" w:rsidP="00EB0393"/>
    <w:p w14:paraId="39E6F999" w14:textId="77777777" w:rsidR="0093748B" w:rsidRDefault="0093748B" w:rsidP="00EB0393"/>
    <w:p w14:paraId="6D02287D" w14:textId="77777777" w:rsidR="0093748B" w:rsidRDefault="0093748B" w:rsidP="00EB0393"/>
    <w:p w14:paraId="06D82F50" w14:textId="77777777" w:rsidR="0093748B" w:rsidRDefault="0093748B" w:rsidP="00EB0393"/>
    <w:p w14:paraId="2E9BB2C1" w14:textId="77777777" w:rsidR="0093748B" w:rsidRDefault="0093748B" w:rsidP="00EB0393"/>
    <w:p w14:paraId="262573C7" w14:textId="77777777" w:rsidR="0093748B" w:rsidRDefault="0093748B" w:rsidP="00EB0393"/>
    <w:p w14:paraId="05D74EB9" w14:textId="77777777" w:rsidR="0093748B" w:rsidRDefault="0093748B" w:rsidP="00EB0393"/>
    <w:p w14:paraId="2FF3AFE1" w14:textId="77777777" w:rsidR="0093748B" w:rsidRDefault="0093748B" w:rsidP="00EB0393"/>
    <w:p w14:paraId="32AF05B5" w14:textId="77777777" w:rsidR="0093748B" w:rsidRDefault="0093748B" w:rsidP="00EB0393"/>
    <w:p w14:paraId="7F7AC8B7" w14:textId="77777777" w:rsidR="0093748B" w:rsidRDefault="0093748B" w:rsidP="00EB0393"/>
    <w:p w14:paraId="24731E20" w14:textId="77777777" w:rsidR="0093748B" w:rsidRDefault="0093748B" w:rsidP="00EB0393"/>
    <w:p w14:paraId="6F577F06" w14:textId="77777777" w:rsidR="0093748B" w:rsidRDefault="0093748B" w:rsidP="00EB0393"/>
    <w:p w14:paraId="0AB0FB60" w14:textId="77777777" w:rsidR="0093748B" w:rsidRDefault="0093748B" w:rsidP="00EB0393"/>
    <w:p w14:paraId="42A83E75" w14:textId="77777777" w:rsidR="0093748B" w:rsidRDefault="0093748B" w:rsidP="00EB0393"/>
    <w:p w14:paraId="4B70EB44" w14:textId="77777777" w:rsidR="0093748B" w:rsidRDefault="0093748B" w:rsidP="00EB0393"/>
    <w:p w14:paraId="45FE6499" w14:textId="77777777" w:rsidR="0093748B" w:rsidRDefault="0093748B" w:rsidP="00EB0393"/>
    <w:p w14:paraId="4B6613B4" w14:textId="77777777" w:rsidR="0093748B" w:rsidRDefault="0093748B" w:rsidP="00EB0393"/>
    <w:p w14:paraId="260EBD3B" w14:textId="77777777" w:rsidR="0093748B" w:rsidRDefault="0093748B" w:rsidP="00EB0393"/>
    <w:p w14:paraId="1E7E35EF" w14:textId="77777777" w:rsidR="0093748B" w:rsidRDefault="0093748B" w:rsidP="00EB0393"/>
    <w:p w14:paraId="6AE7DFD3" w14:textId="77777777" w:rsidR="0093748B" w:rsidRDefault="0093748B" w:rsidP="00EB0393"/>
    <w:p w14:paraId="5C827EDD" w14:textId="77777777" w:rsidR="0093748B" w:rsidRDefault="0093748B" w:rsidP="00EB0393"/>
    <w:p w14:paraId="1549BCA1" w14:textId="77777777" w:rsidR="0093748B" w:rsidRDefault="0093748B" w:rsidP="00EB0393"/>
    <w:p w14:paraId="48D625E2" w14:textId="77777777" w:rsidR="0093748B" w:rsidRDefault="0093748B" w:rsidP="00EB0393"/>
    <w:p w14:paraId="5A782E2F" w14:textId="77777777" w:rsidR="0093748B" w:rsidRDefault="0093748B" w:rsidP="00EB0393"/>
    <w:p w14:paraId="4F90AE2B" w14:textId="77777777" w:rsidR="0093748B" w:rsidRDefault="0093748B" w:rsidP="00EB0393"/>
    <w:p w14:paraId="7C769371" w14:textId="77777777" w:rsidR="0093748B" w:rsidRDefault="0093748B" w:rsidP="00EB0393"/>
    <w:p w14:paraId="6C033E80" w14:textId="77777777" w:rsidR="0093748B" w:rsidRDefault="0093748B" w:rsidP="00EB0393"/>
    <w:p w14:paraId="53819648" w14:textId="77777777" w:rsidR="0093748B" w:rsidRDefault="0093748B" w:rsidP="00EB0393"/>
    <w:p w14:paraId="2D6F23A5" w14:textId="77777777" w:rsidR="0093748B" w:rsidRDefault="0093748B" w:rsidP="00EB0393"/>
    <w:p w14:paraId="1BB74277" w14:textId="77777777" w:rsidR="0093748B" w:rsidRDefault="0093748B" w:rsidP="00EB0393"/>
    <w:p w14:paraId="607D9AAE" w14:textId="77777777" w:rsidR="0093748B" w:rsidRDefault="0093748B" w:rsidP="00EB0393"/>
    <w:p w14:paraId="4DA4020A" w14:textId="77777777" w:rsidR="0093748B" w:rsidRDefault="0093748B" w:rsidP="00EB0393"/>
    <w:p w14:paraId="27EF2B00" w14:textId="77777777" w:rsidR="0093748B" w:rsidRDefault="0093748B" w:rsidP="00EB0393"/>
    <w:p w14:paraId="1D517206" w14:textId="77777777" w:rsidR="0093748B" w:rsidRDefault="0093748B" w:rsidP="00EB0393"/>
    <w:p w14:paraId="58900D8B" w14:textId="77777777" w:rsidR="0093748B" w:rsidRDefault="0093748B" w:rsidP="00EB0393"/>
    <w:p w14:paraId="296484A2" w14:textId="77777777" w:rsidR="0093748B" w:rsidRDefault="0093748B" w:rsidP="00EB0393"/>
    <w:p w14:paraId="10410D5A" w14:textId="77777777" w:rsidR="0093748B" w:rsidRDefault="0093748B" w:rsidP="00EB0393"/>
    <w:p w14:paraId="2AA9E8A6" w14:textId="77777777" w:rsidR="0093748B" w:rsidRDefault="0093748B" w:rsidP="00EB0393"/>
    <w:p w14:paraId="534EEF90" w14:textId="77777777" w:rsidR="0093748B" w:rsidRDefault="0093748B" w:rsidP="00EB0393"/>
    <w:p w14:paraId="16493730" w14:textId="77777777" w:rsidR="0093748B" w:rsidRDefault="0093748B" w:rsidP="00EB0393"/>
    <w:p w14:paraId="11D6F80B" w14:textId="77777777" w:rsidR="0093748B" w:rsidRDefault="0093748B" w:rsidP="00EB0393"/>
    <w:p w14:paraId="7EF67C09" w14:textId="77777777" w:rsidR="0093748B" w:rsidRDefault="0093748B" w:rsidP="00EB0393"/>
    <w:p w14:paraId="51014E65" w14:textId="77777777" w:rsidR="0093748B" w:rsidRDefault="0093748B" w:rsidP="00EB0393"/>
    <w:p w14:paraId="3A294C89" w14:textId="77777777" w:rsidR="0093748B" w:rsidRDefault="0093748B" w:rsidP="00EB0393"/>
    <w:p w14:paraId="5D6A076C" w14:textId="77777777" w:rsidR="0093748B" w:rsidRDefault="0093748B" w:rsidP="00EB0393"/>
    <w:p w14:paraId="47ABAA67" w14:textId="77777777" w:rsidR="0093748B" w:rsidRDefault="0093748B" w:rsidP="00EB0393"/>
    <w:p w14:paraId="1FB5080A" w14:textId="77777777" w:rsidR="0093748B" w:rsidRDefault="0093748B" w:rsidP="00EB0393"/>
    <w:p w14:paraId="7F021A35" w14:textId="77777777" w:rsidR="0093748B" w:rsidRDefault="0093748B" w:rsidP="00EB0393"/>
    <w:p w14:paraId="0EB45466" w14:textId="77777777" w:rsidR="0093748B" w:rsidRDefault="0093748B" w:rsidP="00EB0393"/>
    <w:p w14:paraId="37168B2C" w14:textId="77777777" w:rsidR="0093748B" w:rsidRDefault="0093748B" w:rsidP="00EB0393"/>
    <w:p w14:paraId="76E5E0B6" w14:textId="77777777" w:rsidR="0093748B" w:rsidRDefault="0093748B" w:rsidP="00EB0393"/>
    <w:p w14:paraId="6BEA9C20" w14:textId="77777777" w:rsidR="0093748B" w:rsidRDefault="0093748B" w:rsidP="00EB0393"/>
    <w:p w14:paraId="22747B20" w14:textId="77777777" w:rsidR="0093748B" w:rsidRDefault="0093748B" w:rsidP="00EB0393"/>
    <w:p w14:paraId="69A44C12" w14:textId="77777777" w:rsidR="0093748B" w:rsidRDefault="0093748B" w:rsidP="00EB0393"/>
    <w:p w14:paraId="5F073963" w14:textId="77777777" w:rsidR="0093748B" w:rsidRDefault="0093748B" w:rsidP="00EB0393"/>
    <w:p w14:paraId="3331658E" w14:textId="77777777" w:rsidR="0093748B" w:rsidRDefault="0093748B" w:rsidP="00EB0393"/>
    <w:p w14:paraId="0911C338" w14:textId="77777777" w:rsidR="0093748B" w:rsidRDefault="0093748B" w:rsidP="00EB0393"/>
    <w:p w14:paraId="097AEB87" w14:textId="77777777" w:rsidR="0093748B" w:rsidRDefault="0093748B" w:rsidP="00EB0393"/>
    <w:p w14:paraId="4BAA45A7" w14:textId="77777777" w:rsidR="0093748B" w:rsidRDefault="0093748B" w:rsidP="00EB0393"/>
    <w:p w14:paraId="5E3EE691" w14:textId="77777777" w:rsidR="0093748B" w:rsidRDefault="0093748B" w:rsidP="00EB0393"/>
    <w:p w14:paraId="2E202CC8" w14:textId="77777777" w:rsidR="0093748B" w:rsidRDefault="0093748B" w:rsidP="00EB0393"/>
    <w:p w14:paraId="2362C1E9" w14:textId="77777777" w:rsidR="0093748B" w:rsidRDefault="0093748B" w:rsidP="00EB0393"/>
    <w:p w14:paraId="1EB5C58A" w14:textId="77777777" w:rsidR="0093748B" w:rsidRDefault="0093748B" w:rsidP="00EB0393"/>
    <w:p w14:paraId="3E67F3F5" w14:textId="77777777" w:rsidR="0093748B" w:rsidRDefault="0093748B" w:rsidP="00EB0393"/>
    <w:p w14:paraId="3506DA04" w14:textId="77777777" w:rsidR="0093748B" w:rsidRDefault="0093748B" w:rsidP="00EB0393"/>
    <w:p w14:paraId="62E6A763" w14:textId="77777777" w:rsidR="0093748B" w:rsidRDefault="0093748B"/>
    <w:p w14:paraId="45B07C4C" w14:textId="77777777" w:rsidR="0093748B" w:rsidRDefault="0093748B" w:rsidP="000801BA"/>
    <w:p w14:paraId="1E9D48B4" w14:textId="77777777" w:rsidR="0093748B" w:rsidRDefault="0093748B" w:rsidP="008F5B55"/>
    <w:p w14:paraId="12FAD3BF" w14:textId="77777777" w:rsidR="0093748B" w:rsidRDefault="0093748B" w:rsidP="008F5B55"/>
    <w:p w14:paraId="3B99FC43" w14:textId="77777777" w:rsidR="0093748B" w:rsidRDefault="0093748B" w:rsidP="008F5B55"/>
  </w:footnote>
  <w:footnote w:type="continuationSeparator" w:id="0">
    <w:p w14:paraId="54E220E5" w14:textId="77777777" w:rsidR="0093748B" w:rsidRDefault="0093748B" w:rsidP="00EB0393">
      <w:r>
        <w:continuationSeparator/>
      </w:r>
    </w:p>
    <w:p w14:paraId="0214CB69" w14:textId="77777777" w:rsidR="0093748B" w:rsidRDefault="0093748B" w:rsidP="00EB0393"/>
    <w:p w14:paraId="72CC22EE" w14:textId="77777777" w:rsidR="0093748B" w:rsidRDefault="0093748B" w:rsidP="00EB0393"/>
    <w:p w14:paraId="1C64EF9D" w14:textId="77777777" w:rsidR="0093748B" w:rsidRDefault="0093748B" w:rsidP="00EB0393"/>
    <w:p w14:paraId="67491AB2" w14:textId="77777777" w:rsidR="0093748B" w:rsidRDefault="0093748B" w:rsidP="00EB0393"/>
    <w:p w14:paraId="7A92157F" w14:textId="77777777" w:rsidR="0093748B" w:rsidRDefault="0093748B" w:rsidP="00EB0393"/>
    <w:p w14:paraId="514FAC7C" w14:textId="77777777" w:rsidR="0093748B" w:rsidRDefault="0093748B" w:rsidP="00EB0393"/>
    <w:p w14:paraId="7898FAEB" w14:textId="77777777" w:rsidR="0093748B" w:rsidRDefault="0093748B" w:rsidP="00EB0393"/>
    <w:p w14:paraId="1FDEFC77" w14:textId="77777777" w:rsidR="0093748B" w:rsidRDefault="0093748B" w:rsidP="00EB0393"/>
    <w:p w14:paraId="488814B5" w14:textId="77777777" w:rsidR="0093748B" w:rsidRDefault="0093748B" w:rsidP="00EB0393"/>
    <w:p w14:paraId="278F356D" w14:textId="77777777" w:rsidR="0093748B" w:rsidRDefault="0093748B" w:rsidP="00EB0393"/>
    <w:p w14:paraId="3C016FFD" w14:textId="77777777" w:rsidR="0093748B" w:rsidRDefault="0093748B" w:rsidP="00EB0393"/>
    <w:p w14:paraId="1E320B23" w14:textId="77777777" w:rsidR="0093748B" w:rsidRDefault="0093748B" w:rsidP="00EB0393"/>
    <w:p w14:paraId="00E20979" w14:textId="77777777" w:rsidR="0093748B" w:rsidRDefault="0093748B" w:rsidP="00EB0393"/>
    <w:p w14:paraId="7A920C91" w14:textId="77777777" w:rsidR="0093748B" w:rsidRDefault="0093748B" w:rsidP="00EB0393"/>
    <w:p w14:paraId="4FF91DEC" w14:textId="77777777" w:rsidR="0093748B" w:rsidRDefault="0093748B" w:rsidP="00EB0393"/>
    <w:p w14:paraId="22FDC6B8" w14:textId="77777777" w:rsidR="0093748B" w:rsidRDefault="0093748B" w:rsidP="00EB0393"/>
    <w:p w14:paraId="7CBD4E77" w14:textId="77777777" w:rsidR="0093748B" w:rsidRDefault="0093748B" w:rsidP="00EB0393"/>
    <w:p w14:paraId="05783255" w14:textId="77777777" w:rsidR="0093748B" w:rsidRDefault="0093748B" w:rsidP="00EB0393"/>
    <w:p w14:paraId="6F2F872C" w14:textId="77777777" w:rsidR="0093748B" w:rsidRDefault="0093748B" w:rsidP="00EB0393"/>
    <w:p w14:paraId="0D6187D7" w14:textId="77777777" w:rsidR="0093748B" w:rsidRDefault="0093748B" w:rsidP="00EB0393"/>
    <w:p w14:paraId="71A50950" w14:textId="77777777" w:rsidR="0093748B" w:rsidRDefault="0093748B" w:rsidP="00EB0393"/>
    <w:p w14:paraId="63632378" w14:textId="77777777" w:rsidR="0093748B" w:rsidRDefault="0093748B" w:rsidP="00EB0393"/>
    <w:p w14:paraId="6D549187" w14:textId="77777777" w:rsidR="0093748B" w:rsidRDefault="0093748B" w:rsidP="00EB0393"/>
    <w:p w14:paraId="605FC733" w14:textId="77777777" w:rsidR="0093748B" w:rsidRDefault="0093748B" w:rsidP="00EB0393"/>
    <w:p w14:paraId="5569E397" w14:textId="77777777" w:rsidR="0093748B" w:rsidRDefault="0093748B" w:rsidP="00EB0393"/>
    <w:p w14:paraId="5A4CFF8E" w14:textId="77777777" w:rsidR="0093748B" w:rsidRDefault="0093748B" w:rsidP="00EB0393"/>
    <w:p w14:paraId="56F4D369" w14:textId="77777777" w:rsidR="0093748B" w:rsidRDefault="0093748B" w:rsidP="00EB0393"/>
    <w:p w14:paraId="095F4168" w14:textId="77777777" w:rsidR="0093748B" w:rsidRDefault="0093748B" w:rsidP="00EB0393"/>
    <w:p w14:paraId="265CF997" w14:textId="77777777" w:rsidR="0093748B" w:rsidRDefault="0093748B" w:rsidP="00EB0393"/>
    <w:p w14:paraId="57DFE248" w14:textId="77777777" w:rsidR="0093748B" w:rsidRDefault="0093748B" w:rsidP="00EB0393"/>
    <w:p w14:paraId="42F8C87C" w14:textId="77777777" w:rsidR="0093748B" w:rsidRDefault="0093748B" w:rsidP="00EB0393"/>
    <w:p w14:paraId="5D301F34" w14:textId="77777777" w:rsidR="0093748B" w:rsidRDefault="0093748B" w:rsidP="00EB0393"/>
    <w:p w14:paraId="1A29E5C9" w14:textId="77777777" w:rsidR="0093748B" w:rsidRDefault="0093748B" w:rsidP="00EB0393"/>
    <w:p w14:paraId="546105F8" w14:textId="77777777" w:rsidR="0093748B" w:rsidRDefault="0093748B" w:rsidP="00EB0393"/>
    <w:p w14:paraId="292ECC8B" w14:textId="77777777" w:rsidR="0093748B" w:rsidRDefault="0093748B" w:rsidP="00EB0393"/>
    <w:p w14:paraId="0369B4FC" w14:textId="77777777" w:rsidR="0093748B" w:rsidRDefault="0093748B" w:rsidP="00EB0393"/>
    <w:p w14:paraId="0950DBC7" w14:textId="77777777" w:rsidR="0093748B" w:rsidRDefault="0093748B" w:rsidP="00EB0393"/>
    <w:p w14:paraId="7E0C058E" w14:textId="77777777" w:rsidR="0093748B" w:rsidRDefault="0093748B" w:rsidP="00EB0393"/>
    <w:p w14:paraId="2E3E157E" w14:textId="77777777" w:rsidR="0093748B" w:rsidRDefault="0093748B" w:rsidP="00EB0393"/>
    <w:p w14:paraId="1ECB54D3" w14:textId="77777777" w:rsidR="0093748B" w:rsidRDefault="0093748B" w:rsidP="00EB0393"/>
    <w:p w14:paraId="7981D227" w14:textId="77777777" w:rsidR="0093748B" w:rsidRDefault="0093748B" w:rsidP="00EB0393"/>
    <w:p w14:paraId="04682885" w14:textId="77777777" w:rsidR="0093748B" w:rsidRDefault="0093748B" w:rsidP="00EB0393"/>
    <w:p w14:paraId="2AE71DA8" w14:textId="77777777" w:rsidR="0093748B" w:rsidRDefault="0093748B" w:rsidP="00EB0393"/>
    <w:p w14:paraId="7F69775D" w14:textId="77777777" w:rsidR="0093748B" w:rsidRDefault="0093748B" w:rsidP="00EB0393"/>
    <w:p w14:paraId="0C1539FA" w14:textId="77777777" w:rsidR="0093748B" w:rsidRDefault="0093748B" w:rsidP="00EB0393"/>
    <w:p w14:paraId="255DE3CB" w14:textId="77777777" w:rsidR="0093748B" w:rsidRDefault="0093748B" w:rsidP="00EB0393"/>
    <w:p w14:paraId="1DF8B086" w14:textId="77777777" w:rsidR="0093748B" w:rsidRDefault="0093748B" w:rsidP="00EB0393"/>
    <w:p w14:paraId="6898CCFC" w14:textId="77777777" w:rsidR="0093748B" w:rsidRDefault="0093748B" w:rsidP="00EB0393"/>
    <w:p w14:paraId="48FCC440" w14:textId="77777777" w:rsidR="0093748B" w:rsidRDefault="0093748B" w:rsidP="00EB0393"/>
    <w:p w14:paraId="2401A9E3" w14:textId="77777777" w:rsidR="0093748B" w:rsidRDefault="0093748B" w:rsidP="00EB0393"/>
    <w:p w14:paraId="6EDF2CBF" w14:textId="77777777" w:rsidR="0093748B" w:rsidRDefault="0093748B" w:rsidP="00EB0393"/>
    <w:p w14:paraId="02C49FF0" w14:textId="77777777" w:rsidR="0093748B" w:rsidRDefault="0093748B" w:rsidP="00EB0393"/>
    <w:p w14:paraId="4C387A1A" w14:textId="77777777" w:rsidR="0093748B" w:rsidRDefault="0093748B" w:rsidP="00EB0393"/>
    <w:p w14:paraId="2DB10EF7" w14:textId="77777777" w:rsidR="0093748B" w:rsidRDefault="0093748B" w:rsidP="00EB0393"/>
    <w:p w14:paraId="7C97EA33" w14:textId="77777777" w:rsidR="0093748B" w:rsidRDefault="0093748B" w:rsidP="00EB0393"/>
    <w:p w14:paraId="6B00A9E0" w14:textId="77777777" w:rsidR="0093748B" w:rsidRDefault="0093748B" w:rsidP="00EB0393"/>
    <w:p w14:paraId="1381E040" w14:textId="77777777" w:rsidR="0093748B" w:rsidRDefault="0093748B" w:rsidP="00EB0393"/>
    <w:p w14:paraId="7884C40C" w14:textId="77777777" w:rsidR="0093748B" w:rsidRDefault="0093748B" w:rsidP="00EB0393"/>
    <w:p w14:paraId="18620788" w14:textId="77777777" w:rsidR="0093748B" w:rsidRDefault="0093748B" w:rsidP="00EB0393"/>
    <w:p w14:paraId="03C7B9F6" w14:textId="77777777" w:rsidR="0093748B" w:rsidRDefault="0093748B" w:rsidP="00EB0393"/>
    <w:p w14:paraId="2035C5C5" w14:textId="77777777" w:rsidR="0093748B" w:rsidRDefault="0093748B" w:rsidP="00EB0393"/>
    <w:p w14:paraId="49F0E145" w14:textId="77777777" w:rsidR="0093748B" w:rsidRDefault="0093748B" w:rsidP="00EB0393"/>
    <w:p w14:paraId="38FEF194" w14:textId="77777777" w:rsidR="0093748B" w:rsidRDefault="0093748B" w:rsidP="00EB0393"/>
    <w:p w14:paraId="2786889E" w14:textId="77777777" w:rsidR="0093748B" w:rsidRDefault="0093748B" w:rsidP="00EB0393"/>
    <w:p w14:paraId="6F33E4AC" w14:textId="77777777" w:rsidR="0093748B" w:rsidRDefault="0093748B" w:rsidP="00EB0393"/>
    <w:p w14:paraId="34D87B11" w14:textId="77777777" w:rsidR="0093748B" w:rsidRDefault="0093748B" w:rsidP="00EB0393"/>
    <w:p w14:paraId="6FF61A42" w14:textId="77777777" w:rsidR="0093748B" w:rsidRDefault="0093748B" w:rsidP="00EB0393"/>
    <w:p w14:paraId="4F5A4312" w14:textId="77777777" w:rsidR="0093748B" w:rsidRDefault="0093748B" w:rsidP="00EB0393"/>
    <w:p w14:paraId="54CBF55C" w14:textId="77777777" w:rsidR="0093748B" w:rsidRDefault="0093748B" w:rsidP="00EB0393"/>
    <w:p w14:paraId="2F90B2E0" w14:textId="77777777" w:rsidR="0093748B" w:rsidRDefault="0093748B" w:rsidP="00EB0393"/>
    <w:p w14:paraId="5D2AF6CB" w14:textId="77777777" w:rsidR="0093748B" w:rsidRDefault="0093748B" w:rsidP="00EB0393"/>
    <w:p w14:paraId="544AA528" w14:textId="77777777" w:rsidR="0093748B" w:rsidRDefault="0093748B" w:rsidP="00EB0393"/>
    <w:p w14:paraId="4EAEE073" w14:textId="77777777" w:rsidR="0093748B" w:rsidRDefault="0093748B" w:rsidP="00EB0393"/>
    <w:p w14:paraId="25E56B5A" w14:textId="77777777" w:rsidR="0093748B" w:rsidRDefault="0093748B"/>
    <w:p w14:paraId="6D5431C9" w14:textId="77777777" w:rsidR="0093748B" w:rsidRDefault="0093748B" w:rsidP="000801BA"/>
    <w:p w14:paraId="5206E0E8" w14:textId="77777777" w:rsidR="0093748B" w:rsidRDefault="0093748B" w:rsidP="008F5B55"/>
    <w:p w14:paraId="6CEF0BE8" w14:textId="77777777" w:rsidR="0093748B" w:rsidRDefault="0093748B" w:rsidP="008F5B55"/>
    <w:p w14:paraId="29A8A524" w14:textId="77777777" w:rsidR="0093748B" w:rsidRDefault="0093748B" w:rsidP="008F5B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0B1C" w14:textId="77777777" w:rsidR="00311BFC" w:rsidRDefault="00311BFC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45" name="Picture 45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0C3A" w14:textId="77777777" w:rsidR="00311BFC" w:rsidRDefault="00311BFC" w:rsidP="00EB0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5"/>
  </w:num>
  <w:num w:numId="14">
    <w:abstractNumId w:val="1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3"/>
  </w:num>
  <w:num w:numId="20">
    <w:abstractNumId w:val="24"/>
  </w:num>
  <w:num w:numId="21">
    <w:abstractNumId w:val="20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E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D5B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385F"/>
    <w:rsid w:val="00013A50"/>
    <w:rsid w:val="00013E31"/>
    <w:rsid w:val="000140DC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30091"/>
    <w:rsid w:val="000311FC"/>
    <w:rsid w:val="00031352"/>
    <w:rsid w:val="000317FA"/>
    <w:rsid w:val="00031A35"/>
    <w:rsid w:val="00031B26"/>
    <w:rsid w:val="000321A8"/>
    <w:rsid w:val="00033415"/>
    <w:rsid w:val="00033866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E6E"/>
    <w:rsid w:val="000472FA"/>
    <w:rsid w:val="0005033C"/>
    <w:rsid w:val="0005039C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902"/>
    <w:rsid w:val="000A54F1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B76"/>
    <w:rsid w:val="000D32F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AEC"/>
    <w:rsid w:val="000E21B9"/>
    <w:rsid w:val="000E238F"/>
    <w:rsid w:val="000E2485"/>
    <w:rsid w:val="000E314B"/>
    <w:rsid w:val="000E3288"/>
    <w:rsid w:val="000E35C1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B6F"/>
    <w:rsid w:val="0010694A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E76"/>
    <w:rsid w:val="00114132"/>
    <w:rsid w:val="00114989"/>
    <w:rsid w:val="00114E00"/>
    <w:rsid w:val="001153B1"/>
    <w:rsid w:val="001158B8"/>
    <w:rsid w:val="001176B9"/>
    <w:rsid w:val="0011796E"/>
    <w:rsid w:val="00121B50"/>
    <w:rsid w:val="00122B2D"/>
    <w:rsid w:val="00123483"/>
    <w:rsid w:val="00123519"/>
    <w:rsid w:val="0012370B"/>
    <w:rsid w:val="00124281"/>
    <w:rsid w:val="001248F4"/>
    <w:rsid w:val="00124B0C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BA5"/>
    <w:rsid w:val="0018623E"/>
    <w:rsid w:val="00186EFC"/>
    <w:rsid w:val="001870AD"/>
    <w:rsid w:val="00187312"/>
    <w:rsid w:val="001878AC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B05"/>
    <w:rsid w:val="001E7B89"/>
    <w:rsid w:val="001E7D55"/>
    <w:rsid w:val="001F0172"/>
    <w:rsid w:val="001F0FD5"/>
    <w:rsid w:val="001F137E"/>
    <w:rsid w:val="001F13D7"/>
    <w:rsid w:val="001F1B49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2002E3"/>
    <w:rsid w:val="002020F3"/>
    <w:rsid w:val="002024C4"/>
    <w:rsid w:val="00202AA5"/>
    <w:rsid w:val="00203418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30BA9"/>
    <w:rsid w:val="00231450"/>
    <w:rsid w:val="0023193F"/>
    <w:rsid w:val="00231D9E"/>
    <w:rsid w:val="00231DEC"/>
    <w:rsid w:val="00231F48"/>
    <w:rsid w:val="0023230B"/>
    <w:rsid w:val="00232ADC"/>
    <w:rsid w:val="00232B64"/>
    <w:rsid w:val="00233D82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A2A"/>
    <w:rsid w:val="00243EDA"/>
    <w:rsid w:val="002440A6"/>
    <w:rsid w:val="00244563"/>
    <w:rsid w:val="00244CAF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5F9"/>
    <w:rsid w:val="00255E8F"/>
    <w:rsid w:val="0025653F"/>
    <w:rsid w:val="002569EB"/>
    <w:rsid w:val="00256B51"/>
    <w:rsid w:val="00257111"/>
    <w:rsid w:val="0025732F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DAF"/>
    <w:rsid w:val="00273F9B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4AB"/>
    <w:rsid w:val="002827A9"/>
    <w:rsid w:val="00282995"/>
    <w:rsid w:val="00282A47"/>
    <w:rsid w:val="00283EA4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7CA"/>
    <w:rsid w:val="002D1BAE"/>
    <w:rsid w:val="002D2576"/>
    <w:rsid w:val="002D33F1"/>
    <w:rsid w:val="002D3592"/>
    <w:rsid w:val="002D35E4"/>
    <w:rsid w:val="002D43E1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ABC"/>
    <w:rsid w:val="00306B40"/>
    <w:rsid w:val="0030701E"/>
    <w:rsid w:val="00307498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C97"/>
    <w:rsid w:val="00324CEA"/>
    <w:rsid w:val="0032547A"/>
    <w:rsid w:val="00325586"/>
    <w:rsid w:val="00325927"/>
    <w:rsid w:val="00325BA6"/>
    <w:rsid w:val="00326879"/>
    <w:rsid w:val="00326935"/>
    <w:rsid w:val="003269D8"/>
    <w:rsid w:val="00327181"/>
    <w:rsid w:val="003271EE"/>
    <w:rsid w:val="00327A59"/>
    <w:rsid w:val="0033001B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1C8"/>
    <w:rsid w:val="003607FD"/>
    <w:rsid w:val="0036080D"/>
    <w:rsid w:val="0036110F"/>
    <w:rsid w:val="00361523"/>
    <w:rsid w:val="00363C91"/>
    <w:rsid w:val="00363DEB"/>
    <w:rsid w:val="00364978"/>
    <w:rsid w:val="00364D0A"/>
    <w:rsid w:val="0036509D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CF6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42A2"/>
    <w:rsid w:val="003B481A"/>
    <w:rsid w:val="003B54E9"/>
    <w:rsid w:val="003B573E"/>
    <w:rsid w:val="003B58B0"/>
    <w:rsid w:val="003B6481"/>
    <w:rsid w:val="003B6E3F"/>
    <w:rsid w:val="003B6F5A"/>
    <w:rsid w:val="003B7269"/>
    <w:rsid w:val="003C014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556"/>
    <w:rsid w:val="00411B23"/>
    <w:rsid w:val="00411E63"/>
    <w:rsid w:val="0041205A"/>
    <w:rsid w:val="004121A0"/>
    <w:rsid w:val="00412B07"/>
    <w:rsid w:val="00412B6F"/>
    <w:rsid w:val="00412D67"/>
    <w:rsid w:val="00412EE7"/>
    <w:rsid w:val="00414742"/>
    <w:rsid w:val="00414B75"/>
    <w:rsid w:val="00414DAD"/>
    <w:rsid w:val="00414DAF"/>
    <w:rsid w:val="004155F3"/>
    <w:rsid w:val="00415608"/>
    <w:rsid w:val="004157F5"/>
    <w:rsid w:val="00416833"/>
    <w:rsid w:val="00417E7F"/>
    <w:rsid w:val="0042014A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695"/>
    <w:rsid w:val="004477F0"/>
    <w:rsid w:val="0045081C"/>
    <w:rsid w:val="00450DAC"/>
    <w:rsid w:val="00451479"/>
    <w:rsid w:val="00451B44"/>
    <w:rsid w:val="00451F14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4B3"/>
    <w:rsid w:val="00462689"/>
    <w:rsid w:val="00462B33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36D0"/>
    <w:rsid w:val="004B3765"/>
    <w:rsid w:val="004B38F0"/>
    <w:rsid w:val="004B426D"/>
    <w:rsid w:val="004B4A7B"/>
    <w:rsid w:val="004B4BF5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A47"/>
    <w:rsid w:val="004C3BB0"/>
    <w:rsid w:val="004C3CAF"/>
    <w:rsid w:val="004C3CD4"/>
    <w:rsid w:val="004C4565"/>
    <w:rsid w:val="004C47DD"/>
    <w:rsid w:val="004C4930"/>
    <w:rsid w:val="004C4FD2"/>
    <w:rsid w:val="004C5124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5DEC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F1F"/>
    <w:rsid w:val="004F3058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C6C"/>
    <w:rsid w:val="00501B3A"/>
    <w:rsid w:val="00501E52"/>
    <w:rsid w:val="0050250F"/>
    <w:rsid w:val="00502792"/>
    <w:rsid w:val="00502BE1"/>
    <w:rsid w:val="00503300"/>
    <w:rsid w:val="0050425D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B33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876"/>
    <w:rsid w:val="00542B4F"/>
    <w:rsid w:val="005432D0"/>
    <w:rsid w:val="00543960"/>
    <w:rsid w:val="00543B34"/>
    <w:rsid w:val="00544048"/>
    <w:rsid w:val="00544D15"/>
    <w:rsid w:val="00545BD1"/>
    <w:rsid w:val="00546686"/>
    <w:rsid w:val="00546999"/>
    <w:rsid w:val="00546AF7"/>
    <w:rsid w:val="005472BB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56C9"/>
    <w:rsid w:val="005958EE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E3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262"/>
    <w:rsid w:val="005F3EBF"/>
    <w:rsid w:val="005F41F3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252"/>
    <w:rsid w:val="00621CC4"/>
    <w:rsid w:val="00621E95"/>
    <w:rsid w:val="00621EA1"/>
    <w:rsid w:val="006227B4"/>
    <w:rsid w:val="006229E6"/>
    <w:rsid w:val="00622F13"/>
    <w:rsid w:val="00622F61"/>
    <w:rsid w:val="00623CBD"/>
    <w:rsid w:val="00623F88"/>
    <w:rsid w:val="00624475"/>
    <w:rsid w:val="006251A0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3E5"/>
    <w:rsid w:val="006345C2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50738"/>
    <w:rsid w:val="0065102E"/>
    <w:rsid w:val="00651512"/>
    <w:rsid w:val="00651C5F"/>
    <w:rsid w:val="006525A2"/>
    <w:rsid w:val="0065281F"/>
    <w:rsid w:val="00653002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457C"/>
    <w:rsid w:val="00674B6E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C91"/>
    <w:rsid w:val="00680EBE"/>
    <w:rsid w:val="00682366"/>
    <w:rsid w:val="006825CA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285C"/>
    <w:rsid w:val="006A28B3"/>
    <w:rsid w:val="006A29B4"/>
    <w:rsid w:val="006A3B9B"/>
    <w:rsid w:val="006A483F"/>
    <w:rsid w:val="006A4F79"/>
    <w:rsid w:val="006A5845"/>
    <w:rsid w:val="006A596D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C0631"/>
    <w:rsid w:val="006C0B93"/>
    <w:rsid w:val="006C1707"/>
    <w:rsid w:val="006C1AD0"/>
    <w:rsid w:val="006C203C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7305"/>
    <w:rsid w:val="006C74E0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72A"/>
    <w:rsid w:val="006D5C30"/>
    <w:rsid w:val="006D67C9"/>
    <w:rsid w:val="006D6884"/>
    <w:rsid w:val="006D6B61"/>
    <w:rsid w:val="006D77D6"/>
    <w:rsid w:val="006D7B90"/>
    <w:rsid w:val="006E06B4"/>
    <w:rsid w:val="006E0CB0"/>
    <w:rsid w:val="006E0FB4"/>
    <w:rsid w:val="006E108D"/>
    <w:rsid w:val="006E15A4"/>
    <w:rsid w:val="006E1C7E"/>
    <w:rsid w:val="006E292F"/>
    <w:rsid w:val="006E2F4B"/>
    <w:rsid w:val="006E3210"/>
    <w:rsid w:val="006E34F4"/>
    <w:rsid w:val="006E3A8B"/>
    <w:rsid w:val="006E4D06"/>
    <w:rsid w:val="006E54EA"/>
    <w:rsid w:val="006E5C35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795"/>
    <w:rsid w:val="0071506F"/>
    <w:rsid w:val="00715343"/>
    <w:rsid w:val="0071632C"/>
    <w:rsid w:val="007163BD"/>
    <w:rsid w:val="00716511"/>
    <w:rsid w:val="00716F26"/>
    <w:rsid w:val="007173AD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418C"/>
    <w:rsid w:val="0072422D"/>
    <w:rsid w:val="00724449"/>
    <w:rsid w:val="007245AB"/>
    <w:rsid w:val="00724688"/>
    <w:rsid w:val="0072585D"/>
    <w:rsid w:val="0072592F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500C4"/>
    <w:rsid w:val="00750764"/>
    <w:rsid w:val="00751222"/>
    <w:rsid w:val="00751227"/>
    <w:rsid w:val="007512B9"/>
    <w:rsid w:val="00751E15"/>
    <w:rsid w:val="00752096"/>
    <w:rsid w:val="00753103"/>
    <w:rsid w:val="00753716"/>
    <w:rsid w:val="00753742"/>
    <w:rsid w:val="00753C3C"/>
    <w:rsid w:val="00755F2F"/>
    <w:rsid w:val="0075617A"/>
    <w:rsid w:val="0075628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434A"/>
    <w:rsid w:val="00774CDB"/>
    <w:rsid w:val="0077588B"/>
    <w:rsid w:val="00775B58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80AC8"/>
    <w:rsid w:val="007811C6"/>
    <w:rsid w:val="007815CF"/>
    <w:rsid w:val="007817E7"/>
    <w:rsid w:val="00781977"/>
    <w:rsid w:val="00781C37"/>
    <w:rsid w:val="0078225A"/>
    <w:rsid w:val="007822C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71B8"/>
    <w:rsid w:val="007875E6"/>
    <w:rsid w:val="00787826"/>
    <w:rsid w:val="00787A7D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952"/>
    <w:rsid w:val="007C237C"/>
    <w:rsid w:val="007C24AD"/>
    <w:rsid w:val="007C2BDF"/>
    <w:rsid w:val="007C2C33"/>
    <w:rsid w:val="007C301B"/>
    <w:rsid w:val="007C3796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EAD"/>
    <w:rsid w:val="007C6F52"/>
    <w:rsid w:val="007C7016"/>
    <w:rsid w:val="007C735B"/>
    <w:rsid w:val="007D018F"/>
    <w:rsid w:val="007D078D"/>
    <w:rsid w:val="007D08A8"/>
    <w:rsid w:val="007D08F2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CC"/>
    <w:rsid w:val="007F7AFC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89C"/>
    <w:rsid w:val="00810AE0"/>
    <w:rsid w:val="00810D38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AB7"/>
    <w:rsid w:val="00842D57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8A3"/>
    <w:rsid w:val="008644B6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60F"/>
    <w:rsid w:val="008838F7"/>
    <w:rsid w:val="00883D3C"/>
    <w:rsid w:val="00883D76"/>
    <w:rsid w:val="00884034"/>
    <w:rsid w:val="00884129"/>
    <w:rsid w:val="0088465F"/>
    <w:rsid w:val="00884D7A"/>
    <w:rsid w:val="00884F8B"/>
    <w:rsid w:val="00885226"/>
    <w:rsid w:val="008854CC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B72"/>
    <w:rsid w:val="008B2F65"/>
    <w:rsid w:val="008B3246"/>
    <w:rsid w:val="008B32B0"/>
    <w:rsid w:val="008B37A6"/>
    <w:rsid w:val="008B3AAD"/>
    <w:rsid w:val="008B40BE"/>
    <w:rsid w:val="008B5E2C"/>
    <w:rsid w:val="008B71C6"/>
    <w:rsid w:val="008B730B"/>
    <w:rsid w:val="008B756B"/>
    <w:rsid w:val="008C0551"/>
    <w:rsid w:val="008C0A41"/>
    <w:rsid w:val="008C14A9"/>
    <w:rsid w:val="008C1853"/>
    <w:rsid w:val="008C1995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258"/>
    <w:rsid w:val="008F7737"/>
    <w:rsid w:val="008F78EB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BA8"/>
    <w:rsid w:val="00910BBC"/>
    <w:rsid w:val="00910D1E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DEB"/>
    <w:rsid w:val="00920F9C"/>
    <w:rsid w:val="0092107D"/>
    <w:rsid w:val="00921638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748B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94B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3B1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D6C"/>
    <w:rsid w:val="00963106"/>
    <w:rsid w:val="009633C6"/>
    <w:rsid w:val="009634E7"/>
    <w:rsid w:val="00963560"/>
    <w:rsid w:val="00963FA0"/>
    <w:rsid w:val="00964482"/>
    <w:rsid w:val="0096450E"/>
    <w:rsid w:val="0096496E"/>
    <w:rsid w:val="00964B7C"/>
    <w:rsid w:val="0096585E"/>
    <w:rsid w:val="00965AC9"/>
    <w:rsid w:val="00965CA7"/>
    <w:rsid w:val="0096641B"/>
    <w:rsid w:val="0096644E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203B"/>
    <w:rsid w:val="0097232B"/>
    <w:rsid w:val="00972899"/>
    <w:rsid w:val="00972B51"/>
    <w:rsid w:val="00973013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16B2"/>
    <w:rsid w:val="00981776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F27"/>
    <w:rsid w:val="009A3A77"/>
    <w:rsid w:val="009A3D4D"/>
    <w:rsid w:val="009A3F57"/>
    <w:rsid w:val="009A41A5"/>
    <w:rsid w:val="009A4760"/>
    <w:rsid w:val="009A4E15"/>
    <w:rsid w:val="009A5446"/>
    <w:rsid w:val="009A58C3"/>
    <w:rsid w:val="009A6226"/>
    <w:rsid w:val="009A6279"/>
    <w:rsid w:val="009A67B3"/>
    <w:rsid w:val="009A74B1"/>
    <w:rsid w:val="009A7E86"/>
    <w:rsid w:val="009B000C"/>
    <w:rsid w:val="009B027D"/>
    <w:rsid w:val="009B06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11D"/>
    <w:rsid w:val="009C64F5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41E8"/>
    <w:rsid w:val="009D432F"/>
    <w:rsid w:val="009D46DA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F07AC"/>
    <w:rsid w:val="009F0CA1"/>
    <w:rsid w:val="009F120D"/>
    <w:rsid w:val="009F15D6"/>
    <w:rsid w:val="009F162B"/>
    <w:rsid w:val="009F1E25"/>
    <w:rsid w:val="009F2157"/>
    <w:rsid w:val="009F2558"/>
    <w:rsid w:val="009F3153"/>
    <w:rsid w:val="009F38DE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257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50B"/>
    <w:rsid w:val="00A15232"/>
    <w:rsid w:val="00A159D9"/>
    <w:rsid w:val="00A15BED"/>
    <w:rsid w:val="00A15CBE"/>
    <w:rsid w:val="00A16AE8"/>
    <w:rsid w:val="00A16C5C"/>
    <w:rsid w:val="00A16DA4"/>
    <w:rsid w:val="00A1733C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E21"/>
    <w:rsid w:val="00A31F67"/>
    <w:rsid w:val="00A3255B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DE2"/>
    <w:rsid w:val="00AD5B80"/>
    <w:rsid w:val="00AD5B9B"/>
    <w:rsid w:val="00AD63FD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D4D"/>
    <w:rsid w:val="00AE4E03"/>
    <w:rsid w:val="00AE512D"/>
    <w:rsid w:val="00AE5558"/>
    <w:rsid w:val="00AE5563"/>
    <w:rsid w:val="00AE5AA3"/>
    <w:rsid w:val="00AE5ABF"/>
    <w:rsid w:val="00AE5D3D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7DD5"/>
    <w:rsid w:val="00AF7E49"/>
    <w:rsid w:val="00B002A8"/>
    <w:rsid w:val="00B0037A"/>
    <w:rsid w:val="00B007A4"/>
    <w:rsid w:val="00B01096"/>
    <w:rsid w:val="00B01B04"/>
    <w:rsid w:val="00B02087"/>
    <w:rsid w:val="00B02311"/>
    <w:rsid w:val="00B02682"/>
    <w:rsid w:val="00B03085"/>
    <w:rsid w:val="00B039BE"/>
    <w:rsid w:val="00B03CA7"/>
    <w:rsid w:val="00B041C1"/>
    <w:rsid w:val="00B04279"/>
    <w:rsid w:val="00B044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2420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C0"/>
    <w:rsid w:val="00B77A25"/>
    <w:rsid w:val="00B77D3C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20CB"/>
    <w:rsid w:val="00B925F2"/>
    <w:rsid w:val="00B9273F"/>
    <w:rsid w:val="00B92940"/>
    <w:rsid w:val="00B92C6A"/>
    <w:rsid w:val="00B93989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D62"/>
    <w:rsid w:val="00BA1052"/>
    <w:rsid w:val="00BA1211"/>
    <w:rsid w:val="00BA1940"/>
    <w:rsid w:val="00BA1AA5"/>
    <w:rsid w:val="00BA1E17"/>
    <w:rsid w:val="00BA249D"/>
    <w:rsid w:val="00BA2E9C"/>
    <w:rsid w:val="00BA3DB2"/>
    <w:rsid w:val="00BA3EF1"/>
    <w:rsid w:val="00BA4370"/>
    <w:rsid w:val="00BA4992"/>
    <w:rsid w:val="00BA4AC8"/>
    <w:rsid w:val="00BA582E"/>
    <w:rsid w:val="00BA5A84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5ED"/>
    <w:rsid w:val="00BB7930"/>
    <w:rsid w:val="00BB7B90"/>
    <w:rsid w:val="00BB7BD5"/>
    <w:rsid w:val="00BB7EDD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BEC"/>
    <w:rsid w:val="00BD05C2"/>
    <w:rsid w:val="00BD094C"/>
    <w:rsid w:val="00BD0C71"/>
    <w:rsid w:val="00BD1044"/>
    <w:rsid w:val="00BD218A"/>
    <w:rsid w:val="00BD3074"/>
    <w:rsid w:val="00BD3B86"/>
    <w:rsid w:val="00BD3D95"/>
    <w:rsid w:val="00BD40D1"/>
    <w:rsid w:val="00BD47DC"/>
    <w:rsid w:val="00BD5227"/>
    <w:rsid w:val="00BD53F1"/>
    <w:rsid w:val="00BD59E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5093"/>
    <w:rsid w:val="00BF5778"/>
    <w:rsid w:val="00BF5936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F7E"/>
    <w:rsid w:val="00C030F1"/>
    <w:rsid w:val="00C03740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775"/>
    <w:rsid w:val="00C32BC0"/>
    <w:rsid w:val="00C33581"/>
    <w:rsid w:val="00C33A50"/>
    <w:rsid w:val="00C34779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6D"/>
    <w:rsid w:val="00C76E4C"/>
    <w:rsid w:val="00C76E64"/>
    <w:rsid w:val="00C76E7E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F54"/>
    <w:rsid w:val="00CA61E2"/>
    <w:rsid w:val="00CA6515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F6"/>
    <w:rsid w:val="00CD59D8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ABE"/>
    <w:rsid w:val="00CF3D72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10576"/>
    <w:rsid w:val="00D10F5C"/>
    <w:rsid w:val="00D1139E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65F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B43"/>
    <w:rsid w:val="00D32D33"/>
    <w:rsid w:val="00D32DE2"/>
    <w:rsid w:val="00D332CE"/>
    <w:rsid w:val="00D335B6"/>
    <w:rsid w:val="00D33E00"/>
    <w:rsid w:val="00D34C3F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6"/>
    <w:rsid w:val="00D549F0"/>
    <w:rsid w:val="00D55A3C"/>
    <w:rsid w:val="00D567D0"/>
    <w:rsid w:val="00D56E42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131B"/>
    <w:rsid w:val="00D9232E"/>
    <w:rsid w:val="00D92509"/>
    <w:rsid w:val="00D926A8"/>
    <w:rsid w:val="00D92868"/>
    <w:rsid w:val="00D92BA8"/>
    <w:rsid w:val="00D92C85"/>
    <w:rsid w:val="00D935F4"/>
    <w:rsid w:val="00D94F66"/>
    <w:rsid w:val="00D95569"/>
    <w:rsid w:val="00D95B39"/>
    <w:rsid w:val="00D95EE7"/>
    <w:rsid w:val="00D95F1E"/>
    <w:rsid w:val="00D96032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5284"/>
    <w:rsid w:val="00DA5372"/>
    <w:rsid w:val="00DA5E8C"/>
    <w:rsid w:val="00DA5F0D"/>
    <w:rsid w:val="00DA6B27"/>
    <w:rsid w:val="00DA6F8F"/>
    <w:rsid w:val="00DA7900"/>
    <w:rsid w:val="00DB060E"/>
    <w:rsid w:val="00DB06AE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54FD"/>
    <w:rsid w:val="00DF5F37"/>
    <w:rsid w:val="00DF6258"/>
    <w:rsid w:val="00DF69AB"/>
    <w:rsid w:val="00DF76FB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67B6"/>
    <w:rsid w:val="00E06AB1"/>
    <w:rsid w:val="00E06CCD"/>
    <w:rsid w:val="00E06CE6"/>
    <w:rsid w:val="00E0712C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857"/>
    <w:rsid w:val="00E62AD5"/>
    <w:rsid w:val="00E62BEB"/>
    <w:rsid w:val="00E634A7"/>
    <w:rsid w:val="00E6476F"/>
    <w:rsid w:val="00E65B0F"/>
    <w:rsid w:val="00E65B8D"/>
    <w:rsid w:val="00E664AA"/>
    <w:rsid w:val="00E66665"/>
    <w:rsid w:val="00E67EFD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C63"/>
    <w:rsid w:val="00E80D75"/>
    <w:rsid w:val="00E80EF9"/>
    <w:rsid w:val="00E80F13"/>
    <w:rsid w:val="00E819D5"/>
    <w:rsid w:val="00E81D16"/>
    <w:rsid w:val="00E81ECB"/>
    <w:rsid w:val="00E8306D"/>
    <w:rsid w:val="00E83658"/>
    <w:rsid w:val="00E83CAF"/>
    <w:rsid w:val="00E83DD9"/>
    <w:rsid w:val="00E84250"/>
    <w:rsid w:val="00E8444B"/>
    <w:rsid w:val="00E844BE"/>
    <w:rsid w:val="00E84EC1"/>
    <w:rsid w:val="00E86054"/>
    <w:rsid w:val="00E878E5"/>
    <w:rsid w:val="00E907B0"/>
    <w:rsid w:val="00E90810"/>
    <w:rsid w:val="00E90D8E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597C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3A5B"/>
    <w:rsid w:val="00ED3A83"/>
    <w:rsid w:val="00ED3F00"/>
    <w:rsid w:val="00ED3F29"/>
    <w:rsid w:val="00ED414A"/>
    <w:rsid w:val="00ED419B"/>
    <w:rsid w:val="00ED43E2"/>
    <w:rsid w:val="00ED4814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753"/>
    <w:rsid w:val="00F02D4A"/>
    <w:rsid w:val="00F03AF7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5CF7"/>
    <w:rsid w:val="00F35F60"/>
    <w:rsid w:val="00F360FC"/>
    <w:rsid w:val="00F36135"/>
    <w:rsid w:val="00F364D9"/>
    <w:rsid w:val="00F40ABE"/>
    <w:rsid w:val="00F4147E"/>
    <w:rsid w:val="00F414A2"/>
    <w:rsid w:val="00F43509"/>
    <w:rsid w:val="00F43628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5139B"/>
    <w:rsid w:val="00F513A6"/>
    <w:rsid w:val="00F51650"/>
    <w:rsid w:val="00F520E1"/>
    <w:rsid w:val="00F52441"/>
    <w:rsid w:val="00F52E58"/>
    <w:rsid w:val="00F5407B"/>
    <w:rsid w:val="00F5421E"/>
    <w:rsid w:val="00F5497F"/>
    <w:rsid w:val="00F560E0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60BF"/>
    <w:rsid w:val="00F8670F"/>
    <w:rsid w:val="00F876A3"/>
    <w:rsid w:val="00F87854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70F5"/>
    <w:rsid w:val="00F97D0E"/>
    <w:rsid w:val="00F97D4F"/>
    <w:rsid w:val="00FA0576"/>
    <w:rsid w:val="00FA1CCE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A77"/>
    <w:rsid w:val="00FB50EA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hyperlink" Target="http://elering.ee/bilansiteenu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04B3-3150-4E75-AD7A-CEE4BC8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12695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14854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2016-01-25T14:06:00Z</cp:lastPrinted>
  <dcterms:created xsi:type="dcterms:W3CDTF">2016-01-28T09:01:00Z</dcterms:created>
  <dcterms:modified xsi:type="dcterms:W3CDTF">2016-01-28T09:01:00Z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