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5F9CD" w14:textId="2B23285D" w:rsidR="006F0890" w:rsidRDefault="00A67333" w:rsidP="00B01F94">
      <w:pPr>
        <w:pStyle w:val="NoSpacing"/>
        <w:tabs>
          <w:tab w:val="left" w:pos="8316"/>
        </w:tabs>
        <w:spacing w:line="360" w:lineRule="auto"/>
        <w:jc w:val="both"/>
        <w:rPr>
          <w:rFonts w:ascii="Arial" w:eastAsiaTheme="majorEastAsia" w:hAnsi="Arial" w:cs="Arial"/>
          <w:color w:val="000000" w:themeColor="text1"/>
          <w:sz w:val="72"/>
          <w:szCs w:val="72"/>
          <w:lang w:val="en-GB" w:eastAsia="en-US"/>
        </w:rPr>
      </w:pPr>
      <w:r w:rsidRPr="00860923">
        <w:rPr>
          <w:rFonts w:eastAsiaTheme="majorEastAsia" w:cs="Arial"/>
          <w:noProof/>
          <w:color w:val="000000" w:themeColor="text1"/>
          <w:sz w:val="72"/>
          <w:szCs w:val="72"/>
          <w:lang w:val="et-EE" w:eastAsia="et-EE"/>
        </w:rPr>
        <w:drawing>
          <wp:anchor distT="0" distB="0" distL="114300" distR="114300" simplePos="0" relativeHeight="251661824" behindDoc="1" locked="0" layoutInCell="1" allowOverlap="1" wp14:anchorId="1AC49FFE" wp14:editId="2F3C144A">
            <wp:simplePos x="0" y="0"/>
            <wp:positionH relativeFrom="column">
              <wp:posOffset>-1069763</wp:posOffset>
            </wp:positionH>
            <wp:positionV relativeFrom="paragraph">
              <wp:posOffset>-459105</wp:posOffset>
            </wp:positionV>
            <wp:extent cx="7543800" cy="2689860"/>
            <wp:effectExtent l="0" t="0" r="0" b="0"/>
            <wp:wrapNone/>
            <wp:docPr id="4" name="Picture 4"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F48">
        <w:rPr>
          <w:rFonts w:ascii="Arial" w:eastAsiaTheme="majorEastAsia" w:hAnsi="Arial" w:cs="Arial"/>
          <w:color w:val="000000" w:themeColor="text1"/>
          <w:sz w:val="72"/>
          <w:szCs w:val="72"/>
          <w:lang w:val="en-GB" w:eastAsia="en-US"/>
        </w:rPr>
        <w:tab/>
      </w:r>
      <w:r w:rsidR="00860923" w:rsidRPr="00860923">
        <w:rPr>
          <w:rFonts w:ascii="Arial" w:eastAsiaTheme="majorEastAsia" w:hAnsi="Arial" w:cs="Arial"/>
          <w:color w:val="000000" w:themeColor="text1"/>
          <w:sz w:val="72"/>
          <w:szCs w:val="72"/>
          <w:lang w:val="en-GB" w:eastAsia="en-US"/>
        </w:rPr>
        <w:tab/>
      </w:r>
      <w:bookmarkStart w:id="0" w:name="_Ref435463649"/>
      <w:bookmarkEnd w:id="0"/>
    </w:p>
    <w:sdt>
      <w:sdtPr>
        <w:rPr>
          <w:rFonts w:eastAsiaTheme="majorEastAsia" w:cs="Arial"/>
          <w:color w:val="000000" w:themeColor="text1"/>
          <w:sz w:val="72"/>
          <w:szCs w:val="72"/>
          <w:lang w:val="en-GB"/>
        </w:rPr>
        <w:id w:val="618269557"/>
        <w:docPartObj>
          <w:docPartGallery w:val="Cover Pages"/>
          <w:docPartUnique/>
        </w:docPartObj>
      </w:sdtPr>
      <w:sdtEndPr>
        <w:rPr>
          <w:rFonts w:eastAsiaTheme="minorHAnsi"/>
          <w:sz w:val="22"/>
          <w:szCs w:val="22"/>
        </w:rPr>
      </w:sdtEndPr>
      <w:sdtContent>
        <w:p w14:paraId="1E056AA9" w14:textId="0410F2D6" w:rsidR="00A67333" w:rsidRDefault="00A67333" w:rsidP="00F60B06">
          <w:pPr>
            <w:tabs>
              <w:tab w:val="left" w:pos="3792"/>
            </w:tabs>
            <w:rPr>
              <w:rFonts w:cstheme="majorBidi"/>
              <w:iCs/>
              <w:color w:val="1F4D78" w:themeColor="accent1" w:themeShade="7F"/>
              <w:sz w:val="32"/>
              <w:szCs w:val="32"/>
            </w:rPr>
          </w:pPr>
          <w:r>
            <w:rPr>
              <w:rFonts w:eastAsiaTheme="majorEastAsia" w:cs="Arial"/>
              <w:color w:val="000000" w:themeColor="text1"/>
              <w:sz w:val="72"/>
              <w:szCs w:val="72"/>
              <w:lang w:val="en-GB"/>
            </w:rPr>
            <w:t xml:space="preserve">                 </w:t>
          </w:r>
          <w:r w:rsidR="000306F8" w:rsidRPr="006F0890">
            <w:rPr>
              <w:rFonts w:eastAsiaTheme="majorEastAsia" w:cs="Arial"/>
              <w:color w:val="000000" w:themeColor="text1"/>
              <w:sz w:val="20"/>
              <w:szCs w:val="20"/>
              <w:lang w:val="en-GB"/>
            </w:rPr>
            <w:t>Kehtestatud Elering AS juhatuse xx.</w:t>
          </w:r>
          <w:r w:rsidR="00165F98" w:rsidRPr="006F0890">
            <w:rPr>
              <w:rFonts w:eastAsiaTheme="majorEastAsia" w:cs="Arial"/>
              <w:color w:val="000000" w:themeColor="text1"/>
              <w:sz w:val="20"/>
              <w:szCs w:val="20"/>
              <w:lang w:val="en-GB"/>
            </w:rPr>
            <w:t>xx</w:t>
          </w:r>
          <w:r w:rsidR="00165F98">
            <w:rPr>
              <w:rFonts w:eastAsiaTheme="majorEastAsia" w:cs="Arial"/>
              <w:color w:val="000000" w:themeColor="text1"/>
              <w:sz w:val="20"/>
              <w:szCs w:val="20"/>
              <w:lang w:val="en-GB"/>
            </w:rPr>
            <w:t>.</w:t>
          </w:r>
          <w:r w:rsidR="00165F98" w:rsidRPr="006F0890">
            <w:rPr>
              <w:rFonts w:eastAsiaTheme="majorEastAsia" w:cs="Arial"/>
              <w:color w:val="000000" w:themeColor="text1"/>
              <w:sz w:val="20"/>
              <w:szCs w:val="20"/>
              <w:lang w:val="en-GB"/>
            </w:rPr>
            <w:t>201</w:t>
          </w:r>
          <w:r w:rsidR="009E70E7">
            <w:rPr>
              <w:rFonts w:eastAsiaTheme="majorEastAsia" w:cs="Arial"/>
              <w:color w:val="000000" w:themeColor="text1"/>
              <w:sz w:val="20"/>
              <w:szCs w:val="20"/>
              <w:lang w:val="en-GB"/>
            </w:rPr>
            <w:t>9</w:t>
          </w:r>
          <w:r w:rsidR="00165F98" w:rsidRPr="006F0890">
            <w:rPr>
              <w:rFonts w:eastAsiaTheme="majorEastAsia" w:cs="Arial"/>
              <w:color w:val="000000" w:themeColor="text1"/>
              <w:sz w:val="20"/>
              <w:szCs w:val="20"/>
              <w:lang w:val="en-GB"/>
            </w:rPr>
            <w:t xml:space="preserve"> </w:t>
          </w:r>
          <w:r w:rsidR="000306F8" w:rsidRPr="006F0890">
            <w:rPr>
              <w:rFonts w:eastAsiaTheme="majorEastAsia" w:cs="Arial"/>
              <w:color w:val="000000" w:themeColor="text1"/>
              <w:sz w:val="20"/>
              <w:szCs w:val="20"/>
              <w:lang w:val="en-GB"/>
            </w:rPr>
            <w:t>otsusega nr xx</w:t>
          </w:r>
          <w:bookmarkStart w:id="1" w:name="_Toc500404311"/>
        </w:p>
        <w:p w14:paraId="4F295432" w14:textId="77777777" w:rsidR="00A67333" w:rsidRPr="008C09DC" w:rsidRDefault="00E33D47" w:rsidP="00A67333">
          <w:pPr>
            <w:tabs>
              <w:tab w:val="left" w:pos="3792"/>
            </w:tabs>
            <w:jc w:val="left"/>
            <w:rPr>
              <w:rFonts w:cstheme="majorBidi"/>
              <w:iCs/>
              <w:color w:val="000000" w:themeColor="text1"/>
              <w:sz w:val="32"/>
              <w:szCs w:val="32"/>
            </w:rPr>
          </w:pPr>
          <w:r w:rsidRPr="008C09DC">
            <w:rPr>
              <w:rFonts w:cstheme="majorBidi"/>
              <w:iCs/>
              <w:color w:val="000000" w:themeColor="text1"/>
              <w:sz w:val="32"/>
              <w:szCs w:val="32"/>
            </w:rPr>
            <w:t>PÕHIVÕRGUETTEVÕTJA ELEKTRIPAIGALDISTE  TEHNILISED PÕHIMÕTTED JA LAHENDUSED</w:t>
          </w:r>
        </w:p>
        <w:p w14:paraId="37BF0279" w14:textId="1599FA70" w:rsidR="00860923" w:rsidRPr="00860923" w:rsidRDefault="00E33D47" w:rsidP="00A67333">
          <w:pPr>
            <w:tabs>
              <w:tab w:val="left" w:pos="3792"/>
            </w:tabs>
            <w:jc w:val="left"/>
            <w:rPr>
              <w:rFonts w:cs="Arial"/>
              <w:color w:val="000000" w:themeColor="text1"/>
              <w:lang w:val="en-GB"/>
            </w:rPr>
          </w:pPr>
          <w:r w:rsidRPr="00860923">
            <w:rPr>
              <w:rStyle w:val="TitleChar"/>
              <w:rFonts w:ascii="Arial" w:hAnsi="Arial" w:cs="Arial"/>
              <w:b/>
              <w:color w:val="000000" w:themeColor="text1"/>
            </w:rPr>
            <w:t xml:space="preserve"> </w:t>
          </w:r>
        </w:p>
        <w:bookmarkEnd w:id="1" w:displacedByCustomXml="next"/>
      </w:sdtContent>
    </w:sdt>
    <w:bookmarkStart w:id="2" w:name="_Toc530493201" w:displacedByCustomXml="next"/>
    <w:bookmarkStart w:id="3" w:name="_Toc492467851" w:displacedByCustomXml="next"/>
    <w:bookmarkStart w:id="4" w:name="_Toc492468790" w:displacedByCustomXml="next"/>
    <w:bookmarkStart w:id="5" w:name="_Toc492472474" w:displacedByCustomXml="next"/>
    <w:bookmarkStart w:id="6" w:name="_Toc492472630" w:displacedByCustomXml="next"/>
    <w:bookmarkStart w:id="7" w:name="_Toc492473545" w:displacedByCustomXml="next"/>
    <w:bookmarkStart w:id="8" w:name="_Toc496090088" w:displacedByCustomXml="next"/>
    <w:bookmarkStart w:id="9" w:name="_Toc496102067" w:displacedByCustomXml="next"/>
    <w:sdt>
      <w:sdtPr>
        <w:rPr>
          <w:rFonts w:asciiTheme="minorHAnsi" w:eastAsiaTheme="minorHAnsi" w:hAnsiTheme="minorHAnsi" w:cstheme="minorBidi"/>
          <w:b w:val="0"/>
          <w:bCs/>
          <w:caps w:val="0"/>
          <w:noProof/>
          <w:color w:val="auto"/>
          <w:sz w:val="22"/>
          <w:szCs w:val="22"/>
        </w:rPr>
        <w:id w:val="2112161097"/>
        <w:docPartObj>
          <w:docPartGallery w:val="Table of Contents"/>
          <w:docPartUnique/>
        </w:docPartObj>
      </w:sdtPr>
      <w:sdtEndPr>
        <w:rPr>
          <w:rFonts w:ascii="Arial" w:hAnsi="Arial"/>
          <w:bCs w:val="0"/>
        </w:rPr>
      </w:sdtEndPr>
      <w:sdtContent>
        <w:p w14:paraId="31822DCA" w14:textId="3ECF209E" w:rsidR="00860923" w:rsidRPr="00D146B3" w:rsidRDefault="00860923" w:rsidP="00D146B3">
          <w:pPr>
            <w:pStyle w:val="Heading1"/>
            <w:numPr>
              <w:ilvl w:val="0"/>
              <w:numId w:val="0"/>
            </w:numPr>
          </w:pPr>
          <w:r w:rsidRPr="00D73219">
            <w:t>Sisukord</w:t>
          </w:r>
          <w:bookmarkEnd w:id="9"/>
          <w:bookmarkEnd w:id="8"/>
          <w:bookmarkEnd w:id="7"/>
          <w:bookmarkEnd w:id="6"/>
          <w:bookmarkEnd w:id="5"/>
          <w:bookmarkEnd w:id="4"/>
          <w:bookmarkEnd w:id="3"/>
          <w:bookmarkEnd w:id="2"/>
        </w:p>
        <w:p w14:paraId="74BFDB34" w14:textId="6D802F4B" w:rsidR="004D0099" w:rsidRDefault="00860923">
          <w:pPr>
            <w:pStyle w:val="TOC1"/>
            <w:rPr>
              <w:rFonts w:asciiTheme="minorHAnsi" w:eastAsiaTheme="minorEastAsia" w:hAnsiTheme="minorHAnsi"/>
              <w:lang w:eastAsia="et-EE"/>
            </w:rPr>
          </w:pPr>
          <w:r w:rsidRPr="00475624">
            <w:rPr>
              <w:rFonts w:cs="Arial"/>
            </w:rPr>
            <w:fldChar w:fldCharType="begin"/>
          </w:r>
          <w:r w:rsidRPr="00475624">
            <w:rPr>
              <w:rFonts w:cs="Arial"/>
            </w:rPr>
            <w:instrText xml:space="preserve"> TOC \o "1-2" \h \z \u </w:instrText>
          </w:r>
          <w:r w:rsidRPr="00475624">
            <w:rPr>
              <w:rFonts w:cs="Arial"/>
            </w:rPr>
            <w:fldChar w:fldCharType="separate"/>
          </w:r>
          <w:hyperlink w:anchor="_Toc530493201" w:history="1">
            <w:r w:rsidR="004D0099" w:rsidRPr="00BE3FAF">
              <w:rPr>
                <w:rStyle w:val="Hyperlink"/>
              </w:rPr>
              <w:t>Sisukord</w:t>
            </w:r>
            <w:r w:rsidR="004D0099">
              <w:rPr>
                <w:webHidden/>
              </w:rPr>
              <w:tab/>
            </w:r>
            <w:r w:rsidR="004D0099">
              <w:rPr>
                <w:webHidden/>
              </w:rPr>
              <w:fldChar w:fldCharType="begin"/>
            </w:r>
            <w:r w:rsidR="004D0099">
              <w:rPr>
                <w:webHidden/>
              </w:rPr>
              <w:instrText xml:space="preserve"> PAGEREF _Toc530493201 \h </w:instrText>
            </w:r>
            <w:r w:rsidR="004D0099">
              <w:rPr>
                <w:webHidden/>
              </w:rPr>
            </w:r>
            <w:r w:rsidR="004D0099">
              <w:rPr>
                <w:webHidden/>
              </w:rPr>
              <w:fldChar w:fldCharType="separate"/>
            </w:r>
            <w:r w:rsidR="004D0099">
              <w:rPr>
                <w:webHidden/>
              </w:rPr>
              <w:t>2</w:t>
            </w:r>
            <w:r w:rsidR="004D0099">
              <w:rPr>
                <w:webHidden/>
              </w:rPr>
              <w:fldChar w:fldCharType="end"/>
            </w:r>
          </w:hyperlink>
        </w:p>
        <w:p w14:paraId="7F494A48" w14:textId="23A9E994" w:rsidR="004D0099" w:rsidRDefault="00DA4A83">
          <w:pPr>
            <w:pStyle w:val="TOC2"/>
            <w:rPr>
              <w:rFonts w:asciiTheme="minorHAnsi" w:eastAsiaTheme="minorEastAsia" w:hAnsiTheme="minorHAnsi"/>
              <w:noProof/>
              <w:lang w:eastAsia="et-EE"/>
            </w:rPr>
          </w:pPr>
          <w:hyperlink w:anchor="_Toc530493202" w:history="1">
            <w:r w:rsidR="004D0099" w:rsidRPr="00BE3FAF">
              <w:rPr>
                <w:rStyle w:val="Hyperlink"/>
                <w:noProof/>
              </w:rPr>
              <w:t>1</w:t>
            </w:r>
            <w:r w:rsidR="004D0099">
              <w:rPr>
                <w:rFonts w:asciiTheme="minorHAnsi" w:eastAsiaTheme="minorEastAsia" w:hAnsiTheme="minorHAnsi"/>
                <w:noProof/>
                <w:lang w:eastAsia="et-EE"/>
              </w:rPr>
              <w:tab/>
            </w:r>
            <w:r w:rsidR="004D0099" w:rsidRPr="00BE3FAF">
              <w:rPr>
                <w:rStyle w:val="Hyperlink"/>
                <w:noProof/>
              </w:rPr>
              <w:t>Üldosa</w:t>
            </w:r>
            <w:r w:rsidR="004D0099">
              <w:rPr>
                <w:noProof/>
                <w:webHidden/>
              </w:rPr>
              <w:tab/>
            </w:r>
            <w:r w:rsidR="004D0099">
              <w:rPr>
                <w:noProof/>
                <w:webHidden/>
              </w:rPr>
              <w:fldChar w:fldCharType="begin"/>
            </w:r>
            <w:r w:rsidR="004D0099">
              <w:rPr>
                <w:noProof/>
                <w:webHidden/>
              </w:rPr>
              <w:instrText xml:space="preserve"> PAGEREF _Toc530493202 \h </w:instrText>
            </w:r>
            <w:r w:rsidR="004D0099">
              <w:rPr>
                <w:noProof/>
                <w:webHidden/>
              </w:rPr>
            </w:r>
            <w:r w:rsidR="004D0099">
              <w:rPr>
                <w:noProof/>
                <w:webHidden/>
              </w:rPr>
              <w:fldChar w:fldCharType="separate"/>
            </w:r>
            <w:r w:rsidR="004D0099">
              <w:rPr>
                <w:noProof/>
                <w:webHidden/>
              </w:rPr>
              <w:t>3</w:t>
            </w:r>
            <w:r w:rsidR="004D0099">
              <w:rPr>
                <w:noProof/>
                <w:webHidden/>
              </w:rPr>
              <w:fldChar w:fldCharType="end"/>
            </w:r>
          </w:hyperlink>
        </w:p>
        <w:p w14:paraId="39B397AE" w14:textId="204EE73A" w:rsidR="004D0099" w:rsidRDefault="00DA4A83">
          <w:pPr>
            <w:pStyle w:val="TOC2"/>
            <w:rPr>
              <w:rFonts w:asciiTheme="minorHAnsi" w:eastAsiaTheme="minorEastAsia" w:hAnsiTheme="minorHAnsi"/>
              <w:noProof/>
              <w:lang w:eastAsia="et-EE"/>
            </w:rPr>
          </w:pPr>
          <w:hyperlink w:anchor="_Toc530493203" w:history="1">
            <w:r w:rsidR="004D0099" w:rsidRPr="00BE3FAF">
              <w:rPr>
                <w:rStyle w:val="Hyperlink"/>
                <w:noProof/>
              </w:rPr>
              <w:t>2</w:t>
            </w:r>
            <w:r w:rsidR="004D0099">
              <w:rPr>
                <w:rFonts w:asciiTheme="minorHAnsi" w:eastAsiaTheme="minorEastAsia" w:hAnsiTheme="minorHAnsi"/>
                <w:noProof/>
                <w:lang w:eastAsia="et-EE"/>
              </w:rPr>
              <w:tab/>
            </w:r>
            <w:r w:rsidR="004D0099" w:rsidRPr="00BE3FAF">
              <w:rPr>
                <w:rStyle w:val="Hyperlink"/>
                <w:noProof/>
              </w:rPr>
              <w:t>Õhu- ja kaabelliinid</w:t>
            </w:r>
            <w:r w:rsidR="004D0099">
              <w:rPr>
                <w:noProof/>
                <w:webHidden/>
              </w:rPr>
              <w:tab/>
            </w:r>
            <w:r w:rsidR="004D0099">
              <w:rPr>
                <w:noProof/>
                <w:webHidden/>
              </w:rPr>
              <w:fldChar w:fldCharType="begin"/>
            </w:r>
            <w:r w:rsidR="004D0099">
              <w:rPr>
                <w:noProof/>
                <w:webHidden/>
              </w:rPr>
              <w:instrText xml:space="preserve"> PAGEREF _Toc530493203 \h </w:instrText>
            </w:r>
            <w:r w:rsidR="004D0099">
              <w:rPr>
                <w:noProof/>
                <w:webHidden/>
              </w:rPr>
            </w:r>
            <w:r w:rsidR="004D0099">
              <w:rPr>
                <w:noProof/>
                <w:webHidden/>
              </w:rPr>
              <w:fldChar w:fldCharType="separate"/>
            </w:r>
            <w:r w:rsidR="004D0099">
              <w:rPr>
                <w:noProof/>
                <w:webHidden/>
              </w:rPr>
              <w:t>4</w:t>
            </w:r>
            <w:r w:rsidR="004D0099">
              <w:rPr>
                <w:noProof/>
                <w:webHidden/>
              </w:rPr>
              <w:fldChar w:fldCharType="end"/>
            </w:r>
          </w:hyperlink>
        </w:p>
        <w:p w14:paraId="39CEBADD" w14:textId="5434A035" w:rsidR="004D0099" w:rsidRDefault="00DA4A83">
          <w:pPr>
            <w:pStyle w:val="TOC2"/>
            <w:rPr>
              <w:rFonts w:asciiTheme="minorHAnsi" w:eastAsiaTheme="minorEastAsia" w:hAnsiTheme="minorHAnsi"/>
              <w:noProof/>
              <w:lang w:eastAsia="et-EE"/>
            </w:rPr>
          </w:pPr>
          <w:hyperlink w:anchor="_Toc530493205" w:history="1">
            <w:r w:rsidR="004D0099" w:rsidRPr="00BE3FAF">
              <w:rPr>
                <w:rStyle w:val="Hyperlink"/>
                <w:noProof/>
              </w:rPr>
              <w:t>3</w:t>
            </w:r>
            <w:r w:rsidR="004D0099">
              <w:rPr>
                <w:rFonts w:asciiTheme="minorHAnsi" w:eastAsiaTheme="minorEastAsia" w:hAnsiTheme="minorHAnsi"/>
                <w:noProof/>
                <w:lang w:eastAsia="et-EE"/>
              </w:rPr>
              <w:tab/>
            </w:r>
            <w:r w:rsidR="004D0099" w:rsidRPr="00BE3FAF">
              <w:rPr>
                <w:rStyle w:val="Hyperlink"/>
                <w:noProof/>
              </w:rPr>
              <w:t>Alajaamade rajamise põhimõtted</w:t>
            </w:r>
            <w:r w:rsidR="004D0099">
              <w:rPr>
                <w:noProof/>
                <w:webHidden/>
              </w:rPr>
              <w:tab/>
            </w:r>
            <w:r w:rsidR="004D0099">
              <w:rPr>
                <w:noProof/>
                <w:webHidden/>
              </w:rPr>
              <w:fldChar w:fldCharType="begin"/>
            </w:r>
            <w:r w:rsidR="004D0099">
              <w:rPr>
                <w:noProof/>
                <w:webHidden/>
              </w:rPr>
              <w:instrText xml:space="preserve"> PAGEREF _Toc530493205 \h </w:instrText>
            </w:r>
            <w:r w:rsidR="004D0099">
              <w:rPr>
                <w:noProof/>
                <w:webHidden/>
              </w:rPr>
            </w:r>
            <w:r w:rsidR="004D0099">
              <w:rPr>
                <w:noProof/>
                <w:webHidden/>
              </w:rPr>
              <w:fldChar w:fldCharType="separate"/>
            </w:r>
            <w:r w:rsidR="004D0099">
              <w:rPr>
                <w:noProof/>
                <w:webHidden/>
              </w:rPr>
              <w:t>6</w:t>
            </w:r>
            <w:r w:rsidR="004D0099">
              <w:rPr>
                <w:noProof/>
                <w:webHidden/>
              </w:rPr>
              <w:fldChar w:fldCharType="end"/>
            </w:r>
          </w:hyperlink>
        </w:p>
        <w:p w14:paraId="4AE38328" w14:textId="2A828F30" w:rsidR="004D0099" w:rsidRDefault="00DA4A83">
          <w:pPr>
            <w:pStyle w:val="TOC2"/>
            <w:rPr>
              <w:rFonts w:asciiTheme="minorHAnsi" w:eastAsiaTheme="minorEastAsia" w:hAnsiTheme="minorHAnsi"/>
              <w:noProof/>
              <w:lang w:eastAsia="et-EE"/>
            </w:rPr>
          </w:pPr>
          <w:hyperlink w:anchor="_Toc530493209" w:history="1">
            <w:r w:rsidR="004D0099" w:rsidRPr="00BE3FAF">
              <w:rPr>
                <w:rStyle w:val="Hyperlink"/>
                <w:noProof/>
              </w:rPr>
              <w:t>4</w:t>
            </w:r>
            <w:r w:rsidR="004D0099">
              <w:rPr>
                <w:rFonts w:asciiTheme="minorHAnsi" w:eastAsiaTheme="minorEastAsia" w:hAnsiTheme="minorHAnsi"/>
                <w:noProof/>
                <w:lang w:eastAsia="et-EE"/>
              </w:rPr>
              <w:tab/>
            </w:r>
            <w:r w:rsidR="004D0099" w:rsidRPr="00BE3FAF">
              <w:rPr>
                <w:rStyle w:val="Hyperlink"/>
                <w:noProof/>
              </w:rPr>
              <w:t>Alajaama hooned ja rajatised</w:t>
            </w:r>
            <w:r w:rsidR="004D0099">
              <w:rPr>
                <w:noProof/>
                <w:webHidden/>
              </w:rPr>
              <w:tab/>
            </w:r>
            <w:r w:rsidR="004D0099">
              <w:rPr>
                <w:noProof/>
                <w:webHidden/>
              </w:rPr>
              <w:fldChar w:fldCharType="begin"/>
            </w:r>
            <w:r w:rsidR="004D0099">
              <w:rPr>
                <w:noProof/>
                <w:webHidden/>
              </w:rPr>
              <w:instrText xml:space="preserve"> PAGEREF _Toc530493209 \h </w:instrText>
            </w:r>
            <w:r w:rsidR="004D0099">
              <w:rPr>
                <w:noProof/>
                <w:webHidden/>
              </w:rPr>
            </w:r>
            <w:r w:rsidR="004D0099">
              <w:rPr>
                <w:noProof/>
                <w:webHidden/>
              </w:rPr>
              <w:fldChar w:fldCharType="separate"/>
            </w:r>
            <w:r w:rsidR="004D0099">
              <w:rPr>
                <w:noProof/>
                <w:webHidden/>
              </w:rPr>
              <w:t>7</w:t>
            </w:r>
            <w:r w:rsidR="004D0099">
              <w:rPr>
                <w:noProof/>
                <w:webHidden/>
              </w:rPr>
              <w:fldChar w:fldCharType="end"/>
            </w:r>
          </w:hyperlink>
        </w:p>
        <w:p w14:paraId="152B6B54" w14:textId="7F6359F6" w:rsidR="004D0099" w:rsidRDefault="00DA4A83">
          <w:pPr>
            <w:pStyle w:val="TOC2"/>
            <w:rPr>
              <w:rFonts w:asciiTheme="minorHAnsi" w:eastAsiaTheme="minorEastAsia" w:hAnsiTheme="minorHAnsi"/>
              <w:noProof/>
              <w:lang w:eastAsia="et-EE"/>
            </w:rPr>
          </w:pPr>
          <w:hyperlink w:anchor="_Toc530493210" w:history="1">
            <w:r w:rsidR="004D0099" w:rsidRPr="00BE3FAF">
              <w:rPr>
                <w:rStyle w:val="Hyperlink"/>
                <w:noProof/>
              </w:rPr>
              <w:t>5</w:t>
            </w:r>
            <w:r w:rsidR="004D0099">
              <w:rPr>
                <w:rFonts w:asciiTheme="minorHAnsi" w:eastAsiaTheme="minorEastAsia" w:hAnsiTheme="minorHAnsi"/>
                <w:noProof/>
                <w:lang w:eastAsia="et-EE"/>
              </w:rPr>
              <w:tab/>
            </w:r>
            <w:r w:rsidR="004D0099" w:rsidRPr="00BE3FAF">
              <w:rPr>
                <w:rStyle w:val="Hyperlink"/>
                <w:noProof/>
              </w:rPr>
              <w:t>Alajaama vahelduvabipinge (AC) süsteemide lahendused</w:t>
            </w:r>
            <w:r w:rsidR="004D0099">
              <w:rPr>
                <w:noProof/>
                <w:webHidden/>
              </w:rPr>
              <w:tab/>
            </w:r>
            <w:r w:rsidR="004D0099">
              <w:rPr>
                <w:noProof/>
                <w:webHidden/>
              </w:rPr>
              <w:fldChar w:fldCharType="begin"/>
            </w:r>
            <w:r w:rsidR="004D0099">
              <w:rPr>
                <w:noProof/>
                <w:webHidden/>
              </w:rPr>
              <w:instrText xml:space="preserve"> PAGEREF _Toc530493210 \h </w:instrText>
            </w:r>
            <w:r w:rsidR="004D0099">
              <w:rPr>
                <w:noProof/>
                <w:webHidden/>
              </w:rPr>
            </w:r>
            <w:r w:rsidR="004D0099">
              <w:rPr>
                <w:noProof/>
                <w:webHidden/>
              </w:rPr>
              <w:fldChar w:fldCharType="separate"/>
            </w:r>
            <w:r w:rsidR="004D0099">
              <w:rPr>
                <w:noProof/>
                <w:webHidden/>
              </w:rPr>
              <w:t>8</w:t>
            </w:r>
            <w:r w:rsidR="004D0099">
              <w:rPr>
                <w:noProof/>
                <w:webHidden/>
              </w:rPr>
              <w:fldChar w:fldCharType="end"/>
            </w:r>
          </w:hyperlink>
        </w:p>
        <w:p w14:paraId="3DC1282B" w14:textId="46B9A19E" w:rsidR="004D0099" w:rsidRDefault="00DA4A83">
          <w:pPr>
            <w:pStyle w:val="TOC2"/>
            <w:rPr>
              <w:rFonts w:asciiTheme="minorHAnsi" w:eastAsiaTheme="minorEastAsia" w:hAnsiTheme="minorHAnsi"/>
              <w:noProof/>
              <w:lang w:eastAsia="et-EE"/>
            </w:rPr>
          </w:pPr>
          <w:hyperlink w:anchor="_Toc530493211" w:history="1">
            <w:r w:rsidR="004D0099" w:rsidRPr="00BE3FAF">
              <w:rPr>
                <w:rStyle w:val="Hyperlink"/>
                <w:noProof/>
              </w:rPr>
              <w:t>6</w:t>
            </w:r>
            <w:r w:rsidR="004D0099">
              <w:rPr>
                <w:rFonts w:asciiTheme="minorHAnsi" w:eastAsiaTheme="minorEastAsia" w:hAnsiTheme="minorHAnsi"/>
                <w:noProof/>
                <w:lang w:eastAsia="et-EE"/>
              </w:rPr>
              <w:tab/>
            </w:r>
            <w:r w:rsidR="004D0099" w:rsidRPr="00BE3FAF">
              <w:rPr>
                <w:rStyle w:val="Hyperlink"/>
                <w:noProof/>
              </w:rPr>
              <w:t>Alajaama alalisabipinge (DC) süsteemid</w:t>
            </w:r>
            <w:r w:rsidR="004D0099">
              <w:rPr>
                <w:noProof/>
                <w:webHidden/>
              </w:rPr>
              <w:tab/>
            </w:r>
            <w:r w:rsidR="004D0099">
              <w:rPr>
                <w:noProof/>
                <w:webHidden/>
              </w:rPr>
              <w:fldChar w:fldCharType="begin"/>
            </w:r>
            <w:r w:rsidR="004D0099">
              <w:rPr>
                <w:noProof/>
                <w:webHidden/>
              </w:rPr>
              <w:instrText xml:space="preserve"> PAGEREF _Toc530493211 \h </w:instrText>
            </w:r>
            <w:r w:rsidR="004D0099">
              <w:rPr>
                <w:noProof/>
                <w:webHidden/>
              </w:rPr>
            </w:r>
            <w:r w:rsidR="004D0099">
              <w:rPr>
                <w:noProof/>
                <w:webHidden/>
              </w:rPr>
              <w:fldChar w:fldCharType="separate"/>
            </w:r>
            <w:r w:rsidR="004D0099">
              <w:rPr>
                <w:noProof/>
                <w:webHidden/>
              </w:rPr>
              <w:t>8</w:t>
            </w:r>
            <w:r w:rsidR="004D0099">
              <w:rPr>
                <w:noProof/>
                <w:webHidden/>
              </w:rPr>
              <w:fldChar w:fldCharType="end"/>
            </w:r>
          </w:hyperlink>
        </w:p>
        <w:p w14:paraId="362ECB5E" w14:textId="3B5D2E5A" w:rsidR="004D0099" w:rsidRDefault="00DA4A83">
          <w:pPr>
            <w:pStyle w:val="TOC2"/>
            <w:rPr>
              <w:rFonts w:asciiTheme="minorHAnsi" w:eastAsiaTheme="minorEastAsia" w:hAnsiTheme="minorHAnsi"/>
              <w:noProof/>
              <w:lang w:eastAsia="et-EE"/>
            </w:rPr>
          </w:pPr>
          <w:hyperlink w:anchor="_Toc530493212" w:history="1">
            <w:r w:rsidR="004D0099" w:rsidRPr="00BE3FAF">
              <w:rPr>
                <w:rStyle w:val="Hyperlink"/>
                <w:noProof/>
              </w:rPr>
              <w:t>7</w:t>
            </w:r>
            <w:r w:rsidR="004D0099">
              <w:rPr>
                <w:rFonts w:asciiTheme="minorHAnsi" w:eastAsiaTheme="minorEastAsia" w:hAnsiTheme="minorHAnsi"/>
                <w:noProof/>
                <w:lang w:eastAsia="et-EE"/>
              </w:rPr>
              <w:tab/>
            </w:r>
            <w:r w:rsidR="004D0099" w:rsidRPr="00BE3FAF">
              <w:rPr>
                <w:rStyle w:val="Hyperlink"/>
                <w:noProof/>
              </w:rPr>
              <w:t>Releekaitse ja automaatika kavandamise põhimõtted</w:t>
            </w:r>
            <w:r w:rsidR="004D0099">
              <w:rPr>
                <w:noProof/>
                <w:webHidden/>
              </w:rPr>
              <w:tab/>
            </w:r>
            <w:r w:rsidR="004D0099">
              <w:rPr>
                <w:noProof/>
                <w:webHidden/>
              </w:rPr>
              <w:fldChar w:fldCharType="begin"/>
            </w:r>
            <w:r w:rsidR="004D0099">
              <w:rPr>
                <w:noProof/>
                <w:webHidden/>
              </w:rPr>
              <w:instrText xml:space="preserve"> PAGEREF _Toc530493212 \h </w:instrText>
            </w:r>
            <w:r w:rsidR="004D0099">
              <w:rPr>
                <w:noProof/>
                <w:webHidden/>
              </w:rPr>
            </w:r>
            <w:r w:rsidR="004D0099">
              <w:rPr>
                <w:noProof/>
                <w:webHidden/>
              </w:rPr>
              <w:fldChar w:fldCharType="separate"/>
            </w:r>
            <w:r w:rsidR="004D0099">
              <w:rPr>
                <w:noProof/>
                <w:webHidden/>
              </w:rPr>
              <w:t>8</w:t>
            </w:r>
            <w:r w:rsidR="004D0099">
              <w:rPr>
                <w:noProof/>
                <w:webHidden/>
              </w:rPr>
              <w:fldChar w:fldCharType="end"/>
            </w:r>
          </w:hyperlink>
        </w:p>
        <w:p w14:paraId="3C3CB582" w14:textId="6C5BA91D" w:rsidR="004D0099" w:rsidRDefault="00DA4A83">
          <w:pPr>
            <w:pStyle w:val="TOC2"/>
            <w:rPr>
              <w:rFonts w:asciiTheme="minorHAnsi" w:eastAsiaTheme="minorEastAsia" w:hAnsiTheme="minorHAnsi"/>
              <w:noProof/>
              <w:lang w:eastAsia="et-EE"/>
            </w:rPr>
          </w:pPr>
          <w:hyperlink w:anchor="_Toc530493213" w:history="1">
            <w:r w:rsidR="004D0099" w:rsidRPr="00BE3FAF">
              <w:rPr>
                <w:rStyle w:val="Hyperlink"/>
                <w:noProof/>
              </w:rPr>
              <w:t>8</w:t>
            </w:r>
            <w:r w:rsidR="004D0099">
              <w:rPr>
                <w:rFonts w:asciiTheme="minorHAnsi" w:eastAsiaTheme="minorEastAsia" w:hAnsiTheme="minorHAnsi"/>
                <w:noProof/>
                <w:lang w:eastAsia="et-EE"/>
              </w:rPr>
              <w:tab/>
            </w:r>
            <w:r w:rsidR="004D0099" w:rsidRPr="00BE3FAF">
              <w:rPr>
                <w:rStyle w:val="Hyperlink"/>
                <w:noProof/>
              </w:rPr>
              <w:t>Jõutrafod</w:t>
            </w:r>
            <w:r w:rsidR="004D0099">
              <w:rPr>
                <w:noProof/>
                <w:webHidden/>
              </w:rPr>
              <w:tab/>
            </w:r>
            <w:r w:rsidR="004D0099">
              <w:rPr>
                <w:noProof/>
                <w:webHidden/>
              </w:rPr>
              <w:fldChar w:fldCharType="begin"/>
            </w:r>
            <w:r w:rsidR="004D0099">
              <w:rPr>
                <w:noProof/>
                <w:webHidden/>
              </w:rPr>
              <w:instrText xml:space="preserve"> PAGEREF _Toc530493213 \h </w:instrText>
            </w:r>
            <w:r w:rsidR="004D0099">
              <w:rPr>
                <w:noProof/>
                <w:webHidden/>
              </w:rPr>
            </w:r>
            <w:r w:rsidR="004D0099">
              <w:rPr>
                <w:noProof/>
                <w:webHidden/>
              </w:rPr>
              <w:fldChar w:fldCharType="separate"/>
            </w:r>
            <w:r w:rsidR="004D0099">
              <w:rPr>
                <w:noProof/>
                <w:webHidden/>
              </w:rPr>
              <w:t>9</w:t>
            </w:r>
            <w:r w:rsidR="004D0099">
              <w:rPr>
                <w:noProof/>
                <w:webHidden/>
              </w:rPr>
              <w:fldChar w:fldCharType="end"/>
            </w:r>
          </w:hyperlink>
        </w:p>
        <w:p w14:paraId="000C0656" w14:textId="49E4D918" w:rsidR="004D0099" w:rsidRDefault="00DA4A83">
          <w:pPr>
            <w:pStyle w:val="TOC2"/>
            <w:rPr>
              <w:rFonts w:asciiTheme="minorHAnsi" w:eastAsiaTheme="minorEastAsia" w:hAnsiTheme="minorHAnsi"/>
              <w:noProof/>
              <w:lang w:eastAsia="et-EE"/>
            </w:rPr>
          </w:pPr>
          <w:hyperlink w:anchor="_Toc530493214" w:history="1">
            <w:r w:rsidR="004D0099" w:rsidRPr="00BE3FAF">
              <w:rPr>
                <w:rStyle w:val="Hyperlink"/>
                <w:noProof/>
              </w:rPr>
              <w:t>9</w:t>
            </w:r>
            <w:r w:rsidR="004D0099">
              <w:rPr>
                <w:rFonts w:asciiTheme="minorHAnsi" w:eastAsiaTheme="minorEastAsia" w:hAnsiTheme="minorHAnsi"/>
                <w:noProof/>
                <w:lang w:eastAsia="et-EE"/>
              </w:rPr>
              <w:tab/>
            </w:r>
            <w:r w:rsidR="004D0099" w:rsidRPr="00BE3FAF">
              <w:rPr>
                <w:rStyle w:val="Hyperlink"/>
                <w:noProof/>
              </w:rPr>
              <w:t>Shuntreaktorid</w:t>
            </w:r>
            <w:r w:rsidR="004D0099">
              <w:rPr>
                <w:noProof/>
                <w:webHidden/>
              </w:rPr>
              <w:tab/>
            </w:r>
            <w:r w:rsidR="004D0099">
              <w:rPr>
                <w:noProof/>
                <w:webHidden/>
              </w:rPr>
              <w:fldChar w:fldCharType="begin"/>
            </w:r>
            <w:r w:rsidR="004D0099">
              <w:rPr>
                <w:noProof/>
                <w:webHidden/>
              </w:rPr>
              <w:instrText xml:space="preserve"> PAGEREF _Toc530493214 \h </w:instrText>
            </w:r>
            <w:r w:rsidR="004D0099">
              <w:rPr>
                <w:noProof/>
                <w:webHidden/>
              </w:rPr>
            </w:r>
            <w:r w:rsidR="004D0099">
              <w:rPr>
                <w:noProof/>
                <w:webHidden/>
              </w:rPr>
              <w:fldChar w:fldCharType="separate"/>
            </w:r>
            <w:r w:rsidR="004D0099">
              <w:rPr>
                <w:noProof/>
                <w:webHidden/>
              </w:rPr>
              <w:t>10</w:t>
            </w:r>
            <w:r w:rsidR="004D0099">
              <w:rPr>
                <w:noProof/>
                <w:webHidden/>
              </w:rPr>
              <w:fldChar w:fldCharType="end"/>
            </w:r>
          </w:hyperlink>
        </w:p>
        <w:p w14:paraId="685BB701" w14:textId="23A09E13" w:rsidR="004D0099" w:rsidRDefault="00DA4A83">
          <w:pPr>
            <w:pStyle w:val="TOC2"/>
            <w:rPr>
              <w:rFonts w:asciiTheme="minorHAnsi" w:eastAsiaTheme="minorEastAsia" w:hAnsiTheme="minorHAnsi"/>
              <w:noProof/>
              <w:lang w:eastAsia="et-EE"/>
            </w:rPr>
          </w:pPr>
          <w:hyperlink w:anchor="_Toc530493215" w:history="1">
            <w:r w:rsidR="004D0099" w:rsidRPr="00BE3FAF">
              <w:rPr>
                <w:rStyle w:val="Hyperlink"/>
                <w:noProof/>
              </w:rPr>
              <w:t>10</w:t>
            </w:r>
            <w:r w:rsidR="004D0099">
              <w:rPr>
                <w:rFonts w:asciiTheme="minorHAnsi" w:eastAsiaTheme="minorEastAsia" w:hAnsiTheme="minorHAnsi"/>
                <w:noProof/>
                <w:lang w:eastAsia="et-EE"/>
              </w:rPr>
              <w:tab/>
            </w:r>
            <w:r w:rsidR="004D0099" w:rsidRPr="00BE3FAF">
              <w:rPr>
                <w:rStyle w:val="Hyperlink"/>
                <w:noProof/>
              </w:rPr>
              <w:t>Kondensaatorpatareid</w:t>
            </w:r>
            <w:r w:rsidR="004D0099">
              <w:rPr>
                <w:noProof/>
                <w:webHidden/>
              </w:rPr>
              <w:tab/>
            </w:r>
            <w:r w:rsidR="004D0099">
              <w:rPr>
                <w:noProof/>
                <w:webHidden/>
              </w:rPr>
              <w:fldChar w:fldCharType="begin"/>
            </w:r>
            <w:r w:rsidR="004D0099">
              <w:rPr>
                <w:noProof/>
                <w:webHidden/>
              </w:rPr>
              <w:instrText xml:space="preserve"> PAGEREF _Toc530493215 \h </w:instrText>
            </w:r>
            <w:r w:rsidR="004D0099">
              <w:rPr>
                <w:noProof/>
                <w:webHidden/>
              </w:rPr>
            </w:r>
            <w:r w:rsidR="004D0099">
              <w:rPr>
                <w:noProof/>
                <w:webHidden/>
              </w:rPr>
              <w:fldChar w:fldCharType="separate"/>
            </w:r>
            <w:r w:rsidR="004D0099">
              <w:rPr>
                <w:noProof/>
                <w:webHidden/>
              </w:rPr>
              <w:t>10</w:t>
            </w:r>
            <w:r w:rsidR="004D0099">
              <w:rPr>
                <w:noProof/>
                <w:webHidden/>
              </w:rPr>
              <w:fldChar w:fldCharType="end"/>
            </w:r>
          </w:hyperlink>
        </w:p>
        <w:p w14:paraId="21889030" w14:textId="3360E2A0" w:rsidR="004D0099" w:rsidRDefault="00DA4A83">
          <w:pPr>
            <w:pStyle w:val="TOC2"/>
            <w:rPr>
              <w:rFonts w:asciiTheme="minorHAnsi" w:eastAsiaTheme="minorEastAsia" w:hAnsiTheme="minorHAnsi"/>
              <w:noProof/>
              <w:lang w:eastAsia="et-EE"/>
            </w:rPr>
          </w:pPr>
          <w:hyperlink w:anchor="_Toc530493216" w:history="1">
            <w:r w:rsidR="004D0099" w:rsidRPr="00BE3FAF">
              <w:rPr>
                <w:rStyle w:val="Hyperlink"/>
                <w:noProof/>
              </w:rPr>
              <w:t>11</w:t>
            </w:r>
            <w:r w:rsidR="004D0099">
              <w:rPr>
                <w:rFonts w:asciiTheme="minorHAnsi" w:eastAsiaTheme="minorEastAsia" w:hAnsiTheme="minorHAnsi"/>
                <w:noProof/>
                <w:lang w:eastAsia="et-EE"/>
              </w:rPr>
              <w:tab/>
            </w:r>
            <w:r w:rsidR="004D0099" w:rsidRPr="00BE3FAF">
              <w:rPr>
                <w:rStyle w:val="Hyperlink"/>
                <w:noProof/>
              </w:rPr>
              <w:t>Alajaama lühisvoolud ja maanduskontuur</w:t>
            </w:r>
            <w:r w:rsidR="004D0099">
              <w:rPr>
                <w:noProof/>
                <w:webHidden/>
              </w:rPr>
              <w:tab/>
            </w:r>
            <w:r w:rsidR="004D0099">
              <w:rPr>
                <w:noProof/>
                <w:webHidden/>
              </w:rPr>
              <w:fldChar w:fldCharType="begin"/>
            </w:r>
            <w:r w:rsidR="004D0099">
              <w:rPr>
                <w:noProof/>
                <w:webHidden/>
              </w:rPr>
              <w:instrText xml:space="preserve"> PAGEREF _Toc530493216 \h </w:instrText>
            </w:r>
            <w:r w:rsidR="004D0099">
              <w:rPr>
                <w:noProof/>
                <w:webHidden/>
              </w:rPr>
            </w:r>
            <w:r w:rsidR="004D0099">
              <w:rPr>
                <w:noProof/>
                <w:webHidden/>
              </w:rPr>
              <w:fldChar w:fldCharType="separate"/>
            </w:r>
            <w:r w:rsidR="004D0099">
              <w:rPr>
                <w:noProof/>
                <w:webHidden/>
              </w:rPr>
              <w:t>10</w:t>
            </w:r>
            <w:r w:rsidR="004D0099">
              <w:rPr>
                <w:noProof/>
                <w:webHidden/>
              </w:rPr>
              <w:fldChar w:fldCharType="end"/>
            </w:r>
          </w:hyperlink>
        </w:p>
        <w:p w14:paraId="0F1034FE" w14:textId="2A3D33C6" w:rsidR="004D0099" w:rsidRDefault="00DA4A83">
          <w:pPr>
            <w:pStyle w:val="TOC2"/>
            <w:rPr>
              <w:rFonts w:asciiTheme="minorHAnsi" w:eastAsiaTheme="minorEastAsia" w:hAnsiTheme="minorHAnsi"/>
              <w:noProof/>
              <w:lang w:eastAsia="et-EE"/>
            </w:rPr>
          </w:pPr>
          <w:hyperlink w:anchor="_Toc530493217" w:history="1">
            <w:r w:rsidR="004D0099" w:rsidRPr="00BE3FAF">
              <w:rPr>
                <w:rStyle w:val="Hyperlink"/>
                <w:noProof/>
              </w:rPr>
              <w:t>12</w:t>
            </w:r>
            <w:r w:rsidR="004D0099">
              <w:rPr>
                <w:rFonts w:asciiTheme="minorHAnsi" w:eastAsiaTheme="minorEastAsia" w:hAnsiTheme="minorHAnsi"/>
                <w:noProof/>
                <w:lang w:eastAsia="et-EE"/>
              </w:rPr>
              <w:tab/>
            </w:r>
            <w:r w:rsidR="004D0099" w:rsidRPr="00BE3FAF">
              <w:rPr>
                <w:rStyle w:val="Hyperlink"/>
                <w:noProof/>
              </w:rPr>
              <w:t>Alajaama juhtimine ja andmehõive</w:t>
            </w:r>
            <w:r w:rsidR="004D0099">
              <w:rPr>
                <w:noProof/>
                <w:webHidden/>
              </w:rPr>
              <w:tab/>
            </w:r>
            <w:r w:rsidR="004D0099">
              <w:rPr>
                <w:noProof/>
                <w:webHidden/>
              </w:rPr>
              <w:fldChar w:fldCharType="begin"/>
            </w:r>
            <w:r w:rsidR="004D0099">
              <w:rPr>
                <w:noProof/>
                <w:webHidden/>
              </w:rPr>
              <w:instrText xml:space="preserve"> PAGEREF _Toc530493217 \h </w:instrText>
            </w:r>
            <w:r w:rsidR="004D0099">
              <w:rPr>
                <w:noProof/>
                <w:webHidden/>
              </w:rPr>
            </w:r>
            <w:r w:rsidR="004D0099">
              <w:rPr>
                <w:noProof/>
                <w:webHidden/>
              </w:rPr>
              <w:fldChar w:fldCharType="separate"/>
            </w:r>
            <w:r w:rsidR="004D0099">
              <w:rPr>
                <w:noProof/>
                <w:webHidden/>
              </w:rPr>
              <w:t>10</w:t>
            </w:r>
            <w:r w:rsidR="004D0099">
              <w:rPr>
                <w:noProof/>
                <w:webHidden/>
              </w:rPr>
              <w:fldChar w:fldCharType="end"/>
            </w:r>
          </w:hyperlink>
        </w:p>
        <w:p w14:paraId="7BCDA68C" w14:textId="6CFE633E" w:rsidR="004D0099" w:rsidRDefault="00DA4A83">
          <w:pPr>
            <w:pStyle w:val="TOC2"/>
            <w:rPr>
              <w:rFonts w:asciiTheme="minorHAnsi" w:eastAsiaTheme="minorEastAsia" w:hAnsiTheme="minorHAnsi"/>
              <w:noProof/>
              <w:lang w:eastAsia="et-EE"/>
            </w:rPr>
          </w:pPr>
          <w:hyperlink w:anchor="_Toc530493218" w:history="1">
            <w:r w:rsidR="004D0099" w:rsidRPr="00BE3FAF">
              <w:rPr>
                <w:rStyle w:val="Hyperlink"/>
                <w:noProof/>
              </w:rPr>
              <w:t>13</w:t>
            </w:r>
            <w:r w:rsidR="004D0099">
              <w:rPr>
                <w:rFonts w:asciiTheme="minorHAnsi" w:eastAsiaTheme="minorEastAsia" w:hAnsiTheme="minorHAnsi"/>
                <w:noProof/>
                <w:lang w:eastAsia="et-EE"/>
              </w:rPr>
              <w:tab/>
            </w:r>
            <w:r w:rsidR="004D0099" w:rsidRPr="00BE3FAF">
              <w:rPr>
                <w:rStyle w:val="Hyperlink"/>
                <w:noProof/>
              </w:rPr>
              <w:t>Võrgu analüüsimise seadmed</w:t>
            </w:r>
            <w:r w:rsidR="004D0099">
              <w:rPr>
                <w:noProof/>
                <w:webHidden/>
              </w:rPr>
              <w:tab/>
            </w:r>
            <w:r w:rsidR="004D0099">
              <w:rPr>
                <w:noProof/>
                <w:webHidden/>
              </w:rPr>
              <w:fldChar w:fldCharType="begin"/>
            </w:r>
            <w:r w:rsidR="004D0099">
              <w:rPr>
                <w:noProof/>
                <w:webHidden/>
              </w:rPr>
              <w:instrText xml:space="preserve"> PAGEREF _Toc530493218 \h </w:instrText>
            </w:r>
            <w:r w:rsidR="004D0099">
              <w:rPr>
                <w:noProof/>
                <w:webHidden/>
              </w:rPr>
            </w:r>
            <w:r w:rsidR="004D0099">
              <w:rPr>
                <w:noProof/>
                <w:webHidden/>
              </w:rPr>
              <w:fldChar w:fldCharType="separate"/>
            </w:r>
            <w:r w:rsidR="004D0099">
              <w:rPr>
                <w:noProof/>
                <w:webHidden/>
              </w:rPr>
              <w:t>10</w:t>
            </w:r>
            <w:r w:rsidR="004D0099">
              <w:rPr>
                <w:noProof/>
                <w:webHidden/>
              </w:rPr>
              <w:fldChar w:fldCharType="end"/>
            </w:r>
          </w:hyperlink>
        </w:p>
        <w:p w14:paraId="1B7B447E" w14:textId="092704D2" w:rsidR="004D0099" w:rsidRDefault="00DA4A83">
          <w:pPr>
            <w:pStyle w:val="TOC2"/>
            <w:rPr>
              <w:rFonts w:asciiTheme="minorHAnsi" w:eastAsiaTheme="minorEastAsia" w:hAnsiTheme="minorHAnsi"/>
              <w:noProof/>
              <w:lang w:eastAsia="et-EE"/>
            </w:rPr>
          </w:pPr>
          <w:hyperlink w:anchor="_Toc530493219" w:history="1">
            <w:r w:rsidR="004D0099" w:rsidRPr="00BE3FAF">
              <w:rPr>
                <w:rStyle w:val="Hyperlink"/>
                <w:noProof/>
              </w:rPr>
              <w:t>14</w:t>
            </w:r>
            <w:r w:rsidR="004D0099">
              <w:rPr>
                <w:rFonts w:asciiTheme="minorHAnsi" w:eastAsiaTheme="minorEastAsia" w:hAnsiTheme="minorHAnsi"/>
                <w:noProof/>
                <w:lang w:eastAsia="et-EE"/>
              </w:rPr>
              <w:tab/>
            </w:r>
            <w:r w:rsidR="004D0099" w:rsidRPr="00BE3FAF">
              <w:rPr>
                <w:rStyle w:val="Hyperlink"/>
                <w:noProof/>
              </w:rPr>
              <w:t>Ülekantava elektrienergia mõõtmine</w:t>
            </w:r>
            <w:r w:rsidR="004D0099">
              <w:rPr>
                <w:noProof/>
                <w:webHidden/>
              </w:rPr>
              <w:tab/>
            </w:r>
            <w:r w:rsidR="004D0099">
              <w:rPr>
                <w:noProof/>
                <w:webHidden/>
              </w:rPr>
              <w:fldChar w:fldCharType="begin"/>
            </w:r>
            <w:r w:rsidR="004D0099">
              <w:rPr>
                <w:noProof/>
                <w:webHidden/>
              </w:rPr>
              <w:instrText xml:space="preserve"> PAGEREF _Toc530493219 \h </w:instrText>
            </w:r>
            <w:r w:rsidR="004D0099">
              <w:rPr>
                <w:noProof/>
                <w:webHidden/>
              </w:rPr>
            </w:r>
            <w:r w:rsidR="004D0099">
              <w:rPr>
                <w:noProof/>
                <w:webHidden/>
              </w:rPr>
              <w:fldChar w:fldCharType="separate"/>
            </w:r>
            <w:r w:rsidR="004D0099">
              <w:rPr>
                <w:noProof/>
                <w:webHidden/>
              </w:rPr>
              <w:t>11</w:t>
            </w:r>
            <w:r w:rsidR="004D0099">
              <w:rPr>
                <w:noProof/>
                <w:webHidden/>
              </w:rPr>
              <w:fldChar w:fldCharType="end"/>
            </w:r>
          </w:hyperlink>
        </w:p>
        <w:p w14:paraId="62FF6485" w14:textId="1D1D709F" w:rsidR="004D0099" w:rsidRDefault="00DA4A83">
          <w:pPr>
            <w:pStyle w:val="TOC2"/>
            <w:rPr>
              <w:rFonts w:asciiTheme="minorHAnsi" w:eastAsiaTheme="minorEastAsia" w:hAnsiTheme="minorHAnsi"/>
              <w:noProof/>
              <w:lang w:eastAsia="et-EE"/>
            </w:rPr>
          </w:pPr>
          <w:hyperlink w:anchor="_Toc530493220" w:history="1">
            <w:r w:rsidR="004D0099" w:rsidRPr="00BE3FAF">
              <w:rPr>
                <w:rStyle w:val="Hyperlink"/>
                <w:noProof/>
              </w:rPr>
              <w:t>15</w:t>
            </w:r>
            <w:r w:rsidR="004D0099">
              <w:rPr>
                <w:rFonts w:asciiTheme="minorHAnsi" w:eastAsiaTheme="minorEastAsia" w:hAnsiTheme="minorHAnsi"/>
                <w:noProof/>
                <w:lang w:eastAsia="et-EE"/>
              </w:rPr>
              <w:tab/>
            </w:r>
            <w:r w:rsidR="004D0099" w:rsidRPr="00BE3FAF">
              <w:rPr>
                <w:rStyle w:val="Hyperlink"/>
                <w:noProof/>
              </w:rPr>
              <w:t>Tingimused tootmisseadmete ühendamiseks</w:t>
            </w:r>
            <w:r w:rsidR="004D0099">
              <w:rPr>
                <w:noProof/>
                <w:webHidden/>
              </w:rPr>
              <w:tab/>
            </w:r>
            <w:r w:rsidR="004D0099">
              <w:rPr>
                <w:noProof/>
                <w:webHidden/>
              </w:rPr>
              <w:fldChar w:fldCharType="begin"/>
            </w:r>
            <w:r w:rsidR="004D0099">
              <w:rPr>
                <w:noProof/>
                <w:webHidden/>
              </w:rPr>
              <w:instrText xml:space="preserve"> PAGEREF _Toc530493220 \h </w:instrText>
            </w:r>
            <w:r w:rsidR="004D0099">
              <w:rPr>
                <w:noProof/>
                <w:webHidden/>
              </w:rPr>
            </w:r>
            <w:r w:rsidR="004D0099">
              <w:rPr>
                <w:noProof/>
                <w:webHidden/>
              </w:rPr>
              <w:fldChar w:fldCharType="separate"/>
            </w:r>
            <w:r w:rsidR="004D0099">
              <w:rPr>
                <w:noProof/>
                <w:webHidden/>
              </w:rPr>
              <w:t>11</w:t>
            </w:r>
            <w:r w:rsidR="004D0099">
              <w:rPr>
                <w:noProof/>
                <w:webHidden/>
              </w:rPr>
              <w:fldChar w:fldCharType="end"/>
            </w:r>
          </w:hyperlink>
        </w:p>
        <w:p w14:paraId="25671227" w14:textId="0166B2B5" w:rsidR="00860923" w:rsidRPr="00A67333" w:rsidRDefault="00860923" w:rsidP="00A67333">
          <w:pPr>
            <w:pStyle w:val="TOC1"/>
          </w:pPr>
          <w:r w:rsidRPr="00475624">
            <w:fldChar w:fldCharType="end"/>
          </w:r>
        </w:p>
      </w:sdtContent>
    </w:sdt>
    <w:bookmarkStart w:id="10" w:name="_Toc433883050" w:displacedByCustomXml="prev"/>
    <w:bookmarkStart w:id="11" w:name="_Toc433898429" w:displacedByCustomXml="prev"/>
    <w:bookmarkStart w:id="12" w:name="_Toc433984933" w:displacedByCustomXml="prev"/>
    <w:bookmarkStart w:id="13" w:name="_Toc433985168" w:displacedByCustomXml="prev"/>
    <w:bookmarkStart w:id="14" w:name="_Toc434213059" w:displacedByCustomXml="prev"/>
    <w:bookmarkStart w:id="15" w:name="_Toc434223343" w:displacedByCustomXml="prev"/>
    <w:bookmarkStart w:id="16" w:name="_Toc434244441" w:displacedByCustomXml="prev"/>
    <w:bookmarkStart w:id="17" w:name="_Toc434314145" w:displacedByCustomXml="prev"/>
    <w:bookmarkStart w:id="18" w:name="_Toc434321388" w:displacedByCustomXml="prev"/>
    <w:bookmarkStart w:id="19" w:name="_Toc434324112" w:displacedByCustomXml="prev"/>
    <w:bookmarkStart w:id="20" w:name="_Toc434324317" w:displacedByCustomXml="prev"/>
    <w:bookmarkStart w:id="21" w:name="_Toc434324416" w:displacedByCustomXml="prev"/>
    <w:bookmarkStart w:id="22" w:name="_Toc434562766" w:displacedByCustomXml="prev"/>
    <w:bookmarkStart w:id="23" w:name="_Toc434563541" w:displacedByCustomXml="prev"/>
    <w:bookmarkStart w:id="24" w:name="_Toc435456390" w:displacedByCustomXml="prev"/>
    <w:bookmarkStart w:id="25" w:name="_Ref435456432" w:displacedByCustomXml="prev"/>
    <w:bookmarkStart w:id="26" w:name="_Toc435460242" w:displacedByCustomXml="prev"/>
    <w:bookmarkStart w:id="27" w:name="_Toc435460426" w:displacedByCustomXml="prev"/>
    <w:bookmarkStart w:id="28" w:name="_Toc435464069" w:displacedByCustomXml="prev"/>
    <w:bookmarkStart w:id="29" w:name="_Toc435463671" w:displacedByCustomXml="prev"/>
    <w:bookmarkStart w:id="30" w:name="_Toc447185931" w:displacedByCustomXml="prev"/>
    <w:bookmarkStart w:id="31" w:name="_Toc447190552" w:displacedByCustomXml="prev"/>
    <w:p w14:paraId="7E30229A" w14:textId="2E9968F0" w:rsidR="00860923" w:rsidRPr="00475624" w:rsidRDefault="00860923" w:rsidP="00E5247D">
      <w:pPr>
        <w:rPr>
          <w:rFonts w:eastAsiaTheme="majorEastAsia" w:cs="Arial"/>
          <w:b/>
          <w:bCs/>
          <w:color w:val="000000" w:themeColor="text1"/>
          <w:sz w:val="32"/>
          <w:szCs w:val="28"/>
        </w:rPr>
      </w:pPr>
      <w:r w:rsidRPr="00475624">
        <w:rPr>
          <w:rFonts w:cs="Arial"/>
          <w:color w:val="000000" w:themeColor="text1"/>
        </w:rPr>
        <w:br w:type="page"/>
      </w:r>
    </w:p>
    <w:p w14:paraId="20BAC6B9" w14:textId="3A89B222" w:rsidR="00271A26" w:rsidRPr="00271A26" w:rsidRDefault="00860923" w:rsidP="00752A75">
      <w:pPr>
        <w:pStyle w:val="Heading2"/>
        <w:numPr>
          <w:ilvl w:val="0"/>
          <w:numId w:val="21"/>
        </w:numPr>
        <w:ind w:left="851" w:hanging="851"/>
      </w:pPr>
      <w:bookmarkStart w:id="32" w:name="_Toc447290630"/>
      <w:bookmarkStart w:id="33" w:name="_Toc447291247"/>
      <w:bookmarkStart w:id="34" w:name="_Toc447291303"/>
      <w:bookmarkStart w:id="35" w:name="_Toc447291965"/>
      <w:bookmarkStart w:id="36" w:name="_Toc447299485"/>
      <w:bookmarkStart w:id="37" w:name="_Toc492467916"/>
      <w:bookmarkStart w:id="38" w:name="_Toc492468855"/>
      <w:bookmarkStart w:id="39" w:name="_Toc492472539"/>
      <w:bookmarkStart w:id="40" w:name="_Toc492472695"/>
      <w:bookmarkStart w:id="41" w:name="_Toc492473610"/>
      <w:bookmarkStart w:id="42" w:name="_Toc496090120"/>
      <w:bookmarkStart w:id="43" w:name="_Toc496102099"/>
      <w:bookmarkStart w:id="44" w:name="_Toc530493202"/>
      <w:bookmarkStart w:id="45" w:name="_Toc433807047"/>
      <w:bookmarkStart w:id="46" w:name="_Toc433809068"/>
      <w:bookmarkStart w:id="47" w:name="_Toc433809178"/>
      <w:bookmarkStart w:id="48" w:name="_Toc433810148"/>
      <w:bookmarkStart w:id="49" w:name="_Toc433811106"/>
      <w:bookmarkStart w:id="50" w:name="_Toc433811377"/>
      <w:bookmarkStart w:id="51" w:name="_Toc433883051"/>
      <w:bookmarkStart w:id="52" w:name="_Toc433898430"/>
      <w:bookmarkStart w:id="53" w:name="_Toc433984934"/>
      <w:bookmarkStart w:id="54" w:name="_Toc433985169"/>
      <w:bookmarkStart w:id="55" w:name="_Toc434213060"/>
      <w:bookmarkStart w:id="56" w:name="_Toc434223344"/>
      <w:bookmarkStart w:id="57" w:name="_Toc434244442"/>
      <w:bookmarkStart w:id="58" w:name="_Toc434314146"/>
      <w:bookmarkStart w:id="59" w:name="_Toc434321389"/>
      <w:bookmarkStart w:id="60" w:name="_Toc434324113"/>
      <w:bookmarkStart w:id="61" w:name="_Toc434324318"/>
      <w:bookmarkStart w:id="62" w:name="_Toc434324417"/>
      <w:bookmarkStart w:id="63" w:name="_Toc434562767"/>
      <w:bookmarkStart w:id="64" w:name="_Toc434563542"/>
      <w:bookmarkStart w:id="65" w:name="_Toc435456391"/>
      <w:bookmarkStart w:id="66" w:name="_Toc435460243"/>
      <w:bookmarkStart w:id="67" w:name="_Toc435460427"/>
      <w:bookmarkStart w:id="68" w:name="_Toc435464070"/>
      <w:bookmarkStart w:id="69" w:name="_Toc43546367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r w:rsidRPr="00475624">
        <w:lastRenderedPageBreak/>
        <w:t>Üldosa</w:t>
      </w:r>
      <w:bookmarkEnd w:id="32"/>
      <w:bookmarkEnd w:id="33"/>
      <w:bookmarkEnd w:id="34"/>
      <w:bookmarkEnd w:id="35"/>
      <w:bookmarkEnd w:id="36"/>
      <w:bookmarkEnd w:id="37"/>
      <w:bookmarkEnd w:id="38"/>
      <w:bookmarkEnd w:id="39"/>
      <w:bookmarkEnd w:id="40"/>
      <w:bookmarkEnd w:id="41"/>
      <w:bookmarkEnd w:id="42"/>
      <w:bookmarkEnd w:id="43"/>
      <w:bookmarkEnd w:id="44"/>
      <w:r w:rsidR="00073AEC">
        <w:t xml:space="preserve"> ja er</w:t>
      </w:r>
      <w:r w:rsidR="00492C69">
        <w:t>isuste põhimõtted</w:t>
      </w:r>
    </w:p>
    <w:p w14:paraId="7D963F76" w14:textId="2722F4F8" w:rsidR="00BC46BB" w:rsidRDefault="0012016D" w:rsidP="00752A75">
      <w:pPr>
        <w:pStyle w:val="Heading3"/>
        <w:numPr>
          <w:ilvl w:val="1"/>
          <w:numId w:val="21"/>
        </w:numPr>
        <w:ind w:left="851" w:hanging="851"/>
        <w:rPr>
          <w:rFonts w:cs="Arial"/>
          <w:b w:val="0"/>
        </w:rPr>
      </w:pPr>
      <w:bookmarkStart w:id="70" w:name="_Toc492467917"/>
      <w:bookmarkStart w:id="71" w:name="_Toc492468856"/>
      <w:bookmarkStart w:id="72" w:name="_Toc492472540"/>
      <w:bookmarkStart w:id="73" w:name="_Toc492472696"/>
      <w:bookmarkStart w:id="74" w:name="_Toc492473611"/>
      <w:r w:rsidRPr="00192CA0">
        <w:rPr>
          <w:rFonts w:cs="Arial"/>
          <w:b w:val="0"/>
        </w:rPr>
        <w:t>Käeosolev</w:t>
      </w:r>
      <w:r w:rsidR="00BC46BB" w:rsidRPr="00192CA0">
        <w:rPr>
          <w:rFonts w:cs="Arial"/>
          <w:b w:val="0"/>
        </w:rPr>
        <w:t>as juhendis</w:t>
      </w:r>
      <w:r w:rsidRPr="00192CA0">
        <w:rPr>
          <w:rFonts w:cs="Arial"/>
          <w:b w:val="0"/>
        </w:rPr>
        <w:t xml:space="preserve"> </w:t>
      </w:r>
      <w:r w:rsidR="00BC46BB" w:rsidRPr="00192CA0">
        <w:rPr>
          <w:rFonts w:cs="Arial"/>
          <w:b w:val="0"/>
        </w:rPr>
        <w:t>on</w:t>
      </w:r>
      <w:r w:rsidRPr="00192CA0">
        <w:rPr>
          <w:rFonts w:cs="Arial"/>
          <w:b w:val="0"/>
        </w:rPr>
        <w:t xml:space="preserve"> kirjelda</w:t>
      </w:r>
      <w:r w:rsidR="00BC46BB" w:rsidRPr="00192CA0">
        <w:rPr>
          <w:rFonts w:cs="Arial"/>
          <w:b w:val="0"/>
        </w:rPr>
        <w:t>tud</w:t>
      </w:r>
      <w:r w:rsidRPr="00192CA0">
        <w:rPr>
          <w:rFonts w:cs="Arial"/>
          <w:b w:val="0"/>
        </w:rPr>
        <w:t xml:space="preserve"> põhivõrguettevõtja alajaamade, liinide ja elektripaigaldistega rajamisel kasutatavaid tehnilisi lahendusi ning põhimõtteid ja mida kasutatakse klientide liitumisel põhivõrguettevõtja omandusse jäävate uute alajaamade ja liinide rajamisel.</w:t>
      </w:r>
      <w:r w:rsidR="00BC46BB" w:rsidRPr="00192CA0">
        <w:rPr>
          <w:rFonts w:cs="Arial"/>
          <w:b w:val="0"/>
        </w:rPr>
        <w:t xml:space="preserve"> Juhendit kohaldatakse koos  liitumistingimustega.</w:t>
      </w:r>
    </w:p>
    <w:p w14:paraId="0BF06F6F" w14:textId="502FE730" w:rsidR="009E2A14" w:rsidRDefault="00DC51AC" w:rsidP="00752A75">
      <w:pPr>
        <w:pStyle w:val="Heading3"/>
        <w:numPr>
          <w:ilvl w:val="1"/>
          <w:numId w:val="21"/>
        </w:numPr>
        <w:ind w:left="851" w:hanging="851"/>
        <w:rPr>
          <w:rFonts w:cs="Arial"/>
          <w:b w:val="0"/>
        </w:rPr>
      </w:pPr>
      <w:r>
        <w:rPr>
          <w:rFonts w:cs="Arial"/>
          <w:b w:val="0"/>
        </w:rPr>
        <w:t>P</w:t>
      </w:r>
      <w:r w:rsidR="001E0B1C">
        <w:rPr>
          <w:rFonts w:cs="Arial"/>
          <w:b w:val="0"/>
        </w:rPr>
        <w:t xml:space="preserve">õhivõrguettevõtja </w:t>
      </w:r>
      <w:r w:rsidR="00054365">
        <w:rPr>
          <w:rFonts w:cs="Arial"/>
          <w:b w:val="0"/>
        </w:rPr>
        <w:t>olemasoleva</w:t>
      </w:r>
      <w:r w:rsidR="003161FB">
        <w:rPr>
          <w:rFonts w:cs="Arial"/>
          <w:b w:val="0"/>
        </w:rPr>
        <w:t>tes</w:t>
      </w:r>
      <w:r w:rsidR="00054365">
        <w:rPr>
          <w:rFonts w:cs="Arial"/>
          <w:b w:val="0"/>
        </w:rPr>
        <w:t xml:space="preserve"> eletripaigaldis</w:t>
      </w:r>
      <w:r w:rsidR="003161FB">
        <w:rPr>
          <w:rFonts w:cs="Arial"/>
          <w:b w:val="0"/>
        </w:rPr>
        <w:t xml:space="preserve">tes </w:t>
      </w:r>
      <w:r>
        <w:rPr>
          <w:rFonts w:cs="Arial"/>
          <w:b w:val="0"/>
        </w:rPr>
        <w:t xml:space="preserve">toimuvatele liitumistele </w:t>
      </w:r>
      <w:r w:rsidR="003161FB">
        <w:rPr>
          <w:rFonts w:cs="Arial"/>
          <w:b w:val="0"/>
        </w:rPr>
        <w:t>ei rakenda</w:t>
      </w:r>
      <w:r w:rsidR="00870F82">
        <w:rPr>
          <w:rFonts w:cs="Arial"/>
          <w:b w:val="0"/>
        </w:rPr>
        <w:t>t</w:t>
      </w:r>
      <w:r w:rsidR="003161FB">
        <w:rPr>
          <w:rFonts w:cs="Arial"/>
          <w:b w:val="0"/>
        </w:rPr>
        <w:t>a kõiki siin kirjeldatud nõudeid</w:t>
      </w:r>
      <w:r>
        <w:rPr>
          <w:rFonts w:cs="Arial"/>
          <w:b w:val="0"/>
        </w:rPr>
        <w:t>.</w:t>
      </w:r>
      <w:r w:rsidR="003161FB">
        <w:rPr>
          <w:rFonts w:cs="Arial"/>
          <w:b w:val="0"/>
        </w:rPr>
        <w:t xml:space="preserve"> </w:t>
      </w:r>
      <w:r>
        <w:rPr>
          <w:rFonts w:cs="Arial"/>
          <w:b w:val="0"/>
        </w:rPr>
        <w:t>S</w:t>
      </w:r>
      <w:r w:rsidR="003161FB">
        <w:rPr>
          <w:rFonts w:cs="Arial"/>
          <w:b w:val="0"/>
        </w:rPr>
        <w:t>el</w:t>
      </w:r>
      <w:r w:rsidR="00870F82">
        <w:rPr>
          <w:rFonts w:cs="Arial"/>
          <w:b w:val="0"/>
        </w:rPr>
        <w:t>listel</w:t>
      </w:r>
      <w:r w:rsidR="003161FB">
        <w:rPr>
          <w:rFonts w:cs="Arial"/>
          <w:b w:val="0"/>
        </w:rPr>
        <w:t xml:space="preserve"> </w:t>
      </w:r>
      <w:r w:rsidR="00870F82">
        <w:rPr>
          <w:rFonts w:cs="Arial"/>
          <w:b w:val="0"/>
        </w:rPr>
        <w:t>juhtumitel</w:t>
      </w:r>
      <w:r w:rsidR="003161FB">
        <w:rPr>
          <w:rFonts w:cs="Arial"/>
          <w:b w:val="0"/>
        </w:rPr>
        <w:t xml:space="preserve"> koostatakse tehniline lahendus juhtumipõhiselt.</w:t>
      </w:r>
      <w:r w:rsidR="009D1EC1">
        <w:rPr>
          <w:rFonts w:cs="Arial"/>
          <w:b w:val="0"/>
        </w:rPr>
        <w:t xml:space="preserve"> </w:t>
      </w:r>
    </w:p>
    <w:p w14:paraId="64B520B6" w14:textId="57E7D3E9" w:rsidR="00CF6BAF" w:rsidRDefault="00C621C2" w:rsidP="00752A75">
      <w:pPr>
        <w:pStyle w:val="Heading3"/>
        <w:numPr>
          <w:ilvl w:val="1"/>
          <w:numId w:val="21"/>
        </w:numPr>
        <w:ind w:left="851" w:hanging="851"/>
        <w:rPr>
          <w:rFonts w:cs="Arial"/>
          <w:b w:val="0"/>
        </w:rPr>
      </w:pPr>
      <w:r w:rsidRPr="00C621C2">
        <w:rPr>
          <w:rFonts w:cs="Arial"/>
          <w:b w:val="0"/>
        </w:rPr>
        <w:t xml:space="preserve">Põhivõrguettevõtja võib </w:t>
      </w:r>
      <w:r w:rsidR="005B7048">
        <w:rPr>
          <w:rFonts w:cs="Arial"/>
          <w:b w:val="0"/>
        </w:rPr>
        <w:t>liitumise</w:t>
      </w:r>
      <w:r w:rsidR="00B07DA7">
        <w:rPr>
          <w:rFonts w:cs="Arial"/>
          <w:b w:val="0"/>
        </w:rPr>
        <w:t>ks</w:t>
      </w:r>
      <w:r w:rsidR="005B7048">
        <w:rPr>
          <w:rFonts w:cs="Arial"/>
          <w:b w:val="0"/>
        </w:rPr>
        <w:t xml:space="preserve"> </w:t>
      </w:r>
      <w:r w:rsidRPr="00C621C2">
        <w:rPr>
          <w:rFonts w:cs="Arial"/>
          <w:b w:val="0"/>
        </w:rPr>
        <w:t>alajaama rajamisel käesolevas juhendis toodud tehniliste lahenduste põhimõtetest kõrvale kalduda juhul kui klien</w:t>
      </w:r>
      <w:r>
        <w:rPr>
          <w:rFonts w:cs="Arial"/>
          <w:b w:val="0"/>
        </w:rPr>
        <w:t>t sõlmib</w:t>
      </w:r>
      <w:r w:rsidRPr="00C621C2">
        <w:rPr>
          <w:rFonts w:cs="Arial"/>
          <w:b w:val="0"/>
        </w:rPr>
        <w:t xml:space="preserve"> liitumis</w:t>
      </w:r>
      <w:r>
        <w:rPr>
          <w:rFonts w:cs="Arial"/>
          <w:b w:val="0"/>
        </w:rPr>
        <w:t xml:space="preserve">protsessi järgselt </w:t>
      </w:r>
      <w:r w:rsidRPr="00C621C2">
        <w:rPr>
          <w:rFonts w:cs="Arial"/>
          <w:b w:val="0"/>
        </w:rPr>
        <w:t xml:space="preserve">tähtajalise </w:t>
      </w:r>
      <w:r w:rsidR="009C2FCF">
        <w:rPr>
          <w:rFonts w:cs="Arial"/>
          <w:b w:val="0"/>
        </w:rPr>
        <w:t xml:space="preserve">võrgulepingu </w:t>
      </w:r>
      <w:r w:rsidRPr="00C621C2">
        <w:rPr>
          <w:rFonts w:cs="Arial"/>
          <w:b w:val="0"/>
        </w:rPr>
        <w:t>(</w:t>
      </w:r>
      <w:r w:rsidR="009C2FCF">
        <w:rPr>
          <w:rFonts w:cs="Arial"/>
          <w:b w:val="0"/>
        </w:rPr>
        <w:t>kehtivusega</w:t>
      </w:r>
      <w:r w:rsidRPr="00C621C2">
        <w:rPr>
          <w:rFonts w:cs="Arial"/>
          <w:b w:val="0"/>
        </w:rPr>
        <w:t xml:space="preserve"> mitte rohkem kui 25 aastat alates </w:t>
      </w:r>
      <w:r w:rsidR="003B0EF9">
        <w:rPr>
          <w:rFonts w:cs="Arial"/>
          <w:b w:val="0"/>
        </w:rPr>
        <w:t xml:space="preserve">liitumisprotsessi käigus rajatud põhivõrguettevõtja elektripaigaldise </w:t>
      </w:r>
      <w:r w:rsidRPr="00C621C2">
        <w:rPr>
          <w:rFonts w:cs="Arial"/>
          <w:b w:val="0"/>
        </w:rPr>
        <w:t>pingestamisest)</w:t>
      </w:r>
      <w:r w:rsidR="003B0EF9">
        <w:rPr>
          <w:rFonts w:cs="Arial"/>
          <w:b w:val="0"/>
        </w:rPr>
        <w:t xml:space="preserve">. </w:t>
      </w:r>
    </w:p>
    <w:p w14:paraId="7A1D385F" w14:textId="6336A622" w:rsidR="00C621C2" w:rsidRDefault="003B0EF9" w:rsidP="00752A75">
      <w:pPr>
        <w:pStyle w:val="Heading3"/>
        <w:numPr>
          <w:ilvl w:val="2"/>
          <w:numId w:val="21"/>
        </w:numPr>
        <w:ind w:left="851" w:hanging="851"/>
        <w:rPr>
          <w:rFonts w:cs="Arial"/>
          <w:b w:val="0"/>
        </w:rPr>
      </w:pPr>
      <w:r>
        <w:rPr>
          <w:rFonts w:cs="Arial"/>
          <w:b w:val="0"/>
        </w:rPr>
        <w:t xml:space="preserve">Tähtajalise liitumisprotsessi käigus rajatud alajaama toitele teistele klientidele täiendavaid liitumisühendusi ei võimaldata. </w:t>
      </w:r>
    </w:p>
    <w:p w14:paraId="4290473C" w14:textId="4F62E769" w:rsidR="00CF6BAF" w:rsidRPr="00CF6BAF" w:rsidRDefault="00CF6BAF" w:rsidP="00752A75">
      <w:pPr>
        <w:pStyle w:val="Heading3"/>
        <w:numPr>
          <w:ilvl w:val="2"/>
          <w:numId w:val="21"/>
        </w:numPr>
        <w:ind w:left="851" w:hanging="851"/>
        <w:rPr>
          <w:rFonts w:cs="Arial"/>
          <w:b w:val="0"/>
        </w:rPr>
      </w:pPr>
      <w:r w:rsidRPr="00CF6BAF">
        <w:rPr>
          <w:rFonts w:cs="Arial"/>
          <w:b w:val="0"/>
        </w:rPr>
        <w:t xml:space="preserve">Tähtajalise </w:t>
      </w:r>
      <w:r>
        <w:rPr>
          <w:rFonts w:cs="Arial"/>
          <w:b w:val="0"/>
        </w:rPr>
        <w:t>liitumisprotsessi käigus harualajaama rajamine on lubatud järgmistel tingimustel:</w:t>
      </w:r>
    </w:p>
    <w:p w14:paraId="32350012" w14:textId="7A0233E2" w:rsidR="004737CD" w:rsidRPr="00D86E8C" w:rsidRDefault="004737CD" w:rsidP="00752A75">
      <w:pPr>
        <w:pStyle w:val="ListParagraph"/>
        <w:numPr>
          <w:ilvl w:val="3"/>
          <w:numId w:val="21"/>
        </w:numPr>
        <w:tabs>
          <w:tab w:val="left" w:pos="851"/>
        </w:tabs>
        <w:spacing w:after="0"/>
        <w:ind w:left="851" w:hanging="851"/>
        <w:rPr>
          <w:color w:val="000000" w:themeColor="text1"/>
        </w:rPr>
      </w:pPr>
      <w:r>
        <w:rPr>
          <w:color w:val="000000" w:themeColor="text1"/>
        </w:rPr>
        <w:t>l</w:t>
      </w:r>
      <w:r w:rsidRPr="00D86E8C">
        <w:rPr>
          <w:color w:val="000000" w:themeColor="text1"/>
        </w:rPr>
        <w:t>iitumisalajaam ei tohi paikneda ühendatavast ja olemasolevast õhuliinist kaugemal kui ühe ülekandeliini visangu pikkus;</w:t>
      </w:r>
    </w:p>
    <w:p w14:paraId="38FF83D7" w14:textId="22975DA2" w:rsidR="004737CD" w:rsidRPr="006F7B7E" w:rsidRDefault="004737CD" w:rsidP="00752A75">
      <w:pPr>
        <w:pStyle w:val="ListParagraph"/>
        <w:numPr>
          <w:ilvl w:val="3"/>
          <w:numId w:val="21"/>
        </w:numPr>
        <w:tabs>
          <w:tab w:val="left" w:pos="851"/>
        </w:tabs>
        <w:spacing w:after="0"/>
        <w:ind w:left="851" w:hanging="851"/>
        <w:rPr>
          <w:color w:val="000000" w:themeColor="text1"/>
        </w:rPr>
      </w:pPr>
      <w:r w:rsidRPr="00D86E8C">
        <w:rPr>
          <w:color w:val="000000" w:themeColor="text1"/>
        </w:rPr>
        <w:t>Olemasolev õhuliin, mille</w:t>
      </w:r>
      <w:r w:rsidR="00CF6BAF">
        <w:rPr>
          <w:color w:val="000000" w:themeColor="text1"/>
        </w:rPr>
        <w:t xml:space="preserve"> toite</w:t>
      </w:r>
      <w:r w:rsidRPr="00D86E8C">
        <w:rPr>
          <w:color w:val="000000" w:themeColor="text1"/>
        </w:rPr>
        <w:t xml:space="preserve">le alajaam </w:t>
      </w:r>
      <w:r w:rsidR="00CF6BAF">
        <w:rPr>
          <w:color w:val="000000" w:themeColor="text1"/>
        </w:rPr>
        <w:t>ühendatakse</w:t>
      </w:r>
      <w:r w:rsidRPr="00D86E8C">
        <w:rPr>
          <w:color w:val="000000" w:themeColor="text1"/>
        </w:rPr>
        <w:t>, peab olema varustatud optikaga (OPGW, ADSS)</w:t>
      </w:r>
      <w:r>
        <w:rPr>
          <w:color w:val="000000" w:themeColor="text1"/>
        </w:rPr>
        <w:t xml:space="preserve"> või selle puudumisel </w:t>
      </w:r>
      <w:r w:rsidR="00CF6BAF">
        <w:rPr>
          <w:color w:val="000000" w:themeColor="text1"/>
        </w:rPr>
        <w:t>tuleb</w:t>
      </w:r>
      <w:r>
        <w:rPr>
          <w:color w:val="000000" w:themeColor="text1"/>
        </w:rPr>
        <w:t xml:space="preserve"> klien</w:t>
      </w:r>
      <w:r w:rsidR="00CF6BAF">
        <w:rPr>
          <w:color w:val="000000" w:themeColor="text1"/>
        </w:rPr>
        <w:t>dil</w:t>
      </w:r>
      <w:r>
        <w:rPr>
          <w:color w:val="000000" w:themeColor="text1"/>
        </w:rPr>
        <w:t xml:space="preserve"> tasu</w:t>
      </w:r>
      <w:r w:rsidR="00CF6BAF">
        <w:rPr>
          <w:color w:val="000000" w:themeColor="text1"/>
        </w:rPr>
        <w:t>da</w:t>
      </w:r>
      <w:r>
        <w:rPr>
          <w:color w:val="000000" w:themeColor="text1"/>
        </w:rPr>
        <w:t xml:space="preserve"> optika paigaldamise kulu.</w:t>
      </w:r>
    </w:p>
    <w:p w14:paraId="2B9AA2C6" w14:textId="462A76CC" w:rsidR="00860923" w:rsidRPr="009E2A14" w:rsidRDefault="00C621C2" w:rsidP="00752A75">
      <w:pPr>
        <w:pStyle w:val="Heading3"/>
        <w:numPr>
          <w:ilvl w:val="1"/>
          <w:numId w:val="21"/>
        </w:numPr>
        <w:ind w:left="851" w:hanging="851"/>
        <w:rPr>
          <w:rFonts w:cs="Arial"/>
          <w:b w:val="0"/>
        </w:rPr>
      </w:pPr>
      <w:r>
        <w:rPr>
          <w:rFonts w:cs="Arial"/>
          <w:b w:val="0"/>
        </w:rPr>
        <w:t>Kliendile l</w:t>
      </w:r>
      <w:r w:rsidR="009E2A14" w:rsidRPr="009E2A14">
        <w:rPr>
          <w:rFonts w:cs="Arial"/>
          <w:b w:val="0"/>
        </w:rPr>
        <w:t>iitumispakkumuses k</w:t>
      </w:r>
      <w:r>
        <w:rPr>
          <w:rFonts w:cs="Arial"/>
          <w:b w:val="0"/>
        </w:rPr>
        <w:t>oostamisel lähtutakse</w:t>
      </w:r>
      <w:r w:rsidR="009E2A14" w:rsidRPr="009E2A14">
        <w:rPr>
          <w:rFonts w:cs="Arial"/>
          <w:b w:val="0"/>
        </w:rPr>
        <w:t xml:space="preserve"> majanduslikult kõige otstarbekamast lahendusest.</w:t>
      </w:r>
      <w:r w:rsidR="003161FB" w:rsidRPr="009E2A14">
        <w:rPr>
          <w:rFonts w:cs="Arial"/>
          <w:b w:val="0"/>
        </w:rPr>
        <w:t xml:space="preserve"> </w:t>
      </w:r>
      <w:bookmarkEnd w:id="70"/>
      <w:bookmarkEnd w:id="71"/>
      <w:bookmarkEnd w:id="72"/>
      <w:bookmarkEnd w:id="73"/>
      <w:bookmarkEnd w:id="74"/>
    </w:p>
    <w:p w14:paraId="66635221" w14:textId="3FF45F54" w:rsidR="00B13163" w:rsidRPr="00800C35" w:rsidRDefault="00860923" w:rsidP="00752A75">
      <w:pPr>
        <w:pStyle w:val="ListParagraph"/>
        <w:numPr>
          <w:ilvl w:val="1"/>
          <w:numId w:val="21"/>
        </w:numPr>
        <w:spacing w:after="0"/>
        <w:ind w:left="851" w:hanging="851"/>
        <w:rPr>
          <w:rFonts w:asciiTheme="minorHAnsi" w:hAnsiTheme="minorHAnsi"/>
          <w:b/>
          <w:lang w:val="en-US"/>
        </w:rPr>
      </w:pPr>
      <w:bookmarkStart w:id="75" w:name="_Toc492467918"/>
      <w:bookmarkStart w:id="76" w:name="_Toc492468857"/>
      <w:bookmarkStart w:id="77" w:name="_Toc492472541"/>
      <w:bookmarkStart w:id="78" w:name="_Toc492472697"/>
      <w:bookmarkStart w:id="79" w:name="_Toc492473612"/>
      <w:r w:rsidRPr="00800C35">
        <w:rPr>
          <w:rFonts w:cs="Arial"/>
        </w:rPr>
        <w:t>Tarbimiskoha elektrikatkestuse likvideerimise tähtajad ja võrgutasu vähendamise tingimused on sätestatud Majandus- ja kommunikatsiooniministri määruses “Võrguteenuste kvaliteedinõuded ja võrgutasude vähendamise tingimused kvaliteedinõuete rikkumise korral”</w:t>
      </w:r>
      <w:r w:rsidR="00192CA0" w:rsidRPr="00800C35">
        <w:rPr>
          <w:rFonts w:cs="Arial"/>
        </w:rPr>
        <w:t xml:space="preserve"> (edaspidi kvaliteedimäärus)</w:t>
      </w:r>
      <w:r w:rsidRPr="00800C35">
        <w:rPr>
          <w:rFonts w:cs="Arial"/>
        </w:rPr>
        <w:t xml:space="preserve">. </w:t>
      </w:r>
      <w:bookmarkEnd w:id="75"/>
      <w:bookmarkEnd w:id="76"/>
      <w:bookmarkEnd w:id="77"/>
      <w:bookmarkEnd w:id="78"/>
      <w:bookmarkEnd w:id="79"/>
      <w:r w:rsidR="00FC2D88" w:rsidRPr="00FC2D88">
        <w:t xml:space="preserve"> </w:t>
      </w:r>
      <w:r w:rsidR="00FD6630" w:rsidRPr="00800C35">
        <w:rPr>
          <w:lang w:val="en-US"/>
        </w:rPr>
        <w:t xml:space="preserve">Tarbimiskoht on sama- või eripingeliste liitumispunktide kogum, mis asub ühe </w:t>
      </w:r>
      <w:r w:rsidR="00BD5971">
        <w:rPr>
          <w:lang w:val="en-US"/>
        </w:rPr>
        <w:t>alajaama</w:t>
      </w:r>
      <w:r w:rsidR="00BD5971" w:rsidRPr="00800C35">
        <w:rPr>
          <w:lang w:val="en-US"/>
        </w:rPr>
        <w:t xml:space="preserve"> </w:t>
      </w:r>
      <w:r w:rsidR="00FD6630" w:rsidRPr="00800C35">
        <w:rPr>
          <w:lang w:val="en-US"/>
        </w:rPr>
        <w:t>piires.</w:t>
      </w:r>
    </w:p>
    <w:p w14:paraId="0B52B1C7" w14:textId="0EC8F5BB" w:rsidR="00B13163" w:rsidRPr="004E2381" w:rsidRDefault="00B13163" w:rsidP="00752A75">
      <w:pPr>
        <w:pStyle w:val="Heading3"/>
        <w:numPr>
          <w:ilvl w:val="1"/>
          <w:numId w:val="21"/>
        </w:numPr>
        <w:ind w:left="851" w:hanging="851"/>
        <w:rPr>
          <w:b w:val="0"/>
        </w:rPr>
      </w:pPr>
      <w:bookmarkStart w:id="80" w:name="_Toc492467919"/>
      <w:bookmarkStart w:id="81" w:name="_Toc492468858"/>
      <w:bookmarkStart w:id="82" w:name="_Toc492472542"/>
      <w:bookmarkStart w:id="83" w:name="_Toc492472698"/>
      <w:bookmarkStart w:id="84" w:name="_Toc492473613"/>
      <w:r w:rsidRPr="004E2381">
        <w:rPr>
          <w:b w:val="0"/>
        </w:rPr>
        <w:t xml:space="preserve">Vastavalt </w:t>
      </w:r>
      <w:r w:rsidR="00192CA0">
        <w:rPr>
          <w:b w:val="0"/>
        </w:rPr>
        <w:t>kvaliteedimäärusele</w:t>
      </w:r>
      <w:r w:rsidR="00634D78">
        <w:rPr>
          <w:b w:val="0"/>
        </w:rPr>
        <w:t xml:space="preserve"> </w:t>
      </w:r>
      <w:r w:rsidRPr="004E2381">
        <w:rPr>
          <w:b w:val="0"/>
        </w:rPr>
        <w:t xml:space="preserve">tuleb </w:t>
      </w:r>
      <w:r w:rsidR="00192CA0">
        <w:rPr>
          <w:b w:val="0"/>
        </w:rPr>
        <w:t xml:space="preserve">põhivõrguettevõtjal </w:t>
      </w:r>
      <w:r w:rsidRPr="004E2381">
        <w:rPr>
          <w:b w:val="0"/>
        </w:rPr>
        <w:t>rikkest põhjustatud katkestus kõrvaldada üh</w:t>
      </w:r>
      <w:r w:rsidR="00E54FB0">
        <w:rPr>
          <w:b w:val="0"/>
        </w:rPr>
        <w:t>e toitega tarbimiskohas 120 tunn</w:t>
      </w:r>
      <w:r w:rsidRPr="004E2381">
        <w:rPr>
          <w:b w:val="0"/>
        </w:rPr>
        <w:t>i jooksul ning kahe sõltumatu toitega tarbimiskohas 2 tunni jooksul.</w:t>
      </w:r>
      <w:bookmarkEnd w:id="80"/>
      <w:bookmarkEnd w:id="81"/>
      <w:bookmarkEnd w:id="82"/>
      <w:bookmarkEnd w:id="83"/>
      <w:bookmarkEnd w:id="84"/>
      <w:r w:rsidRPr="004E2381">
        <w:rPr>
          <w:b w:val="0"/>
        </w:rPr>
        <w:t xml:space="preserve"> </w:t>
      </w:r>
    </w:p>
    <w:p w14:paraId="7E7AE772" w14:textId="35F70966" w:rsidR="00B13163" w:rsidRDefault="00870F82" w:rsidP="00752A75">
      <w:pPr>
        <w:pStyle w:val="Heading3"/>
        <w:numPr>
          <w:ilvl w:val="1"/>
          <w:numId w:val="21"/>
        </w:numPr>
        <w:tabs>
          <w:tab w:val="left" w:pos="1843"/>
        </w:tabs>
        <w:ind w:left="851" w:hanging="851"/>
        <w:rPr>
          <w:b w:val="0"/>
        </w:rPr>
      </w:pPr>
      <w:bookmarkStart w:id="85" w:name="_Toc492467920"/>
      <w:bookmarkStart w:id="86" w:name="_Toc492468859"/>
      <w:bookmarkStart w:id="87" w:name="_Toc492472543"/>
      <w:bookmarkStart w:id="88" w:name="_Toc492472699"/>
      <w:bookmarkStart w:id="89" w:name="_Toc492473614"/>
      <w:r>
        <w:rPr>
          <w:b w:val="0"/>
        </w:rPr>
        <w:t xml:space="preserve">Põhivõrguettevõtja tagab </w:t>
      </w:r>
      <w:r w:rsidR="00411BDB">
        <w:rPr>
          <w:b w:val="0"/>
        </w:rPr>
        <w:t xml:space="preserve">liitumise käigus rajatavas alajaamas </w:t>
      </w:r>
      <w:r w:rsidR="00700A8D">
        <w:rPr>
          <w:b w:val="0"/>
        </w:rPr>
        <w:t xml:space="preserve">liitumisel </w:t>
      </w:r>
      <w:r>
        <w:rPr>
          <w:b w:val="0"/>
        </w:rPr>
        <w:t>tarbimiskohas rikkest tingitud katkestuse kõrvaldamise kuni 2 tun</w:t>
      </w:r>
      <w:r w:rsidR="00411BDB">
        <w:rPr>
          <w:b w:val="0"/>
        </w:rPr>
        <w:t>n</w:t>
      </w:r>
      <w:r>
        <w:rPr>
          <w:b w:val="0"/>
        </w:rPr>
        <w:t>i</w:t>
      </w:r>
      <w:r w:rsidRPr="004E2381">
        <w:rPr>
          <w:b w:val="0"/>
        </w:rPr>
        <w:t xml:space="preserve"> </w:t>
      </w:r>
      <w:r w:rsidR="00411BDB">
        <w:rPr>
          <w:b w:val="0"/>
        </w:rPr>
        <w:t xml:space="preserve">jooksul </w:t>
      </w:r>
      <w:r>
        <w:rPr>
          <w:b w:val="0"/>
        </w:rPr>
        <w:t>j</w:t>
      </w:r>
      <w:r w:rsidR="00B13163" w:rsidRPr="004E2381">
        <w:rPr>
          <w:b w:val="0"/>
        </w:rPr>
        <w:t xml:space="preserve">uhul kui </w:t>
      </w:r>
      <w:r w:rsidRPr="00870F82">
        <w:rPr>
          <w:b w:val="0"/>
        </w:rPr>
        <w:t xml:space="preserve">tarbimiskoha elektritoide on tagatud kahe või enama 110 kV trafo </w:t>
      </w:r>
      <w:r w:rsidR="00121946">
        <w:rPr>
          <w:b w:val="0"/>
        </w:rPr>
        <w:t xml:space="preserve">ja kahe või enama </w:t>
      </w:r>
      <w:r w:rsidRPr="00870F82">
        <w:rPr>
          <w:b w:val="0"/>
        </w:rPr>
        <w:t>liini kaudu</w:t>
      </w:r>
      <w:r w:rsidR="001F625A">
        <w:rPr>
          <w:b w:val="0"/>
        </w:rPr>
        <w:t xml:space="preserve"> ning need</w:t>
      </w:r>
      <w:r w:rsidR="00192CA0">
        <w:rPr>
          <w:b w:val="0"/>
        </w:rPr>
        <w:t xml:space="preserve"> </w:t>
      </w:r>
      <w:r w:rsidR="00B13163" w:rsidRPr="004E2381">
        <w:rPr>
          <w:b w:val="0"/>
        </w:rPr>
        <w:t xml:space="preserve">liinid paiknevad </w:t>
      </w:r>
      <w:r w:rsidR="000E7D75">
        <w:rPr>
          <w:b w:val="0"/>
        </w:rPr>
        <w:t xml:space="preserve">täielikult </w:t>
      </w:r>
      <w:r>
        <w:rPr>
          <w:b w:val="0"/>
        </w:rPr>
        <w:t>eraldi</w:t>
      </w:r>
      <w:r w:rsidRPr="004E2381">
        <w:rPr>
          <w:b w:val="0"/>
        </w:rPr>
        <w:t xml:space="preserve"> </w:t>
      </w:r>
      <w:r w:rsidR="00B13163" w:rsidRPr="004E2381">
        <w:rPr>
          <w:b w:val="0"/>
        </w:rPr>
        <w:t>mastidel</w:t>
      </w:r>
      <w:r w:rsidR="000E7D75">
        <w:rPr>
          <w:b w:val="0"/>
        </w:rPr>
        <w:t>, sh. liini</w:t>
      </w:r>
      <w:r w:rsidR="001F625A">
        <w:rPr>
          <w:b w:val="0"/>
        </w:rPr>
        <w:t>de</w:t>
      </w:r>
      <w:r w:rsidR="000E7D75">
        <w:rPr>
          <w:b w:val="0"/>
        </w:rPr>
        <w:t xml:space="preserve"> lõpumast</w:t>
      </w:r>
      <w:r w:rsidR="00700A8D">
        <w:rPr>
          <w:b w:val="0"/>
        </w:rPr>
        <w:t>id</w:t>
      </w:r>
      <w:r w:rsidR="00903D5D">
        <w:rPr>
          <w:b w:val="0"/>
        </w:rPr>
        <w:t>.</w:t>
      </w:r>
      <w:bookmarkEnd w:id="85"/>
      <w:bookmarkEnd w:id="86"/>
      <w:bookmarkEnd w:id="87"/>
      <w:bookmarkEnd w:id="88"/>
      <w:bookmarkEnd w:id="89"/>
    </w:p>
    <w:p w14:paraId="4F17E8F6" w14:textId="77365F39" w:rsidR="00411BDB" w:rsidRPr="009C718F" w:rsidRDefault="000C15FF" w:rsidP="00121946">
      <w:pPr>
        <w:pStyle w:val="Heading3"/>
        <w:numPr>
          <w:ilvl w:val="1"/>
          <w:numId w:val="21"/>
        </w:numPr>
        <w:tabs>
          <w:tab w:val="left" w:pos="1843"/>
        </w:tabs>
        <w:ind w:left="851" w:hanging="851"/>
      </w:pPr>
      <w:bookmarkStart w:id="90" w:name="_Toc492467921"/>
      <w:bookmarkStart w:id="91" w:name="_Toc492468860"/>
      <w:bookmarkStart w:id="92" w:name="_Toc492472544"/>
      <w:bookmarkStart w:id="93" w:name="_Toc492472700"/>
      <w:bookmarkStart w:id="94" w:name="_Toc492473615"/>
      <w:r w:rsidRPr="009C718F">
        <w:rPr>
          <w:b w:val="0"/>
        </w:rPr>
        <w:t xml:space="preserve">Põhivõrguettevõtja tagab olemasolevas tarbimiskohas </w:t>
      </w:r>
      <w:r w:rsidR="00D46FFC" w:rsidRPr="009C718F">
        <w:rPr>
          <w:b w:val="0"/>
        </w:rPr>
        <w:t xml:space="preserve">rikke korral </w:t>
      </w:r>
      <w:r w:rsidRPr="009C718F">
        <w:rPr>
          <w:b w:val="0"/>
        </w:rPr>
        <w:t xml:space="preserve">2 tunnise </w:t>
      </w:r>
      <w:r w:rsidR="00D46FFC" w:rsidRPr="009C718F">
        <w:rPr>
          <w:b w:val="0"/>
        </w:rPr>
        <w:t>katkestuse</w:t>
      </w:r>
      <w:r w:rsidRPr="009C718F">
        <w:rPr>
          <w:b w:val="0"/>
        </w:rPr>
        <w:t xml:space="preserve"> likvideerimise tähtaja</w:t>
      </w:r>
      <w:r w:rsidR="009C718F">
        <w:rPr>
          <w:b w:val="0"/>
        </w:rPr>
        <w:t>:</w:t>
      </w:r>
    </w:p>
    <w:p w14:paraId="3951D08F" w14:textId="47F3B45D" w:rsidR="009C718F" w:rsidRDefault="000C15FF" w:rsidP="009C718F">
      <w:pPr>
        <w:pStyle w:val="Heading3"/>
        <w:numPr>
          <w:ilvl w:val="2"/>
          <w:numId w:val="21"/>
        </w:numPr>
        <w:tabs>
          <w:tab w:val="left" w:pos="1843"/>
        </w:tabs>
        <w:rPr>
          <w:b w:val="0"/>
        </w:rPr>
      </w:pPr>
      <w:r w:rsidRPr="000C15FF">
        <w:rPr>
          <w:b w:val="0"/>
        </w:rPr>
        <w:lastRenderedPageBreak/>
        <w:t>tarbimisvõimsuse suurendamisel juhul kui</w:t>
      </w:r>
      <w:r w:rsidR="009C718F">
        <w:rPr>
          <w:b w:val="0"/>
        </w:rPr>
        <w:t xml:space="preserve"> </w:t>
      </w:r>
      <w:r w:rsidRPr="000C15FF">
        <w:rPr>
          <w:b w:val="0"/>
        </w:rPr>
        <w:t xml:space="preserve">selle tarbimiskoha elektritoide on tagatud kahe või enama 110 kV trafo </w:t>
      </w:r>
      <w:r w:rsidR="009C718F">
        <w:rPr>
          <w:b w:val="0"/>
        </w:rPr>
        <w:t>ja/</w:t>
      </w:r>
      <w:r w:rsidRPr="000C15FF">
        <w:rPr>
          <w:b w:val="0"/>
        </w:rPr>
        <w:t>või</w:t>
      </w:r>
      <w:r w:rsidR="009C718F">
        <w:rPr>
          <w:b w:val="0"/>
        </w:rPr>
        <w:t xml:space="preserve"> kahe või enama</w:t>
      </w:r>
      <w:r w:rsidRPr="000C15FF">
        <w:rPr>
          <w:b w:val="0"/>
        </w:rPr>
        <w:t xml:space="preserve"> liini kaudu ning need liinid paiknevad täielikult eraldi mastidel, sh. liinide lõpumast</w:t>
      </w:r>
      <w:r w:rsidR="00700A8D">
        <w:rPr>
          <w:b w:val="0"/>
        </w:rPr>
        <w:t>id,</w:t>
      </w:r>
    </w:p>
    <w:p w14:paraId="42FE1259" w14:textId="091EBCB7" w:rsidR="000C15FF" w:rsidRDefault="000C15FF" w:rsidP="009C718F">
      <w:pPr>
        <w:pStyle w:val="Heading3"/>
        <w:numPr>
          <w:ilvl w:val="2"/>
          <w:numId w:val="21"/>
        </w:numPr>
        <w:tabs>
          <w:tab w:val="left" w:pos="1843"/>
        </w:tabs>
        <w:rPr>
          <w:b w:val="0"/>
        </w:rPr>
      </w:pPr>
      <w:r w:rsidRPr="000C15FF">
        <w:rPr>
          <w:b w:val="0"/>
        </w:rPr>
        <w:t xml:space="preserve">tootmisvõimsuse suurendamisel </w:t>
      </w:r>
      <w:r w:rsidR="009C718F">
        <w:rPr>
          <w:b w:val="0"/>
        </w:rPr>
        <w:t>juhul kui</w:t>
      </w:r>
      <w:r w:rsidRPr="000C15FF">
        <w:rPr>
          <w:b w:val="0"/>
        </w:rPr>
        <w:t xml:space="preserve"> soovitav tootmissuunaline võimsus ei ületa olemasolevat tarbimisvõimsust ja ei põhjusta ülekandeliinide läbilaskevõime suurendamist</w:t>
      </w:r>
      <w:r w:rsidR="00D52859">
        <w:rPr>
          <w:b w:val="0"/>
        </w:rPr>
        <w:t>.</w:t>
      </w:r>
      <w:bookmarkStart w:id="95" w:name="_Toc492467922"/>
      <w:bookmarkStart w:id="96" w:name="_Toc492468861"/>
      <w:bookmarkStart w:id="97" w:name="_Toc492472545"/>
      <w:bookmarkStart w:id="98" w:name="_Toc492472701"/>
      <w:bookmarkStart w:id="99" w:name="_Toc492473616"/>
      <w:bookmarkEnd w:id="90"/>
      <w:bookmarkEnd w:id="91"/>
      <w:bookmarkEnd w:id="92"/>
      <w:bookmarkEnd w:id="93"/>
      <w:bookmarkEnd w:id="94"/>
    </w:p>
    <w:p w14:paraId="1B7E24FC" w14:textId="7D230184" w:rsidR="00EA09E2" w:rsidRDefault="00EA09E2" w:rsidP="00752A75">
      <w:pPr>
        <w:pStyle w:val="Heading3"/>
        <w:numPr>
          <w:ilvl w:val="1"/>
          <w:numId w:val="21"/>
        </w:numPr>
        <w:tabs>
          <w:tab w:val="left" w:pos="1843"/>
        </w:tabs>
        <w:ind w:left="851" w:hanging="851"/>
        <w:rPr>
          <w:b w:val="0"/>
        </w:rPr>
      </w:pPr>
      <w:r>
        <w:rPr>
          <w:b w:val="0"/>
        </w:rPr>
        <w:t>T</w:t>
      </w:r>
      <w:r w:rsidR="00860923" w:rsidRPr="005E5289">
        <w:rPr>
          <w:b w:val="0"/>
        </w:rPr>
        <w:t xml:space="preserve">arbimiskohas, mille toiteks </w:t>
      </w:r>
      <w:r w:rsidRPr="005E5289">
        <w:rPr>
          <w:b w:val="0"/>
        </w:rPr>
        <w:t xml:space="preserve">on rajatud või </w:t>
      </w:r>
      <w:r w:rsidR="00860923" w:rsidRPr="005E5289">
        <w:rPr>
          <w:b w:val="0"/>
        </w:rPr>
        <w:t>rajatakse üks kaheahelaline õhuliin</w:t>
      </w:r>
      <w:r>
        <w:rPr>
          <w:b w:val="0"/>
        </w:rPr>
        <w:t>:</w:t>
      </w:r>
    </w:p>
    <w:p w14:paraId="21208DCC" w14:textId="31FF3F3D" w:rsidR="004A4546" w:rsidRPr="005E5289" w:rsidRDefault="00EA09E2" w:rsidP="00752A75">
      <w:pPr>
        <w:pStyle w:val="Heading3"/>
        <w:numPr>
          <w:ilvl w:val="2"/>
          <w:numId w:val="21"/>
        </w:numPr>
        <w:tabs>
          <w:tab w:val="left" w:pos="1843"/>
        </w:tabs>
        <w:ind w:left="851" w:hanging="851"/>
        <w:rPr>
          <w:b w:val="0"/>
        </w:rPr>
      </w:pPr>
      <w:r>
        <w:rPr>
          <w:b w:val="0"/>
        </w:rPr>
        <w:t>ei likviderita</w:t>
      </w:r>
      <w:r w:rsidR="004A4546" w:rsidRPr="005E5289">
        <w:rPr>
          <w:b w:val="0"/>
        </w:rPr>
        <w:t xml:space="preserve"> </w:t>
      </w:r>
      <w:r w:rsidRPr="005E5289">
        <w:rPr>
          <w:b w:val="0"/>
        </w:rPr>
        <w:t xml:space="preserve">harva esinevate sündmuste puhul </w:t>
      </w:r>
      <w:r w:rsidR="004A4546" w:rsidRPr="005E5289">
        <w:rPr>
          <w:b w:val="0"/>
        </w:rPr>
        <w:t xml:space="preserve">rikkest põhjustatud katkestust </w:t>
      </w:r>
      <w:r>
        <w:rPr>
          <w:b w:val="0"/>
        </w:rPr>
        <w:t>kvaliteedi</w:t>
      </w:r>
      <w:r w:rsidR="004A4546" w:rsidRPr="005E5289">
        <w:rPr>
          <w:b w:val="0"/>
        </w:rPr>
        <w:t>määruses toodud tähtaja</w:t>
      </w:r>
      <w:r>
        <w:rPr>
          <w:b w:val="0"/>
        </w:rPr>
        <w:t xml:space="preserve"> jooksul</w:t>
      </w:r>
      <w:r w:rsidR="004A4546" w:rsidRPr="005E5289">
        <w:rPr>
          <w:b w:val="0"/>
        </w:rPr>
        <w:t>. Harva esinevateks sündmusteks loetakse järgnevaid sündmusi:</w:t>
      </w:r>
    </w:p>
    <w:p w14:paraId="45E87927" w14:textId="7B07DD62" w:rsidR="00860923" w:rsidRPr="00475624" w:rsidRDefault="00282B4C" w:rsidP="00F6487A">
      <w:pPr>
        <w:pStyle w:val="Heading3"/>
        <w:ind w:left="851" w:hanging="851"/>
        <w:rPr>
          <w:rFonts w:cs="Arial"/>
          <w:b w:val="0"/>
        </w:rPr>
      </w:pPr>
      <w:bookmarkStart w:id="100" w:name="_Toc492467923"/>
      <w:bookmarkStart w:id="101" w:name="_Toc492468862"/>
      <w:bookmarkStart w:id="102" w:name="_Toc492472546"/>
      <w:bookmarkStart w:id="103" w:name="_Toc492472702"/>
      <w:bookmarkStart w:id="104" w:name="_Toc492473617"/>
      <w:bookmarkEnd w:id="95"/>
      <w:bookmarkEnd w:id="96"/>
      <w:bookmarkEnd w:id="97"/>
      <w:bookmarkEnd w:id="98"/>
      <w:bookmarkEnd w:id="99"/>
      <w:r>
        <w:rPr>
          <w:rFonts w:cs="Arial"/>
          <w:b w:val="0"/>
        </w:rPr>
        <w:t>1.</w:t>
      </w:r>
      <w:r w:rsidR="00AF028B">
        <w:rPr>
          <w:rFonts w:cs="Arial"/>
          <w:b w:val="0"/>
        </w:rPr>
        <w:t>9</w:t>
      </w:r>
      <w:r>
        <w:rPr>
          <w:rFonts w:cs="Arial"/>
          <w:b w:val="0"/>
        </w:rPr>
        <w:t>.1</w:t>
      </w:r>
      <w:r w:rsidR="00EA09E2">
        <w:rPr>
          <w:rFonts w:cs="Arial"/>
          <w:b w:val="0"/>
        </w:rPr>
        <w:t>.1</w:t>
      </w:r>
      <w:r>
        <w:rPr>
          <w:rFonts w:cs="Arial"/>
          <w:b w:val="0"/>
        </w:rPr>
        <w:tab/>
      </w:r>
      <w:r w:rsidR="00860923" w:rsidRPr="00475624">
        <w:rPr>
          <w:rFonts w:cs="Arial"/>
          <w:b w:val="0"/>
        </w:rPr>
        <w:t>liini masti vigastust;</w:t>
      </w:r>
      <w:bookmarkEnd w:id="100"/>
      <w:bookmarkEnd w:id="101"/>
      <w:bookmarkEnd w:id="102"/>
      <w:bookmarkEnd w:id="103"/>
      <w:bookmarkEnd w:id="104"/>
    </w:p>
    <w:p w14:paraId="027CAA28" w14:textId="0B3FE18A" w:rsidR="00860923" w:rsidRPr="00475624" w:rsidRDefault="00C237FB" w:rsidP="00F6487A">
      <w:pPr>
        <w:pStyle w:val="Heading3"/>
        <w:ind w:left="851" w:hanging="851"/>
        <w:rPr>
          <w:rFonts w:cs="Arial"/>
          <w:b w:val="0"/>
        </w:rPr>
      </w:pPr>
      <w:bookmarkStart w:id="105" w:name="_Toc492467924"/>
      <w:bookmarkStart w:id="106" w:name="_Toc492468863"/>
      <w:bookmarkStart w:id="107" w:name="_Toc492472547"/>
      <w:bookmarkStart w:id="108" w:name="_Toc492472703"/>
      <w:bookmarkStart w:id="109" w:name="_Toc492473618"/>
      <w:r>
        <w:rPr>
          <w:rFonts w:cs="Arial"/>
          <w:b w:val="0"/>
        </w:rPr>
        <w:t>1.</w:t>
      </w:r>
      <w:r w:rsidR="00AF028B">
        <w:rPr>
          <w:rFonts w:cs="Arial"/>
          <w:b w:val="0"/>
        </w:rPr>
        <w:t>9</w:t>
      </w:r>
      <w:r>
        <w:rPr>
          <w:rFonts w:cs="Arial"/>
          <w:b w:val="0"/>
        </w:rPr>
        <w:t>.</w:t>
      </w:r>
      <w:r w:rsidR="00EA09E2">
        <w:rPr>
          <w:rFonts w:cs="Arial"/>
          <w:b w:val="0"/>
        </w:rPr>
        <w:t>1.2</w:t>
      </w:r>
      <w:r w:rsidR="00EA09E2">
        <w:rPr>
          <w:rFonts w:cs="Arial"/>
          <w:b w:val="0"/>
        </w:rPr>
        <w:tab/>
      </w:r>
      <w:r w:rsidR="00860923" w:rsidRPr="00475624">
        <w:rPr>
          <w:rFonts w:cs="Arial"/>
          <w:b w:val="0"/>
        </w:rPr>
        <w:t>kaheahelalise liini mõlema ahela üheaegne vigastus.</w:t>
      </w:r>
      <w:bookmarkEnd w:id="105"/>
      <w:bookmarkEnd w:id="106"/>
      <w:bookmarkEnd w:id="107"/>
      <w:bookmarkEnd w:id="108"/>
      <w:bookmarkEnd w:id="109"/>
    </w:p>
    <w:p w14:paraId="3A8572D8" w14:textId="5F8023DB" w:rsidR="001209C3" w:rsidRDefault="00DC51AC" w:rsidP="00752A75">
      <w:pPr>
        <w:pStyle w:val="Heading3"/>
        <w:numPr>
          <w:ilvl w:val="2"/>
          <w:numId w:val="21"/>
        </w:numPr>
        <w:tabs>
          <w:tab w:val="left" w:pos="1843"/>
        </w:tabs>
        <w:ind w:left="851" w:hanging="851"/>
        <w:rPr>
          <w:b w:val="0"/>
        </w:rPr>
      </w:pPr>
      <w:bookmarkStart w:id="110" w:name="_Toc492467925"/>
      <w:bookmarkStart w:id="111" w:name="_Toc492468864"/>
      <w:bookmarkStart w:id="112" w:name="_Toc492472548"/>
      <w:bookmarkStart w:id="113" w:name="_Toc492472704"/>
      <w:bookmarkStart w:id="114" w:name="_Toc492473619"/>
      <w:r>
        <w:rPr>
          <w:b w:val="0"/>
        </w:rPr>
        <w:t>o</w:t>
      </w:r>
      <w:r w:rsidR="00EA09E2">
        <w:rPr>
          <w:b w:val="0"/>
        </w:rPr>
        <w:t xml:space="preserve">n põhivõrguettevõtjal õigus saada õhuliini </w:t>
      </w:r>
      <w:r w:rsidR="001209C3" w:rsidRPr="00EA09E2">
        <w:rPr>
          <w:b w:val="0"/>
        </w:rPr>
        <w:t xml:space="preserve">rekonstrueerimistöödeks plaanilist katkestust kuni 1 kuu aastas. Rekonstrueerimistööde alla kuuluvad tööd </w:t>
      </w:r>
      <w:r w:rsidR="00EA09E2">
        <w:rPr>
          <w:b w:val="0"/>
        </w:rPr>
        <w:t>õhu</w:t>
      </w:r>
      <w:r w:rsidR="001209C3" w:rsidRPr="00EA09E2">
        <w:rPr>
          <w:b w:val="0"/>
        </w:rPr>
        <w:t xml:space="preserve">liini ühistel mastidel oleva </w:t>
      </w:r>
      <w:r w:rsidR="006F1548">
        <w:rPr>
          <w:b w:val="0"/>
        </w:rPr>
        <w:t xml:space="preserve">õhuliini </w:t>
      </w:r>
      <w:r w:rsidR="001209C3" w:rsidRPr="00EA09E2">
        <w:rPr>
          <w:b w:val="0"/>
        </w:rPr>
        <w:t>lõigu</w:t>
      </w:r>
      <w:r w:rsidR="006F1548">
        <w:rPr>
          <w:b w:val="0"/>
        </w:rPr>
        <w:t>l</w:t>
      </w:r>
      <w:r w:rsidR="001209C3" w:rsidRPr="00EA09E2">
        <w:rPr>
          <w:b w:val="0"/>
        </w:rPr>
        <w:t>, mille teostamiseks on vajalik mõlema liini samaaegne tööst väljaviimine</w:t>
      </w:r>
      <w:r w:rsidR="00CF6BAF">
        <w:rPr>
          <w:b w:val="0"/>
        </w:rPr>
        <w:t>.</w:t>
      </w:r>
    </w:p>
    <w:p w14:paraId="0D0B86DC" w14:textId="503852DE" w:rsidR="00860923" w:rsidRPr="00475624" w:rsidRDefault="00860923" w:rsidP="00752A75">
      <w:pPr>
        <w:pStyle w:val="Heading2"/>
        <w:numPr>
          <w:ilvl w:val="0"/>
          <w:numId w:val="21"/>
        </w:numPr>
        <w:spacing w:before="120"/>
        <w:ind w:left="851" w:hanging="851"/>
      </w:pPr>
      <w:bookmarkStart w:id="115" w:name="_Toc447185933"/>
      <w:bookmarkStart w:id="116" w:name="_Toc447190554"/>
      <w:bookmarkStart w:id="117" w:name="_Toc447288742"/>
      <w:bookmarkStart w:id="118" w:name="_Toc447290631"/>
      <w:bookmarkStart w:id="119" w:name="_Toc447291248"/>
      <w:bookmarkStart w:id="120" w:name="_Toc447291304"/>
      <w:bookmarkStart w:id="121" w:name="_Toc447291966"/>
      <w:bookmarkStart w:id="122" w:name="_Toc447299486"/>
      <w:bookmarkStart w:id="123" w:name="_Toc492467926"/>
      <w:bookmarkStart w:id="124" w:name="_Toc492468865"/>
      <w:bookmarkStart w:id="125" w:name="_Toc492472549"/>
      <w:bookmarkStart w:id="126" w:name="_Toc492472705"/>
      <w:bookmarkStart w:id="127" w:name="_Toc492473620"/>
      <w:bookmarkStart w:id="128" w:name="_Toc496090121"/>
      <w:bookmarkStart w:id="129" w:name="_Toc496102100"/>
      <w:bookmarkStart w:id="130" w:name="_Toc530493203"/>
      <w:bookmarkEnd w:id="110"/>
      <w:bookmarkEnd w:id="111"/>
      <w:bookmarkEnd w:id="112"/>
      <w:bookmarkEnd w:id="113"/>
      <w:bookmarkEnd w:id="114"/>
      <w:r w:rsidRPr="00475624">
        <w:t>Õhu- ja kaabelliinid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E414E27" w14:textId="5A3F2F89" w:rsidR="00860923" w:rsidRPr="008049E8" w:rsidRDefault="00860923" w:rsidP="00752A75">
      <w:pPr>
        <w:pStyle w:val="Heading3"/>
        <w:numPr>
          <w:ilvl w:val="1"/>
          <w:numId w:val="21"/>
        </w:numPr>
        <w:ind w:left="851" w:hanging="851"/>
        <w:rPr>
          <w:rFonts w:cs="Arial"/>
          <w:color w:val="000000" w:themeColor="text1"/>
        </w:rPr>
      </w:pPr>
      <w:bookmarkStart w:id="131" w:name="_Toc433023991"/>
      <w:bookmarkStart w:id="132" w:name="_Toc433807048"/>
      <w:bookmarkStart w:id="133" w:name="_Toc433809069"/>
      <w:bookmarkStart w:id="134" w:name="_Toc433810149"/>
      <w:bookmarkStart w:id="135" w:name="_Toc433811107"/>
      <w:bookmarkStart w:id="136" w:name="_Toc492467927"/>
      <w:bookmarkStart w:id="137" w:name="_Toc492468866"/>
      <w:bookmarkStart w:id="138" w:name="_Toc492472550"/>
      <w:bookmarkStart w:id="139" w:name="_Toc492472706"/>
      <w:bookmarkStart w:id="140" w:name="_Toc492473621"/>
      <w:r w:rsidRPr="008049E8">
        <w:rPr>
          <w:rFonts w:cs="Arial"/>
          <w:color w:val="000000" w:themeColor="text1"/>
        </w:rPr>
        <w:t>Õhuliinide üldosa</w:t>
      </w:r>
      <w:bookmarkEnd w:id="131"/>
      <w:bookmarkEnd w:id="132"/>
      <w:bookmarkEnd w:id="133"/>
      <w:bookmarkEnd w:id="134"/>
      <w:bookmarkEnd w:id="135"/>
      <w:bookmarkEnd w:id="136"/>
      <w:bookmarkEnd w:id="137"/>
      <w:bookmarkEnd w:id="138"/>
      <w:bookmarkEnd w:id="139"/>
      <w:bookmarkEnd w:id="140"/>
    </w:p>
    <w:p w14:paraId="7A5FE723" w14:textId="76C09DDF" w:rsidR="00C22975" w:rsidRPr="004E2381" w:rsidRDefault="00C22975" w:rsidP="00752A75">
      <w:pPr>
        <w:pStyle w:val="Heading3"/>
        <w:numPr>
          <w:ilvl w:val="2"/>
          <w:numId w:val="21"/>
        </w:numPr>
        <w:ind w:left="851" w:hanging="851"/>
        <w:rPr>
          <w:b w:val="0"/>
          <w:color w:val="000000" w:themeColor="text1"/>
        </w:rPr>
      </w:pPr>
      <w:bookmarkStart w:id="141" w:name="_Toc492467928"/>
      <w:bookmarkStart w:id="142" w:name="_Toc492468867"/>
      <w:bookmarkStart w:id="143" w:name="_Toc492472551"/>
      <w:bookmarkStart w:id="144" w:name="_Toc492472707"/>
      <w:bookmarkStart w:id="145" w:name="_Toc492473622"/>
      <w:r w:rsidRPr="004E2381">
        <w:rPr>
          <w:b w:val="0"/>
          <w:color w:val="000000" w:themeColor="text1"/>
        </w:rPr>
        <w:t>Uute õhuliinide projekteerimisel ja ehitamisel tuleb maksimaalselt kasutada olemasolevate õhuliinide trasse/koridore;</w:t>
      </w:r>
      <w:bookmarkEnd w:id="141"/>
      <w:bookmarkEnd w:id="142"/>
      <w:bookmarkEnd w:id="143"/>
      <w:bookmarkEnd w:id="144"/>
      <w:bookmarkEnd w:id="145"/>
    </w:p>
    <w:p w14:paraId="4C333322" w14:textId="41CAD5BD" w:rsidR="00C22975" w:rsidRPr="00C22975" w:rsidRDefault="00C22975" w:rsidP="00752A75">
      <w:pPr>
        <w:pStyle w:val="Heading3"/>
        <w:numPr>
          <w:ilvl w:val="2"/>
          <w:numId w:val="21"/>
        </w:numPr>
        <w:ind w:left="851" w:hanging="851"/>
        <w:rPr>
          <w:rFonts w:cs="Arial"/>
          <w:b w:val="0"/>
          <w:color w:val="000000" w:themeColor="text1"/>
        </w:rPr>
      </w:pPr>
      <w:bookmarkStart w:id="146" w:name="_Toc492467929"/>
      <w:bookmarkStart w:id="147" w:name="_Toc492468868"/>
      <w:bookmarkStart w:id="148" w:name="_Toc492472552"/>
      <w:bookmarkStart w:id="149" w:name="_Toc492472708"/>
      <w:bookmarkStart w:id="150" w:name="_Toc492473623"/>
      <w:r w:rsidRPr="00C22975">
        <w:rPr>
          <w:rFonts w:cs="Arial"/>
          <w:b w:val="0"/>
          <w:color w:val="000000" w:themeColor="text1"/>
        </w:rPr>
        <w:t>Uute õhuliinide ehitamisel kasutatakse kuni neljaahelalisi maste;</w:t>
      </w:r>
      <w:bookmarkEnd w:id="146"/>
      <w:bookmarkEnd w:id="147"/>
      <w:bookmarkEnd w:id="148"/>
      <w:bookmarkEnd w:id="149"/>
      <w:bookmarkEnd w:id="150"/>
      <w:r w:rsidRPr="00C22975">
        <w:rPr>
          <w:rFonts w:cs="Arial"/>
          <w:b w:val="0"/>
          <w:color w:val="000000" w:themeColor="text1"/>
        </w:rPr>
        <w:t xml:space="preserve"> </w:t>
      </w:r>
    </w:p>
    <w:p w14:paraId="633D7E49" w14:textId="5F5AE2BB" w:rsidR="00C22975" w:rsidRDefault="00C22975" w:rsidP="00752A75">
      <w:pPr>
        <w:pStyle w:val="Heading3"/>
        <w:numPr>
          <w:ilvl w:val="2"/>
          <w:numId w:val="21"/>
        </w:numPr>
        <w:ind w:left="851" w:hanging="851"/>
        <w:rPr>
          <w:rFonts w:cs="Arial"/>
          <w:b w:val="0"/>
          <w:color w:val="000000" w:themeColor="text1"/>
        </w:rPr>
      </w:pPr>
      <w:bookmarkStart w:id="151" w:name="_Toc492467930"/>
      <w:bookmarkStart w:id="152" w:name="_Toc492468869"/>
      <w:bookmarkStart w:id="153" w:name="_Toc492472553"/>
      <w:bookmarkStart w:id="154" w:name="_Toc492472709"/>
      <w:bookmarkStart w:id="155" w:name="_Toc492473624"/>
      <w:r w:rsidRPr="00C22975">
        <w:rPr>
          <w:rFonts w:cs="Arial"/>
          <w:b w:val="0"/>
          <w:color w:val="000000" w:themeColor="text1"/>
        </w:rPr>
        <w:t>Erinevate pingetega mitmeahelalise liini korral ehit</w:t>
      </w:r>
      <w:r>
        <w:rPr>
          <w:rFonts w:cs="Arial"/>
          <w:b w:val="0"/>
          <w:color w:val="000000" w:themeColor="text1"/>
        </w:rPr>
        <w:t>atakse kõrgemale  suurema nimi</w:t>
      </w:r>
      <w:r w:rsidRPr="00C22975">
        <w:rPr>
          <w:rFonts w:cs="Arial"/>
          <w:b w:val="0"/>
          <w:color w:val="000000" w:themeColor="text1"/>
        </w:rPr>
        <w:t>pingega ahelad</w:t>
      </w:r>
      <w:r>
        <w:rPr>
          <w:rFonts w:cs="Arial"/>
          <w:b w:val="0"/>
          <w:color w:val="000000" w:themeColor="text1"/>
        </w:rPr>
        <w:t>;</w:t>
      </w:r>
      <w:bookmarkEnd w:id="151"/>
      <w:bookmarkEnd w:id="152"/>
      <w:bookmarkEnd w:id="153"/>
      <w:bookmarkEnd w:id="154"/>
      <w:bookmarkEnd w:id="155"/>
    </w:p>
    <w:p w14:paraId="492295AE" w14:textId="37981499" w:rsidR="00860923" w:rsidRPr="00C22975" w:rsidRDefault="00860923" w:rsidP="00752A75">
      <w:pPr>
        <w:pStyle w:val="Heading3"/>
        <w:numPr>
          <w:ilvl w:val="2"/>
          <w:numId w:val="21"/>
        </w:numPr>
        <w:ind w:left="851" w:hanging="851"/>
        <w:rPr>
          <w:rFonts w:cs="Arial"/>
          <w:b w:val="0"/>
          <w:color w:val="000000" w:themeColor="text1"/>
        </w:rPr>
      </w:pPr>
      <w:bookmarkStart w:id="156" w:name="_Toc492467931"/>
      <w:bookmarkStart w:id="157" w:name="_Toc492468870"/>
      <w:bookmarkStart w:id="158" w:name="_Toc492472554"/>
      <w:bookmarkStart w:id="159" w:name="_Toc492472710"/>
      <w:bookmarkStart w:id="160" w:name="_Toc492473625"/>
      <w:r w:rsidRPr="00C22975">
        <w:rPr>
          <w:rFonts w:cs="Arial"/>
          <w:b w:val="0"/>
          <w:color w:val="000000" w:themeColor="text1"/>
        </w:rPr>
        <w:t>Õhuliini ristumisel põhimaanteede, raudteede ja laevatatavate veeteedega, peavad olema  mõlemal pool ristumist ankrumastid koos topeltisolaatorkettidega, mis koosnevad kahest paralleelsest ankrumasti traaversile üksteisest sõltumatult kinnitatud isolaatorkettide komplektist. Nimetatud lahendust tuleb kasutada ka juhul kui lähima kümne (10) aasta jooksul nähakse ette selline ristumine liiniga;</w:t>
      </w:r>
      <w:bookmarkEnd w:id="156"/>
      <w:bookmarkEnd w:id="157"/>
      <w:bookmarkEnd w:id="158"/>
      <w:bookmarkEnd w:id="159"/>
      <w:bookmarkEnd w:id="160"/>
    </w:p>
    <w:p w14:paraId="4ED501E9" w14:textId="677A267F" w:rsidR="00860923" w:rsidRPr="00967E0A" w:rsidRDefault="00860923" w:rsidP="00752A75">
      <w:pPr>
        <w:pStyle w:val="Heading3"/>
        <w:numPr>
          <w:ilvl w:val="2"/>
          <w:numId w:val="21"/>
        </w:numPr>
        <w:ind w:left="851" w:hanging="851"/>
        <w:rPr>
          <w:rFonts w:cs="Arial"/>
          <w:b w:val="0"/>
          <w:color w:val="000000" w:themeColor="text1"/>
        </w:rPr>
      </w:pPr>
      <w:bookmarkStart w:id="161" w:name="_Toc492467932"/>
      <w:bookmarkStart w:id="162" w:name="_Toc492468871"/>
      <w:bookmarkStart w:id="163" w:name="_Toc492472555"/>
      <w:bookmarkStart w:id="164" w:name="_Toc492472711"/>
      <w:bookmarkStart w:id="165" w:name="_Toc492473626"/>
      <w:r w:rsidRPr="00967E0A">
        <w:rPr>
          <w:rFonts w:cs="Arial"/>
          <w:b w:val="0"/>
          <w:color w:val="000000" w:themeColor="text1"/>
        </w:rPr>
        <w:t>Õhuliini ristumisel maantee, raudtee ja laevatatavate veeteega, tuleb ristumisel tagada vertikaalgabariit 10 m  330 kV ja 8,5 m  110 kV õhuliini juhtmetega. Nimetatud gabariite tuleb kasutada ka juhul kui lähima kümne (10) aasta jooksul nähakse ette antud ristumine liiniga. Ülejäänud olukordades lähtutakse standardis EVS-EN 50341-2-20 („Elektriõhuliinid vahelduvpingega üle 1 kV“ osa 2-20: Eesti siseriiklikud erinõuded (SEN)) toodud õhkvahemikest;</w:t>
      </w:r>
      <w:bookmarkEnd w:id="161"/>
      <w:bookmarkEnd w:id="162"/>
      <w:bookmarkEnd w:id="163"/>
      <w:bookmarkEnd w:id="164"/>
      <w:bookmarkEnd w:id="165"/>
    </w:p>
    <w:p w14:paraId="5CB72F58" w14:textId="2BCECBB9" w:rsidR="00860923" w:rsidRPr="00967E0A" w:rsidRDefault="00860923" w:rsidP="00752A75">
      <w:pPr>
        <w:pStyle w:val="Heading3"/>
        <w:numPr>
          <w:ilvl w:val="2"/>
          <w:numId w:val="21"/>
        </w:numPr>
        <w:ind w:left="851" w:hanging="851"/>
        <w:rPr>
          <w:rFonts w:cs="Arial"/>
          <w:b w:val="0"/>
          <w:color w:val="000000" w:themeColor="text1"/>
        </w:rPr>
      </w:pPr>
      <w:bookmarkStart w:id="166" w:name="_Toc492467933"/>
      <w:bookmarkStart w:id="167" w:name="_Toc492468872"/>
      <w:bookmarkStart w:id="168" w:name="_Toc492472556"/>
      <w:bookmarkStart w:id="169" w:name="_Toc492472712"/>
      <w:bookmarkStart w:id="170" w:name="_Toc492473627"/>
      <w:r w:rsidRPr="00967E0A">
        <w:rPr>
          <w:rFonts w:cs="Arial"/>
          <w:b w:val="0"/>
          <w:color w:val="000000" w:themeColor="text1"/>
        </w:rPr>
        <w:t>Kliendil ei ole lubatud olemasolevatele põhivõrguettevõtja mastidele</w:t>
      </w:r>
      <w:r w:rsidR="006542C6" w:rsidRPr="00967E0A">
        <w:rPr>
          <w:rFonts w:cs="Arial"/>
          <w:b w:val="0"/>
          <w:color w:val="000000" w:themeColor="text1"/>
        </w:rPr>
        <w:t xml:space="preserve"> ehitada juurde oma liiniahelat;</w:t>
      </w:r>
      <w:bookmarkEnd w:id="166"/>
      <w:bookmarkEnd w:id="167"/>
      <w:bookmarkEnd w:id="168"/>
      <w:bookmarkEnd w:id="169"/>
      <w:bookmarkEnd w:id="170"/>
    </w:p>
    <w:p w14:paraId="7AA02BCA" w14:textId="15A9946B" w:rsidR="00860923" w:rsidRPr="008E535A" w:rsidRDefault="006542C6" w:rsidP="00752A75">
      <w:pPr>
        <w:pStyle w:val="ListParagraph"/>
        <w:numPr>
          <w:ilvl w:val="2"/>
          <w:numId w:val="21"/>
        </w:numPr>
        <w:spacing w:after="0"/>
        <w:ind w:left="851" w:hanging="851"/>
        <w:rPr>
          <w:color w:val="000000" w:themeColor="text1"/>
        </w:rPr>
      </w:pPr>
      <w:r w:rsidRPr="008E535A">
        <w:t xml:space="preserve">Suurema ristlõikega liini juhtme vahetuse korral kasutatakse olemasolevaid maste </w:t>
      </w:r>
      <w:r w:rsidR="00571848" w:rsidRPr="008E535A">
        <w:t>juhul kui see on</w:t>
      </w:r>
      <w:r w:rsidRPr="008E535A">
        <w:t xml:space="preserve"> tehniliselt võimalik.</w:t>
      </w:r>
    </w:p>
    <w:p w14:paraId="6DBCE901" w14:textId="77777777" w:rsidR="006542C6" w:rsidRPr="004E2381" w:rsidRDefault="006542C6" w:rsidP="00752A75">
      <w:pPr>
        <w:pStyle w:val="Heading3"/>
        <w:numPr>
          <w:ilvl w:val="1"/>
          <w:numId w:val="21"/>
        </w:numPr>
        <w:ind w:left="851" w:hanging="851"/>
        <w:rPr>
          <w:rFonts w:cs="Arial"/>
          <w:color w:val="000000" w:themeColor="text1"/>
        </w:rPr>
      </w:pPr>
      <w:r w:rsidRPr="004E2381">
        <w:rPr>
          <w:rFonts w:cs="Arial"/>
          <w:color w:val="000000" w:themeColor="text1"/>
        </w:rPr>
        <w:lastRenderedPageBreak/>
        <w:t>330 kV õhuliinid</w:t>
      </w:r>
    </w:p>
    <w:p w14:paraId="0343B8B0" w14:textId="1CA1E388" w:rsidR="006542C6" w:rsidRPr="004E2381" w:rsidRDefault="006542C6" w:rsidP="00752A75">
      <w:pPr>
        <w:pStyle w:val="ListParagraph"/>
        <w:numPr>
          <w:ilvl w:val="2"/>
          <w:numId w:val="21"/>
        </w:numPr>
        <w:spacing w:after="0"/>
        <w:ind w:left="851" w:hanging="851"/>
        <w:rPr>
          <w:rFonts w:cs="Arial"/>
          <w:color w:val="000000" w:themeColor="text1"/>
        </w:rPr>
      </w:pPr>
      <w:r w:rsidRPr="004E2381">
        <w:rPr>
          <w:rFonts w:cs="Arial"/>
          <w:color w:val="000000" w:themeColor="text1"/>
        </w:rPr>
        <w:t xml:space="preserve">330 kV õhuliinide voolujuhtiva osa ristlõige peab olema vähemalt </w:t>
      </w:r>
      <w:r w:rsidR="00314B86" w:rsidRPr="004E2381">
        <w:rPr>
          <w:color w:val="000000" w:themeColor="text1"/>
        </w:rPr>
        <w:t>3x400</w:t>
      </w:r>
      <w:r w:rsidRPr="004E2381">
        <w:rPr>
          <w:color w:val="000000" w:themeColor="text1"/>
        </w:rPr>
        <w:t xml:space="preserve">-Al </w:t>
      </w:r>
      <w:r w:rsidR="00D12025" w:rsidRPr="004E2381">
        <w:rPr>
          <w:color w:val="000000" w:themeColor="text1"/>
        </w:rPr>
        <w:t>mm²</w:t>
      </w:r>
      <w:r w:rsidRPr="004E2381">
        <w:rPr>
          <w:color w:val="000000" w:themeColor="text1"/>
        </w:rPr>
        <w:t>;</w:t>
      </w:r>
    </w:p>
    <w:p w14:paraId="5810EC03" w14:textId="25E0ACAD"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 xml:space="preserve">Haritaval põllumaal </w:t>
      </w:r>
      <w:r w:rsidR="009020E8">
        <w:rPr>
          <w:rFonts w:cs="Arial"/>
          <w:color w:val="000000" w:themeColor="text1"/>
        </w:rPr>
        <w:t xml:space="preserve">tuleb </w:t>
      </w:r>
      <w:r w:rsidRPr="006542C6">
        <w:rPr>
          <w:rFonts w:cs="Arial"/>
          <w:color w:val="000000" w:themeColor="text1"/>
        </w:rPr>
        <w:t>kasutada vabaltseisvaid maste;</w:t>
      </w:r>
    </w:p>
    <w:p w14:paraId="1C3B1226" w14:textId="12D2D931" w:rsidR="006542C6" w:rsidRPr="006542C6" w:rsidRDefault="00314B86" w:rsidP="00752A75">
      <w:pPr>
        <w:pStyle w:val="ListParagraph"/>
        <w:numPr>
          <w:ilvl w:val="2"/>
          <w:numId w:val="21"/>
        </w:numPr>
        <w:spacing w:after="0"/>
        <w:ind w:left="851" w:hanging="851"/>
        <w:rPr>
          <w:rFonts w:cs="Arial"/>
          <w:color w:val="000000" w:themeColor="text1"/>
        </w:rPr>
      </w:pPr>
      <w:r w:rsidRPr="004E2381">
        <w:rPr>
          <w:color w:val="000000" w:themeColor="text1"/>
        </w:rPr>
        <w:t>3</w:t>
      </w:r>
      <w:r w:rsidR="006542C6" w:rsidRPr="004E2381">
        <w:rPr>
          <w:color w:val="000000" w:themeColor="text1"/>
        </w:rPr>
        <w:t xml:space="preserve">30 kV </w:t>
      </w:r>
      <w:r w:rsidR="006542C6" w:rsidRPr="006542C6">
        <w:rPr>
          <w:rFonts w:cs="Arial"/>
          <w:color w:val="000000" w:themeColor="text1"/>
        </w:rPr>
        <w:t xml:space="preserve">liinidel kasutatakse ainult klaasisolaatoreid välja arvatud viimases portaali ühendatud visangus, </w:t>
      </w:r>
      <w:r w:rsidR="006542C6" w:rsidRPr="00376645">
        <w:rPr>
          <w:rFonts w:cs="Arial"/>
          <w:color w:val="000000" w:themeColor="text1"/>
        </w:rPr>
        <w:t>kus komposiitisolaatorite kasutamine võib olla tehniliselt põhjendatud tõmbekettides.</w:t>
      </w:r>
      <w:r w:rsidR="006542C6" w:rsidRPr="006542C6">
        <w:rPr>
          <w:rFonts w:cs="Arial"/>
          <w:color w:val="000000" w:themeColor="text1"/>
        </w:rPr>
        <w:t xml:space="preserve"> Klaasisolaatoritele paigaldatakse koroonarõngad ja lahendussarved. I-tüüpi kandekettidesse tuleb lisaks lekkeraja pikkusest tulenevalt nõutud isolaatoritele lisada kõige ülemiseks isolaatoriks üks avatud profiiliga lisaisolaator, mille diameeter on vähemalt 1,5-kordne  alumise isolaatori diameeter;</w:t>
      </w:r>
    </w:p>
    <w:p w14:paraId="21340B3B"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Kaableid võib 330 kV õhuliini kaitsevööndis paigaldada mitte lähemale kui 10 m masti vundamendist, tõmmitsast, maandurist või juhtme projektsioonist;</w:t>
      </w:r>
    </w:p>
    <w:p w14:paraId="649F9E96" w14:textId="77777777" w:rsidR="006542C6" w:rsidRPr="004E2381" w:rsidRDefault="006542C6" w:rsidP="00752A75">
      <w:pPr>
        <w:pStyle w:val="ListParagraph"/>
        <w:numPr>
          <w:ilvl w:val="2"/>
          <w:numId w:val="21"/>
        </w:numPr>
        <w:spacing w:after="0"/>
        <w:ind w:left="851" w:hanging="851"/>
        <w:rPr>
          <w:color w:val="000000" w:themeColor="text1"/>
        </w:rPr>
      </w:pPr>
      <w:r w:rsidRPr="004E2381">
        <w:rPr>
          <w:color w:val="000000" w:themeColor="text1"/>
        </w:rPr>
        <w:t>Uute liinide ühendamist harudena olemasolevatele 330 kV liinidele ette ei nähta.</w:t>
      </w:r>
    </w:p>
    <w:p w14:paraId="5A93DD9F" w14:textId="77777777" w:rsidR="006542C6" w:rsidRPr="006542C6" w:rsidRDefault="006542C6" w:rsidP="00752A75">
      <w:pPr>
        <w:pStyle w:val="Heading3"/>
        <w:numPr>
          <w:ilvl w:val="1"/>
          <w:numId w:val="21"/>
        </w:numPr>
        <w:ind w:left="851" w:hanging="851"/>
        <w:rPr>
          <w:rFonts w:cs="Arial"/>
          <w:color w:val="000000" w:themeColor="text1"/>
        </w:rPr>
      </w:pPr>
      <w:r w:rsidRPr="006542C6">
        <w:rPr>
          <w:rFonts w:cs="Arial"/>
          <w:color w:val="000000" w:themeColor="text1"/>
        </w:rPr>
        <w:t>110 kV õhuliinid</w:t>
      </w:r>
    </w:p>
    <w:p w14:paraId="75AA03A3"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 xml:space="preserve">110 kV õhuliinide voolujuhtiva osa ristlõige peab olema 1x240 Al </w:t>
      </w:r>
      <w:r w:rsidR="00D12025">
        <w:rPr>
          <w:rFonts w:cs="Arial"/>
          <w:color w:val="000000" w:themeColor="text1"/>
        </w:rPr>
        <w:t>mm²</w:t>
      </w:r>
      <w:r w:rsidRPr="006542C6">
        <w:rPr>
          <w:rFonts w:cs="Arial"/>
          <w:color w:val="000000" w:themeColor="text1"/>
        </w:rPr>
        <w:t xml:space="preserve"> või 2x240 Al </w:t>
      </w:r>
      <w:r w:rsidR="00D12025">
        <w:rPr>
          <w:rFonts w:cs="Arial"/>
          <w:color w:val="000000" w:themeColor="text1"/>
        </w:rPr>
        <w:t>mm²</w:t>
      </w:r>
      <w:r w:rsidRPr="006542C6">
        <w:rPr>
          <w:rFonts w:cs="Arial"/>
          <w:color w:val="000000" w:themeColor="text1"/>
        </w:rPr>
        <w:t>;</w:t>
      </w:r>
    </w:p>
    <w:p w14:paraId="165A6D1E" w14:textId="0A8F28DD"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110 kV liinidel kasutakse kas klaas- või komposiitisolaatoreid. I-tüüpi kandekettidesse tuleb lisaks lekkeraja pikkusest tulenevalt nõutud isolaatoritele lisada kõige ülemiseks isolaatoriks üks avatud profiiliga lisaisolaator, mille diameeter on vähemalt 1,5-kordne alumise isolaatori diameeter. Komposiitisolaatorite paigaldamine ei ole lubatud mastidele, kus traaversil on  alla suunatud  tugiõla konstruktsioon;</w:t>
      </w:r>
    </w:p>
    <w:p w14:paraId="2618D6C4" w14:textId="563AFF1F"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Kaableid võib 110 kV õhuliini kaitsevööndis paigaldada mitte lähemale kui 5 m masti vundamendist, tõmmitsast, maandurist või juhtme projektsioonist</w:t>
      </w:r>
      <w:r w:rsidR="003D6F04">
        <w:rPr>
          <w:rFonts w:cs="Arial"/>
          <w:color w:val="000000" w:themeColor="text1"/>
        </w:rPr>
        <w:t>.</w:t>
      </w:r>
      <w:r w:rsidR="003D6F04" w:rsidRPr="006542C6">
        <w:rPr>
          <w:rFonts w:cs="Arial"/>
          <w:color w:val="000000" w:themeColor="text1"/>
        </w:rPr>
        <w:t xml:space="preserve"> </w:t>
      </w:r>
    </w:p>
    <w:p w14:paraId="23E0FAA2" w14:textId="77777777" w:rsidR="006542C6" w:rsidRPr="006542C6" w:rsidRDefault="006542C6" w:rsidP="00752A75">
      <w:pPr>
        <w:pStyle w:val="Heading3"/>
        <w:numPr>
          <w:ilvl w:val="1"/>
          <w:numId w:val="21"/>
        </w:numPr>
        <w:ind w:left="851" w:hanging="851"/>
        <w:rPr>
          <w:rFonts w:cs="Arial"/>
          <w:color w:val="000000" w:themeColor="text1"/>
        </w:rPr>
      </w:pPr>
      <w:r w:rsidRPr="006542C6">
        <w:rPr>
          <w:rFonts w:cs="Arial"/>
          <w:color w:val="000000" w:themeColor="text1"/>
        </w:rPr>
        <w:t>110 kV kaabelliinid</w:t>
      </w:r>
    </w:p>
    <w:p w14:paraId="08FBD34D" w14:textId="485BFCD4"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 xml:space="preserve">Kasutatakse ainult piki- ja radiaalsuunas veetihedaid kaableid, mille soone maksimaalne lubatud töötemperatuur on 90ºC, läbilaskevõime arvutustel </w:t>
      </w:r>
      <w:r w:rsidR="009020E8">
        <w:rPr>
          <w:rFonts w:cs="Arial"/>
          <w:color w:val="000000" w:themeColor="text1"/>
        </w:rPr>
        <w:t xml:space="preserve">tuleb </w:t>
      </w:r>
      <w:r w:rsidRPr="006542C6">
        <w:rPr>
          <w:rFonts w:cs="Arial"/>
          <w:color w:val="000000" w:themeColor="text1"/>
        </w:rPr>
        <w:t>kasutada soone töötemperatuuri 65ºC;</w:t>
      </w:r>
    </w:p>
    <w:p w14:paraId="3FE5D829"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Kaabli ekraan maandatakse mõlemast otsast;</w:t>
      </w:r>
    </w:p>
    <w:p w14:paraId="6FA276A8"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Kaablite paigaldamisel avatud meetodiga kaetakse kaablid betoonplaatidega ning kaablitrass tähistatakse hoiatuslindi ja ID markerpallidega;</w:t>
      </w:r>
    </w:p>
    <w:p w14:paraId="46AEFC19"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 xml:space="preserve">Täiendava tähistusena trassi  kohal kasutatakse kaablitulpasid haritava maa-ala ääres, </w:t>
      </w:r>
      <w:r w:rsidR="00222499">
        <w:rPr>
          <w:rFonts w:cs="Arial"/>
          <w:color w:val="000000" w:themeColor="text1"/>
        </w:rPr>
        <w:t xml:space="preserve">kaablitrassi </w:t>
      </w:r>
      <w:r w:rsidRPr="006542C6">
        <w:rPr>
          <w:rFonts w:cs="Arial"/>
          <w:color w:val="000000" w:themeColor="text1"/>
        </w:rPr>
        <w:t xml:space="preserve">kulgemiskohas vette, looduslikes parkides, niitudel, metsas, maantee läheduses ning mujal analoogsetes kohtades ja kohtades, kus võidakse teha trassivaldajatega kooskõlastamata planeerimis-, puurimis- või kaevetöid; </w:t>
      </w:r>
    </w:p>
    <w:p w14:paraId="420A28AB"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Ristumisel teede ja muude kommunikatsioonidega tuleb kaabelliini iga faas paigaldada eraldi torusse. Toru siseläbimõõt peab olema vähemalt 1,5 kaabli välisläbimõõtu, kuid mitte vähem kui 160 mm;</w:t>
      </w:r>
    </w:p>
    <w:p w14:paraId="1AC6FCF1"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 xml:space="preserve">Sildade, viaduktide, estakaadide ja teiste analoogsete rajatiste konstruktsioonid ning rajatisel viibida võivad inimesed tuleb täiendavalt kaitsta kaablirikke korral võimaliku elektrikaare, maaühendusvoolu ja puutepinge kahjuliku toime eest; </w:t>
      </w:r>
    </w:p>
    <w:p w14:paraId="5EE274B4"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lastRenderedPageBreak/>
        <w:t>Olemasoleva kaabli kaitsevööndisse on täiendavate kaablite paigaldamine keelatud.</w:t>
      </w:r>
    </w:p>
    <w:p w14:paraId="30A3FE59" w14:textId="77777777" w:rsidR="006542C6" w:rsidRPr="004E2381" w:rsidRDefault="006542C6" w:rsidP="00752A75">
      <w:pPr>
        <w:pStyle w:val="Heading3"/>
        <w:numPr>
          <w:ilvl w:val="1"/>
          <w:numId w:val="21"/>
        </w:numPr>
        <w:ind w:left="851" w:hanging="851"/>
        <w:rPr>
          <w:rFonts w:cs="Arial"/>
          <w:color w:val="000000" w:themeColor="text1"/>
        </w:rPr>
      </w:pPr>
      <w:r w:rsidRPr="004E2381">
        <w:rPr>
          <w:rFonts w:cs="Arial"/>
          <w:color w:val="000000" w:themeColor="text1"/>
        </w:rPr>
        <w:t>110 kV segaliinid</w:t>
      </w:r>
    </w:p>
    <w:p w14:paraId="1E6177D2" w14:textId="77777777" w:rsidR="006542C6" w:rsidRPr="006542C6" w:rsidRDefault="006542C6" w:rsidP="00752A75">
      <w:pPr>
        <w:pStyle w:val="ListParagraph"/>
        <w:numPr>
          <w:ilvl w:val="2"/>
          <w:numId w:val="21"/>
        </w:numPr>
        <w:spacing w:after="0"/>
        <w:ind w:left="851" w:hanging="851"/>
        <w:rPr>
          <w:rFonts w:cs="Arial"/>
          <w:color w:val="000000" w:themeColor="text1"/>
        </w:rPr>
      </w:pPr>
      <w:r w:rsidRPr="006542C6">
        <w:rPr>
          <w:rFonts w:cs="Arial"/>
          <w:color w:val="000000" w:themeColor="text1"/>
        </w:rPr>
        <w:t>Elektripaigaldiste ümberehitamisel üldjuhul segaliine (õhuliinid + kaabelliinid) ei ehitata. Kui segaliini rajamine osutub majanduslikult ja tehniliselt põhjendatuks, peavad nende rajamisel olema täidetud järgmised tingimused:</w:t>
      </w:r>
    </w:p>
    <w:p w14:paraId="2A47A814" w14:textId="633C35C8" w:rsidR="00861934" w:rsidRPr="006542C6" w:rsidRDefault="00861934" w:rsidP="00752A75">
      <w:pPr>
        <w:pStyle w:val="ListParagraph"/>
        <w:numPr>
          <w:ilvl w:val="3"/>
          <w:numId w:val="21"/>
        </w:numPr>
        <w:tabs>
          <w:tab w:val="left" w:pos="1843"/>
        </w:tabs>
        <w:spacing w:after="0"/>
        <w:ind w:left="851" w:hanging="850"/>
        <w:rPr>
          <w:rFonts w:cs="Arial"/>
          <w:color w:val="000000" w:themeColor="text1"/>
        </w:rPr>
      </w:pPr>
      <w:r w:rsidRPr="006542C6">
        <w:rPr>
          <w:rFonts w:cs="Arial"/>
          <w:color w:val="000000" w:themeColor="text1"/>
        </w:rPr>
        <w:t>Paigaldatava kaablilõigu osa ei tohi asuda kahe õhuliini lõigu vahel s.t, et kaabel saab alguse kas alajaamast või olemasolevast kaablist;</w:t>
      </w:r>
    </w:p>
    <w:p w14:paraId="1C3E84D0" w14:textId="31C786FA" w:rsidR="006542C6" w:rsidRPr="00D86E8C" w:rsidRDefault="006542C6" w:rsidP="00752A75">
      <w:pPr>
        <w:pStyle w:val="ListParagraph"/>
        <w:numPr>
          <w:ilvl w:val="3"/>
          <w:numId w:val="21"/>
        </w:numPr>
        <w:tabs>
          <w:tab w:val="left" w:pos="1843"/>
        </w:tabs>
        <w:spacing w:after="0"/>
        <w:ind w:left="851" w:hanging="850"/>
        <w:rPr>
          <w:rFonts w:cs="Arial"/>
          <w:color w:val="000000" w:themeColor="text1"/>
        </w:rPr>
      </w:pPr>
      <w:r w:rsidRPr="00D86E8C">
        <w:rPr>
          <w:rFonts w:cs="Arial"/>
          <w:color w:val="000000" w:themeColor="text1"/>
        </w:rPr>
        <w:t xml:space="preserve">Paigaldatava kaablilõigu läbilaskevõime 65 ºC juures peab vastama </w:t>
      </w:r>
      <w:r w:rsidR="00861934">
        <w:rPr>
          <w:rFonts w:cs="Arial"/>
          <w:color w:val="000000" w:themeColor="text1"/>
        </w:rPr>
        <w:t xml:space="preserve">reeglina </w:t>
      </w:r>
      <w:r w:rsidRPr="00D86E8C">
        <w:rPr>
          <w:rFonts w:cs="Arial"/>
          <w:color w:val="000000" w:themeColor="text1"/>
        </w:rPr>
        <w:t>õhuliini läbilaskevõimele</w:t>
      </w:r>
      <w:r w:rsidR="00861934">
        <w:rPr>
          <w:rFonts w:cs="Arial"/>
          <w:color w:val="000000" w:themeColor="text1"/>
        </w:rPr>
        <w:t>.</w:t>
      </w:r>
    </w:p>
    <w:p w14:paraId="31C3FEBD" w14:textId="55B1FB68" w:rsidR="00C83CB5" w:rsidRPr="00C83CB5" w:rsidRDefault="00C83CB5" w:rsidP="00752A75">
      <w:pPr>
        <w:pStyle w:val="Heading2"/>
        <w:numPr>
          <w:ilvl w:val="0"/>
          <w:numId w:val="21"/>
        </w:numPr>
        <w:spacing w:before="120"/>
        <w:ind w:left="851" w:hanging="851"/>
      </w:pPr>
      <w:bookmarkStart w:id="171" w:name="_Toc530493204"/>
      <w:bookmarkStart w:id="172" w:name="_Toc492467934"/>
      <w:bookmarkStart w:id="173" w:name="_Toc492468873"/>
      <w:bookmarkStart w:id="174" w:name="_Toc492472557"/>
      <w:bookmarkStart w:id="175" w:name="_Toc492472713"/>
      <w:bookmarkStart w:id="176" w:name="_Toc492473628"/>
      <w:bookmarkStart w:id="177" w:name="_Toc496090122"/>
      <w:bookmarkStart w:id="178" w:name="_Toc496102101"/>
      <w:bookmarkStart w:id="179" w:name="_Toc530493205"/>
      <w:bookmarkStart w:id="180" w:name="_Toc433023996"/>
      <w:bookmarkStart w:id="181" w:name="_Toc433807053"/>
      <w:bookmarkStart w:id="182" w:name="_Toc433809074"/>
      <w:bookmarkStart w:id="183" w:name="_Toc433809179"/>
      <w:bookmarkStart w:id="184" w:name="_Toc433810154"/>
      <w:bookmarkStart w:id="185" w:name="_Toc433811112"/>
      <w:bookmarkStart w:id="186" w:name="_Toc433811378"/>
      <w:bookmarkStart w:id="187" w:name="_Toc433883052"/>
      <w:bookmarkStart w:id="188" w:name="_Toc433898431"/>
      <w:bookmarkStart w:id="189" w:name="_Toc433984935"/>
      <w:bookmarkStart w:id="190" w:name="_Toc433985170"/>
      <w:bookmarkStart w:id="191" w:name="_Toc434213061"/>
      <w:bookmarkStart w:id="192" w:name="_Toc434223345"/>
      <w:bookmarkStart w:id="193" w:name="_Toc434244443"/>
      <w:bookmarkStart w:id="194" w:name="_Toc434314147"/>
      <w:bookmarkStart w:id="195" w:name="_Toc434321390"/>
      <w:bookmarkStart w:id="196" w:name="_Toc434324114"/>
      <w:bookmarkStart w:id="197" w:name="_Toc434324319"/>
      <w:bookmarkStart w:id="198" w:name="_Toc434324418"/>
      <w:bookmarkStart w:id="199" w:name="_Toc434562768"/>
      <w:bookmarkStart w:id="200" w:name="_Toc434563543"/>
      <w:bookmarkStart w:id="201" w:name="_Toc435456392"/>
      <w:bookmarkStart w:id="202" w:name="_Toc435460244"/>
      <w:bookmarkStart w:id="203" w:name="_Toc435460428"/>
      <w:bookmarkStart w:id="204" w:name="_Toc435464071"/>
      <w:bookmarkStart w:id="205" w:name="_Toc435463673"/>
      <w:bookmarkStart w:id="206" w:name="_Toc447185934"/>
      <w:bookmarkStart w:id="207" w:name="_Toc447190555"/>
      <w:bookmarkStart w:id="208" w:name="_Toc447191124"/>
      <w:bookmarkStart w:id="209" w:name="_Toc447288743"/>
      <w:bookmarkStart w:id="210" w:name="_Toc447290632"/>
      <w:bookmarkStart w:id="211" w:name="_Toc447291249"/>
      <w:bookmarkStart w:id="212" w:name="_Toc447291305"/>
      <w:bookmarkStart w:id="213" w:name="_Toc447291967"/>
      <w:bookmarkStart w:id="214" w:name="_Toc447299487"/>
      <w:bookmarkEnd w:id="171"/>
      <w:r w:rsidRPr="004E2381">
        <w:t xml:space="preserve">Alajaamade </w:t>
      </w:r>
      <w:r w:rsidR="00845CCD">
        <w:t>rajamise</w:t>
      </w:r>
      <w:r w:rsidR="00845CCD" w:rsidRPr="00C83CB5">
        <w:t xml:space="preserve"> </w:t>
      </w:r>
      <w:r w:rsidRPr="00C83CB5">
        <w:t>põhimõtted</w:t>
      </w:r>
      <w:bookmarkEnd w:id="172"/>
      <w:bookmarkEnd w:id="173"/>
      <w:bookmarkEnd w:id="174"/>
      <w:bookmarkEnd w:id="175"/>
      <w:bookmarkEnd w:id="176"/>
      <w:bookmarkEnd w:id="177"/>
      <w:bookmarkEnd w:id="178"/>
      <w:bookmarkEnd w:id="179"/>
    </w:p>
    <w:p w14:paraId="5BFFD5F0" w14:textId="2B5BE436" w:rsidR="00C83CB5" w:rsidRPr="00314B86" w:rsidRDefault="00C83CB5" w:rsidP="00752A75">
      <w:pPr>
        <w:pStyle w:val="ListParagraph"/>
        <w:numPr>
          <w:ilvl w:val="1"/>
          <w:numId w:val="21"/>
        </w:numPr>
        <w:spacing w:after="0"/>
        <w:ind w:left="851" w:hanging="851"/>
        <w:rPr>
          <w:rFonts w:cs="Arial"/>
          <w:color w:val="000000" w:themeColor="text1"/>
        </w:rPr>
      </w:pPr>
      <w:r w:rsidRPr="00C83CB5">
        <w:rPr>
          <w:rFonts w:cs="Arial"/>
          <w:color w:val="000000" w:themeColor="text1"/>
        </w:rPr>
        <w:t>Üldjuhul rajatakse liitumise käigus uus alajaam hajaasustusega piirkonnas olemasolevale alajaamale mitte lähemale kui 15 km ja tiheasustusega piirkonnas mitte lähemale kui 3 km.</w:t>
      </w:r>
      <w:r w:rsidR="00314B86">
        <w:rPr>
          <w:rFonts w:cs="Arial"/>
          <w:color w:val="000000" w:themeColor="text1"/>
        </w:rPr>
        <w:t xml:space="preserve"> </w:t>
      </w:r>
      <w:r w:rsidRPr="00314B86">
        <w:rPr>
          <w:rFonts w:cs="Arial"/>
          <w:color w:val="000000" w:themeColor="text1"/>
        </w:rPr>
        <w:t>Erandi</w:t>
      </w:r>
      <w:r w:rsidR="00F35472">
        <w:rPr>
          <w:rFonts w:cs="Arial"/>
          <w:color w:val="000000" w:themeColor="text1"/>
        </w:rPr>
        <w:t>te</w:t>
      </w:r>
      <w:r w:rsidRPr="00314B86">
        <w:rPr>
          <w:rFonts w:cs="Arial"/>
          <w:color w:val="000000" w:themeColor="text1"/>
        </w:rPr>
        <w:t xml:space="preserve">ks on: </w:t>
      </w:r>
    </w:p>
    <w:p w14:paraId="00BF4F54" w14:textId="2306E922" w:rsidR="00D12025" w:rsidRPr="004E2381" w:rsidRDefault="00C83CB5" w:rsidP="00752A75">
      <w:pPr>
        <w:pStyle w:val="ListParagraph"/>
        <w:numPr>
          <w:ilvl w:val="2"/>
          <w:numId w:val="21"/>
        </w:numPr>
        <w:spacing w:after="0"/>
        <w:ind w:left="851" w:hanging="851"/>
        <w:rPr>
          <w:color w:val="000000" w:themeColor="text1"/>
        </w:rPr>
      </w:pPr>
      <w:r w:rsidRPr="004E2381">
        <w:rPr>
          <w:color w:val="000000" w:themeColor="text1"/>
        </w:rPr>
        <w:t xml:space="preserve">Juhtumid, kus põhivõrguettevõtja hinnangul tingib liidetav võimsus või mingi muu asjaolu </w:t>
      </w:r>
      <w:r w:rsidRPr="004E2381">
        <w:rPr>
          <w:rFonts w:cs="Arial"/>
          <w:color w:val="000000" w:themeColor="text1"/>
        </w:rPr>
        <w:t>alajaama ehitamise</w:t>
      </w:r>
      <w:r w:rsidRPr="004E2381">
        <w:rPr>
          <w:color w:val="000000" w:themeColor="text1"/>
        </w:rPr>
        <w:t xml:space="preserve"> eespool toodud tingimustega </w:t>
      </w:r>
      <w:r w:rsidRPr="004E2381">
        <w:rPr>
          <w:rFonts w:cs="Arial"/>
          <w:color w:val="000000" w:themeColor="text1"/>
        </w:rPr>
        <w:t>võrreldes</w:t>
      </w:r>
      <w:r w:rsidR="00D12025" w:rsidRPr="004E2381">
        <w:rPr>
          <w:color w:val="000000" w:themeColor="text1"/>
        </w:rPr>
        <w:t xml:space="preserve"> </w:t>
      </w:r>
      <w:r w:rsidRPr="004E2381">
        <w:rPr>
          <w:color w:val="000000" w:themeColor="text1"/>
        </w:rPr>
        <w:t xml:space="preserve">lähemale. Põhivõrguettevõtja hinnang põhineb kliendi ja põhivõrguettevõtja kokkuleppel enne liitumistaotluse esitamist teostataval uuringul, millega võrreldakse erinevate variantide </w:t>
      </w:r>
      <w:r w:rsidR="00C621C2">
        <w:rPr>
          <w:color w:val="000000" w:themeColor="text1"/>
        </w:rPr>
        <w:t xml:space="preserve">kliendi ja põhivõrguettevõtja </w:t>
      </w:r>
      <w:r w:rsidRPr="004E2381">
        <w:rPr>
          <w:color w:val="000000" w:themeColor="text1"/>
        </w:rPr>
        <w:t>kogukulusid. Kogukulud määratakse erinevatele variantidele, milles arvestatakse investeeringu-, käidu-, hooldus- ning muid (näiteks kaod, töökindlus, katkestuskahjud jmt) kaasnevaid kulusid eeldatavast kasutuselevõtust järgneva 15 aasta käidu perioodi jooksul.</w:t>
      </w:r>
    </w:p>
    <w:p w14:paraId="681A05B9" w14:textId="6F79D9A5" w:rsidR="00845CCD" w:rsidRPr="00F6487A" w:rsidRDefault="00EC0143" w:rsidP="00752A75">
      <w:pPr>
        <w:pStyle w:val="ListParagraph"/>
        <w:numPr>
          <w:ilvl w:val="1"/>
          <w:numId w:val="21"/>
        </w:numPr>
        <w:spacing w:after="0"/>
        <w:ind w:left="851" w:hanging="851"/>
        <w:rPr>
          <w:rFonts w:cs="Arial"/>
          <w:color w:val="000000" w:themeColor="text1"/>
        </w:rPr>
      </w:pPr>
      <w:r>
        <w:rPr>
          <w:rFonts w:cs="Arial"/>
          <w:color w:val="000000" w:themeColor="text1"/>
        </w:rPr>
        <w:t>Põhivõrguettevõtja o</w:t>
      </w:r>
      <w:r w:rsidR="00C83CB5" w:rsidRPr="00970CC9">
        <w:rPr>
          <w:rFonts w:cs="Arial"/>
          <w:color w:val="000000" w:themeColor="text1"/>
        </w:rPr>
        <w:t>lemasoleva alajaama laiendamisel lähtutakse</w:t>
      </w:r>
      <w:r w:rsidR="007E77C2">
        <w:rPr>
          <w:rFonts w:cs="Arial"/>
          <w:color w:val="000000" w:themeColor="text1"/>
        </w:rPr>
        <w:t xml:space="preserve"> reeglina</w:t>
      </w:r>
      <w:r w:rsidR="00C83CB5" w:rsidRPr="00970CC9">
        <w:rPr>
          <w:rFonts w:cs="Arial"/>
          <w:color w:val="000000" w:themeColor="text1"/>
        </w:rPr>
        <w:t xml:space="preserve"> lahtrite ühetaolisuse põhimõttest, ehk siis</w:t>
      </w:r>
      <w:r w:rsidR="00970CC9">
        <w:rPr>
          <w:rFonts w:cs="Arial"/>
          <w:color w:val="000000" w:themeColor="text1"/>
        </w:rPr>
        <w:t xml:space="preserve"> </w:t>
      </w:r>
      <w:r w:rsidR="00C83CB5" w:rsidRPr="00970CC9">
        <w:rPr>
          <w:rFonts w:cs="Arial"/>
          <w:color w:val="000000" w:themeColor="text1"/>
        </w:rPr>
        <w:t>kasutatakse olemasoleva alaj</w:t>
      </w:r>
      <w:r w:rsidR="00970CC9">
        <w:rPr>
          <w:rFonts w:cs="Arial"/>
          <w:color w:val="000000" w:themeColor="text1"/>
        </w:rPr>
        <w:t>aama skeemi</w:t>
      </w:r>
      <w:r w:rsidR="00C229CF">
        <w:rPr>
          <w:rFonts w:cs="Arial"/>
          <w:color w:val="000000" w:themeColor="text1"/>
        </w:rPr>
        <w:t>-</w:t>
      </w:r>
      <w:r w:rsidR="00970CC9">
        <w:rPr>
          <w:rFonts w:cs="Arial"/>
          <w:color w:val="000000" w:themeColor="text1"/>
        </w:rPr>
        <w:t xml:space="preserve"> ja plaanilahendust.</w:t>
      </w:r>
    </w:p>
    <w:p w14:paraId="3B21E32D" w14:textId="77777777" w:rsidR="00C83CB5" w:rsidRPr="00970CC9" w:rsidRDefault="00C83CB5" w:rsidP="00752A75">
      <w:pPr>
        <w:pStyle w:val="Heading3"/>
        <w:numPr>
          <w:ilvl w:val="1"/>
          <w:numId w:val="21"/>
        </w:numPr>
        <w:ind w:left="851" w:hanging="851"/>
        <w:rPr>
          <w:rFonts w:cs="Arial"/>
          <w:color w:val="000000" w:themeColor="text1"/>
        </w:rPr>
      </w:pPr>
      <w:r w:rsidRPr="00970CC9">
        <w:rPr>
          <w:rFonts w:cs="Arial"/>
          <w:color w:val="000000" w:themeColor="text1"/>
        </w:rPr>
        <w:t>Harualajaamad</w:t>
      </w:r>
    </w:p>
    <w:p w14:paraId="1E150659" w14:textId="26B38A0E" w:rsidR="00C83CB5" w:rsidRDefault="00F8652A" w:rsidP="00752A75">
      <w:pPr>
        <w:pStyle w:val="ListParagraph"/>
        <w:numPr>
          <w:ilvl w:val="2"/>
          <w:numId w:val="21"/>
        </w:numPr>
        <w:spacing w:after="0"/>
        <w:ind w:left="851" w:hanging="851"/>
        <w:rPr>
          <w:rFonts w:cs="Arial"/>
          <w:color w:val="000000" w:themeColor="text1"/>
        </w:rPr>
      </w:pPr>
      <w:r>
        <w:rPr>
          <w:rFonts w:cs="Arial"/>
          <w:color w:val="000000" w:themeColor="text1"/>
        </w:rPr>
        <w:t xml:space="preserve">Harualajaam ühendatakse </w:t>
      </w:r>
      <w:r w:rsidR="00857AF5">
        <w:rPr>
          <w:rFonts w:cs="Arial"/>
          <w:color w:val="000000" w:themeColor="text1"/>
        </w:rPr>
        <w:t xml:space="preserve">haruna </w:t>
      </w:r>
      <w:r w:rsidR="000D5A8F">
        <w:rPr>
          <w:rFonts w:cs="Arial"/>
          <w:color w:val="000000" w:themeColor="text1"/>
        </w:rPr>
        <w:t xml:space="preserve">vaid </w:t>
      </w:r>
      <w:r>
        <w:rPr>
          <w:rFonts w:cs="Arial"/>
          <w:color w:val="000000" w:themeColor="text1"/>
        </w:rPr>
        <w:t>olemasoleva</w:t>
      </w:r>
      <w:r w:rsidR="00FB6BEE">
        <w:rPr>
          <w:rFonts w:cs="Arial"/>
          <w:color w:val="000000" w:themeColor="text1"/>
        </w:rPr>
        <w:t>le</w:t>
      </w:r>
      <w:r>
        <w:rPr>
          <w:rFonts w:cs="Arial"/>
          <w:color w:val="000000" w:themeColor="text1"/>
        </w:rPr>
        <w:t xml:space="preserve"> 110 kV </w:t>
      </w:r>
      <w:r w:rsidR="00FB6BEE">
        <w:rPr>
          <w:rFonts w:cs="Arial"/>
          <w:color w:val="000000" w:themeColor="text1"/>
        </w:rPr>
        <w:t>õhu</w:t>
      </w:r>
      <w:r>
        <w:rPr>
          <w:rFonts w:cs="Arial"/>
          <w:color w:val="000000" w:themeColor="text1"/>
        </w:rPr>
        <w:t>liinile</w:t>
      </w:r>
      <w:r w:rsidR="00C83CB5" w:rsidRPr="00C83CB5">
        <w:rPr>
          <w:rFonts w:cs="Arial"/>
          <w:color w:val="000000" w:themeColor="text1"/>
        </w:rPr>
        <w:t>;</w:t>
      </w:r>
    </w:p>
    <w:p w14:paraId="7B8A374E" w14:textId="05F586B9" w:rsidR="00BD154E" w:rsidRPr="00C83CB5" w:rsidRDefault="00BD154E" w:rsidP="00752A75">
      <w:pPr>
        <w:pStyle w:val="ListParagraph"/>
        <w:numPr>
          <w:ilvl w:val="2"/>
          <w:numId w:val="21"/>
        </w:numPr>
        <w:spacing w:after="0"/>
        <w:ind w:left="851" w:hanging="851"/>
        <w:rPr>
          <w:rFonts w:cs="Arial"/>
          <w:color w:val="000000" w:themeColor="text1"/>
        </w:rPr>
      </w:pPr>
      <w:r>
        <w:rPr>
          <w:rFonts w:cs="Arial"/>
          <w:color w:val="000000" w:themeColor="text1"/>
        </w:rPr>
        <w:t xml:space="preserve">Võimalus </w:t>
      </w:r>
      <w:r w:rsidR="002424F6">
        <w:rPr>
          <w:rFonts w:cs="Arial"/>
          <w:color w:val="000000" w:themeColor="text1"/>
        </w:rPr>
        <w:t xml:space="preserve">uue </w:t>
      </w:r>
      <w:r>
        <w:rPr>
          <w:rFonts w:cs="Arial"/>
          <w:color w:val="000000" w:themeColor="text1"/>
        </w:rPr>
        <w:t xml:space="preserve">harualajaama rajamiseks sõltub </w:t>
      </w:r>
      <w:r w:rsidR="000D5A8F">
        <w:rPr>
          <w:rFonts w:cs="Arial"/>
          <w:color w:val="000000" w:themeColor="text1"/>
        </w:rPr>
        <w:t xml:space="preserve">tehnilisest </w:t>
      </w:r>
      <w:r w:rsidR="002424F6">
        <w:rPr>
          <w:rFonts w:cs="Arial"/>
          <w:color w:val="000000" w:themeColor="text1"/>
        </w:rPr>
        <w:t>teostatavusest</w:t>
      </w:r>
      <w:r w:rsidR="000D5A8F">
        <w:rPr>
          <w:rFonts w:cs="Arial"/>
          <w:color w:val="000000" w:themeColor="text1"/>
        </w:rPr>
        <w:t xml:space="preserve"> (</w:t>
      </w:r>
      <w:r w:rsidR="00225236">
        <w:rPr>
          <w:rFonts w:cs="Arial"/>
          <w:color w:val="000000" w:themeColor="text1"/>
        </w:rPr>
        <w:t xml:space="preserve">sh. </w:t>
      </w:r>
      <w:r w:rsidR="000D5A8F">
        <w:rPr>
          <w:rFonts w:cs="Arial"/>
          <w:color w:val="000000" w:themeColor="text1"/>
        </w:rPr>
        <w:t xml:space="preserve">harualaajama </w:t>
      </w:r>
      <w:r w:rsidR="00E81A9F">
        <w:rPr>
          <w:rFonts w:cs="Arial"/>
          <w:color w:val="000000" w:themeColor="text1"/>
        </w:rPr>
        <w:t>asukohast</w:t>
      </w:r>
      <w:r w:rsidR="000D5A8F">
        <w:rPr>
          <w:rFonts w:cs="Arial"/>
          <w:color w:val="000000" w:themeColor="text1"/>
        </w:rPr>
        <w:t>, olemasolevate harude arvust õhuliinil, liitumisvõimsusest)</w:t>
      </w:r>
      <w:r w:rsidR="00035B32">
        <w:rPr>
          <w:rFonts w:cs="Arial"/>
          <w:color w:val="000000" w:themeColor="text1"/>
        </w:rPr>
        <w:t>;</w:t>
      </w:r>
      <w:r w:rsidR="00CB3281">
        <w:rPr>
          <w:rFonts w:cs="Arial"/>
          <w:color w:val="000000" w:themeColor="text1"/>
        </w:rPr>
        <w:t xml:space="preserve"> </w:t>
      </w:r>
    </w:p>
    <w:p w14:paraId="70EF1A76" w14:textId="03A77954" w:rsidR="00C83CB5" w:rsidRDefault="00C83CB5" w:rsidP="00752A75">
      <w:pPr>
        <w:pStyle w:val="ListParagraph"/>
        <w:numPr>
          <w:ilvl w:val="2"/>
          <w:numId w:val="21"/>
        </w:numPr>
        <w:spacing w:after="0"/>
        <w:ind w:left="851" w:hanging="851"/>
        <w:rPr>
          <w:rFonts w:cs="Arial"/>
          <w:color w:val="000000" w:themeColor="text1"/>
        </w:rPr>
      </w:pPr>
      <w:r w:rsidRPr="00C83CB5">
        <w:rPr>
          <w:rFonts w:cs="Arial"/>
          <w:color w:val="000000" w:themeColor="text1"/>
        </w:rPr>
        <w:t xml:space="preserve">Harualajaama korral ei ole põhivõrguettevõtjal võimalik </w:t>
      </w:r>
      <w:r w:rsidR="003026D1">
        <w:rPr>
          <w:rFonts w:cs="Arial"/>
          <w:color w:val="000000" w:themeColor="text1"/>
        </w:rPr>
        <w:t>tagada</w:t>
      </w:r>
      <w:r w:rsidR="003026D1" w:rsidRPr="00C83CB5">
        <w:rPr>
          <w:rFonts w:cs="Arial"/>
          <w:color w:val="000000" w:themeColor="text1"/>
        </w:rPr>
        <w:t xml:space="preserve"> </w:t>
      </w:r>
      <w:r w:rsidRPr="00C83CB5">
        <w:rPr>
          <w:rFonts w:cs="Arial"/>
          <w:color w:val="000000" w:themeColor="text1"/>
        </w:rPr>
        <w:t>lühemat rikkest põhjustatud elektrikatkestuste likvideerimise aega kui 120 tundi</w:t>
      </w:r>
      <w:r w:rsidR="00FD619C">
        <w:rPr>
          <w:rFonts w:cs="Arial"/>
          <w:color w:val="000000" w:themeColor="text1"/>
        </w:rPr>
        <w:t>;</w:t>
      </w:r>
    </w:p>
    <w:p w14:paraId="71E26020" w14:textId="6098CD52" w:rsidR="004D0099" w:rsidRPr="00F6487A" w:rsidRDefault="003B50A1" w:rsidP="00752A75">
      <w:pPr>
        <w:pStyle w:val="ListParagraph"/>
        <w:numPr>
          <w:ilvl w:val="2"/>
          <w:numId w:val="21"/>
        </w:numPr>
        <w:spacing w:after="0"/>
        <w:ind w:left="851" w:hanging="851"/>
        <w:rPr>
          <w:rFonts w:cs="Arial"/>
          <w:color w:val="000000" w:themeColor="text1"/>
        </w:rPr>
      </w:pPr>
      <w:r>
        <w:rPr>
          <w:rFonts w:cs="Arial"/>
          <w:color w:val="000000" w:themeColor="text1"/>
        </w:rPr>
        <w:t>Harua</w:t>
      </w:r>
      <w:r w:rsidRPr="00C83CB5">
        <w:rPr>
          <w:rFonts w:cs="Arial"/>
          <w:color w:val="000000" w:themeColor="text1"/>
        </w:rPr>
        <w:t>lajaam peab olema perspektiivis laiendatav H-skeemiga alajaamaks</w:t>
      </w:r>
      <w:r w:rsidR="004D0099">
        <w:rPr>
          <w:rFonts w:cs="Arial"/>
          <w:color w:val="000000" w:themeColor="text1"/>
        </w:rPr>
        <w:t>.</w:t>
      </w:r>
    </w:p>
    <w:p w14:paraId="1FD70F9D" w14:textId="32BCB29F" w:rsidR="00C83CB5" w:rsidRPr="00970CC9" w:rsidRDefault="00C83CB5" w:rsidP="00752A75">
      <w:pPr>
        <w:pStyle w:val="Heading3"/>
        <w:numPr>
          <w:ilvl w:val="1"/>
          <w:numId w:val="21"/>
        </w:numPr>
        <w:ind w:left="851" w:hanging="851"/>
        <w:rPr>
          <w:rFonts w:cs="Arial"/>
          <w:color w:val="000000" w:themeColor="text1"/>
        </w:rPr>
      </w:pPr>
      <w:r w:rsidRPr="00970CC9">
        <w:rPr>
          <w:rFonts w:cs="Arial"/>
          <w:color w:val="000000" w:themeColor="text1"/>
        </w:rPr>
        <w:t>Kahe sektsiooniga (sealhulgas H-skeemiga) alajaamad</w:t>
      </w:r>
    </w:p>
    <w:p w14:paraId="187EBF7F" w14:textId="77777777" w:rsidR="00C83CB5" w:rsidRPr="00C83CB5" w:rsidRDefault="00C83CB5" w:rsidP="00752A75">
      <w:pPr>
        <w:pStyle w:val="ListParagraph"/>
        <w:numPr>
          <w:ilvl w:val="2"/>
          <w:numId w:val="21"/>
        </w:numPr>
        <w:spacing w:after="0"/>
        <w:ind w:left="851" w:hanging="851"/>
        <w:rPr>
          <w:rFonts w:cs="Arial"/>
          <w:color w:val="000000" w:themeColor="text1"/>
        </w:rPr>
      </w:pPr>
      <w:r w:rsidRPr="00C83CB5">
        <w:rPr>
          <w:rFonts w:cs="Arial"/>
          <w:color w:val="000000" w:themeColor="text1"/>
        </w:rPr>
        <w:t>H-skeemiga alajaama kogumislattidele on ühendatud kuni neli ühendust;</w:t>
      </w:r>
    </w:p>
    <w:p w14:paraId="2FEE47FA" w14:textId="77777777" w:rsidR="00AB56C8" w:rsidRDefault="00C83CB5" w:rsidP="00752A75">
      <w:pPr>
        <w:pStyle w:val="ListParagraph"/>
        <w:numPr>
          <w:ilvl w:val="2"/>
          <w:numId w:val="21"/>
        </w:numPr>
        <w:spacing w:after="0"/>
        <w:ind w:left="851" w:hanging="851"/>
        <w:rPr>
          <w:rFonts w:cs="Arial"/>
          <w:color w:val="000000" w:themeColor="text1"/>
        </w:rPr>
      </w:pPr>
      <w:r w:rsidRPr="00C83CB5">
        <w:rPr>
          <w:rFonts w:cs="Arial"/>
          <w:color w:val="000000" w:themeColor="text1"/>
        </w:rPr>
        <w:t>Kahe sektsiooniga alajaama kogumislattidele on ühendatud rohkem kui neli ühendust;</w:t>
      </w:r>
      <w:r w:rsidR="00AB56C8">
        <w:rPr>
          <w:rFonts w:cs="Arial"/>
          <w:color w:val="000000" w:themeColor="text1"/>
        </w:rPr>
        <w:t xml:space="preserve"> </w:t>
      </w:r>
    </w:p>
    <w:p w14:paraId="7D24C57C" w14:textId="78AB4EF7" w:rsidR="00C83CB5" w:rsidRPr="00C83CB5" w:rsidRDefault="00C83CB5" w:rsidP="00752A75">
      <w:pPr>
        <w:pStyle w:val="ListParagraph"/>
        <w:numPr>
          <w:ilvl w:val="2"/>
          <w:numId w:val="21"/>
        </w:numPr>
        <w:spacing w:after="0"/>
        <w:ind w:left="851" w:hanging="851"/>
        <w:rPr>
          <w:rFonts w:cs="Arial"/>
          <w:color w:val="000000" w:themeColor="text1"/>
        </w:rPr>
      </w:pPr>
      <w:r w:rsidRPr="00C83CB5">
        <w:rPr>
          <w:rFonts w:cs="Arial"/>
          <w:color w:val="000000" w:themeColor="text1"/>
        </w:rPr>
        <w:t xml:space="preserve">Liinide ja </w:t>
      </w:r>
      <w:r w:rsidR="00C71A82">
        <w:rPr>
          <w:rFonts w:cs="Arial"/>
          <w:color w:val="000000" w:themeColor="text1"/>
        </w:rPr>
        <w:t>jõu</w:t>
      </w:r>
      <w:r w:rsidRPr="00C83CB5">
        <w:rPr>
          <w:rFonts w:cs="Arial"/>
          <w:color w:val="000000" w:themeColor="text1"/>
        </w:rPr>
        <w:t xml:space="preserve">trafode ühendused teostatakse </w:t>
      </w:r>
      <w:r w:rsidR="00D47973">
        <w:rPr>
          <w:rFonts w:cs="Arial"/>
          <w:color w:val="000000" w:themeColor="text1"/>
        </w:rPr>
        <w:t xml:space="preserve">reeglina </w:t>
      </w:r>
      <w:r w:rsidRPr="00C83CB5">
        <w:rPr>
          <w:rFonts w:cs="Arial"/>
          <w:color w:val="000000" w:themeColor="text1"/>
        </w:rPr>
        <w:t>lahk-võimsuslülititega;</w:t>
      </w:r>
    </w:p>
    <w:p w14:paraId="0F11F3B3" w14:textId="3D8C97D2" w:rsidR="00C83CB5" w:rsidRPr="00F6487A" w:rsidRDefault="00C83CB5" w:rsidP="00752A75">
      <w:pPr>
        <w:pStyle w:val="ListParagraph"/>
        <w:numPr>
          <w:ilvl w:val="2"/>
          <w:numId w:val="21"/>
        </w:numPr>
        <w:spacing w:after="0"/>
        <w:ind w:left="851" w:hanging="851"/>
        <w:rPr>
          <w:rFonts w:cs="Arial"/>
          <w:color w:val="000000" w:themeColor="text1"/>
        </w:rPr>
      </w:pPr>
      <w:r w:rsidRPr="00C83CB5">
        <w:rPr>
          <w:rFonts w:cs="Arial"/>
          <w:color w:val="000000" w:themeColor="text1"/>
        </w:rPr>
        <w:t xml:space="preserve">Kummalegi sektsioonile peab jääma laiendusvõimalus ühe liini lahtri jaoks, juhul kui elektrivõrgu </w:t>
      </w:r>
      <w:r w:rsidR="00714B2C">
        <w:rPr>
          <w:rFonts w:cs="Arial"/>
          <w:color w:val="000000" w:themeColor="text1"/>
        </w:rPr>
        <w:t xml:space="preserve">arengukava ei </w:t>
      </w:r>
      <w:r w:rsidRPr="00C83CB5">
        <w:rPr>
          <w:rFonts w:cs="Arial"/>
          <w:color w:val="000000" w:themeColor="text1"/>
        </w:rPr>
        <w:t>näe ette rohkem</w:t>
      </w:r>
      <w:r w:rsidR="00714B2C">
        <w:rPr>
          <w:rFonts w:cs="Arial"/>
          <w:color w:val="000000" w:themeColor="text1"/>
        </w:rPr>
        <w:t xml:space="preserve"> lahtreid</w:t>
      </w:r>
      <w:r w:rsidR="004D0099">
        <w:rPr>
          <w:rFonts w:cs="Arial"/>
          <w:color w:val="000000" w:themeColor="text1"/>
        </w:rPr>
        <w:t>.</w:t>
      </w:r>
    </w:p>
    <w:p w14:paraId="3EBEDB4A" w14:textId="38E4E8D9" w:rsidR="00C83CB5" w:rsidRPr="00970CC9" w:rsidRDefault="00C83CB5" w:rsidP="00752A75">
      <w:pPr>
        <w:pStyle w:val="Heading3"/>
        <w:numPr>
          <w:ilvl w:val="1"/>
          <w:numId w:val="21"/>
        </w:numPr>
        <w:ind w:left="851" w:hanging="851"/>
        <w:rPr>
          <w:rFonts w:cs="Arial"/>
          <w:color w:val="000000" w:themeColor="text1"/>
        </w:rPr>
      </w:pPr>
      <w:r w:rsidRPr="00321E20">
        <w:rPr>
          <w:rFonts w:cs="Arial"/>
          <w:color w:val="000000" w:themeColor="text1"/>
        </w:rPr>
        <w:t xml:space="preserve">Kahe </w:t>
      </w:r>
      <w:r w:rsidR="00C229CF" w:rsidRPr="00321E20">
        <w:rPr>
          <w:rFonts w:cs="Arial"/>
          <w:color w:val="000000" w:themeColor="text1"/>
        </w:rPr>
        <w:t>lati</w:t>
      </w:r>
      <w:r w:rsidR="00C229CF" w:rsidRPr="007E5A2B">
        <w:rPr>
          <w:rFonts w:cs="Arial"/>
          <w:color w:val="000000" w:themeColor="text1"/>
        </w:rPr>
        <w:t>süsteemiga</w:t>
      </w:r>
      <w:r w:rsidR="00C229CF">
        <w:rPr>
          <w:rFonts w:cs="Arial"/>
          <w:color w:val="000000" w:themeColor="text1"/>
        </w:rPr>
        <w:t xml:space="preserve"> 110 kV </w:t>
      </w:r>
      <w:r w:rsidRPr="00970CC9">
        <w:rPr>
          <w:rFonts w:cs="Arial"/>
          <w:color w:val="000000" w:themeColor="text1"/>
        </w:rPr>
        <w:t>alajaamad</w:t>
      </w:r>
    </w:p>
    <w:p w14:paraId="30EFD492" w14:textId="3A965277" w:rsidR="008F53E0" w:rsidRDefault="00C83CB5" w:rsidP="00752A75">
      <w:pPr>
        <w:pStyle w:val="ListParagraph"/>
        <w:numPr>
          <w:ilvl w:val="2"/>
          <w:numId w:val="21"/>
        </w:numPr>
        <w:spacing w:after="0"/>
        <w:ind w:left="851" w:hanging="851"/>
        <w:rPr>
          <w:rFonts w:cs="Arial"/>
          <w:color w:val="000000" w:themeColor="text1"/>
        </w:rPr>
      </w:pPr>
      <w:r w:rsidRPr="007966BD">
        <w:rPr>
          <w:rFonts w:cs="Arial"/>
          <w:color w:val="000000" w:themeColor="text1"/>
        </w:rPr>
        <w:lastRenderedPageBreak/>
        <w:t xml:space="preserve">Kahe </w:t>
      </w:r>
      <w:r w:rsidR="00C229CF" w:rsidRPr="007966BD">
        <w:rPr>
          <w:rFonts w:cs="Arial"/>
          <w:color w:val="000000" w:themeColor="text1"/>
        </w:rPr>
        <w:t>lati</w:t>
      </w:r>
      <w:r w:rsidRPr="007966BD">
        <w:rPr>
          <w:rFonts w:cs="Arial"/>
          <w:color w:val="000000" w:themeColor="text1"/>
        </w:rPr>
        <w:t xml:space="preserve">süsteemiga </w:t>
      </w:r>
      <w:r w:rsidR="00C229CF" w:rsidRPr="007966BD">
        <w:rPr>
          <w:rFonts w:cs="Arial"/>
          <w:color w:val="000000" w:themeColor="text1"/>
        </w:rPr>
        <w:t>alajaama</w:t>
      </w:r>
      <w:r w:rsidR="00FE1044" w:rsidRPr="007966BD">
        <w:rPr>
          <w:rFonts w:cs="Arial"/>
          <w:color w:val="000000" w:themeColor="text1"/>
        </w:rPr>
        <w:t xml:space="preserve">s on </w:t>
      </w:r>
      <w:r w:rsidR="003026D1" w:rsidRPr="007966BD">
        <w:rPr>
          <w:rFonts w:cs="Arial"/>
          <w:color w:val="000000" w:themeColor="text1"/>
        </w:rPr>
        <w:t xml:space="preserve">kõik ühendused (liinid, jõutrafod) ühendatud lahklülititega mõlemale süsteemile ja </w:t>
      </w:r>
      <w:r w:rsidR="00FE1044" w:rsidRPr="007966BD">
        <w:rPr>
          <w:rFonts w:cs="Arial"/>
          <w:color w:val="000000" w:themeColor="text1"/>
        </w:rPr>
        <w:t xml:space="preserve">põhivõrguettevõtjal </w:t>
      </w:r>
      <w:r w:rsidR="003026D1" w:rsidRPr="007966BD">
        <w:rPr>
          <w:rFonts w:cs="Arial"/>
          <w:color w:val="000000" w:themeColor="text1"/>
        </w:rPr>
        <w:t xml:space="preserve">on </w:t>
      </w:r>
      <w:r w:rsidR="00FE1044" w:rsidRPr="007966BD">
        <w:rPr>
          <w:rFonts w:cs="Arial"/>
          <w:color w:val="000000" w:themeColor="text1"/>
        </w:rPr>
        <w:t>võimalik tagada</w:t>
      </w:r>
      <w:r w:rsidR="003026D1" w:rsidRPr="007966BD">
        <w:rPr>
          <w:rFonts w:cs="Arial"/>
          <w:color w:val="000000" w:themeColor="text1"/>
        </w:rPr>
        <w:t xml:space="preserve"> rikkest põhjustatud elektrikatkestuse likvideerimise aeg 2 tundi.</w:t>
      </w:r>
      <w:r w:rsidR="00981351">
        <w:rPr>
          <w:rFonts w:cs="Arial"/>
          <w:color w:val="000000" w:themeColor="text1"/>
        </w:rPr>
        <w:t xml:space="preserve"> </w:t>
      </w:r>
    </w:p>
    <w:p w14:paraId="33E666DD" w14:textId="42B8B4F8" w:rsidR="00720262" w:rsidRDefault="00720262" w:rsidP="00752A75">
      <w:pPr>
        <w:pStyle w:val="ListParagraph"/>
        <w:numPr>
          <w:ilvl w:val="2"/>
          <w:numId w:val="21"/>
        </w:numPr>
        <w:spacing w:after="0"/>
        <w:ind w:left="851" w:hanging="851"/>
        <w:rPr>
          <w:rFonts w:cs="Arial"/>
          <w:color w:val="000000" w:themeColor="text1"/>
        </w:rPr>
      </w:pPr>
      <w:r w:rsidRPr="001160CB">
        <w:rPr>
          <w:rFonts w:cs="Arial"/>
          <w:color w:val="000000" w:themeColor="text1"/>
        </w:rPr>
        <w:t>Kliendi lahter võib olla ühendatud ka vaid ühele süsteemile eeldusel, et klient ei soovi lühemat katkestusaeg kui 120 h või omab klient samas põhivõrguettevõtja alajaamas ka teist liitumispunkti, millel on ühendus mõlema latisüsteemiga.</w:t>
      </w:r>
    </w:p>
    <w:p w14:paraId="16CD92F4" w14:textId="25C02477" w:rsidR="007966BD" w:rsidRPr="00BD5971" w:rsidRDefault="00720262" w:rsidP="00752A75">
      <w:pPr>
        <w:pStyle w:val="ListParagraph"/>
        <w:numPr>
          <w:ilvl w:val="2"/>
          <w:numId w:val="21"/>
        </w:numPr>
        <w:spacing w:after="0"/>
        <w:ind w:left="851" w:hanging="851"/>
        <w:rPr>
          <w:rFonts w:cs="Arial"/>
          <w:color w:val="000000" w:themeColor="text1"/>
        </w:rPr>
      </w:pPr>
      <w:r>
        <w:rPr>
          <w:rFonts w:cs="Arial"/>
          <w:color w:val="000000" w:themeColor="text1"/>
        </w:rPr>
        <w:t xml:space="preserve">Kahe latisüsteemiga </w:t>
      </w:r>
      <w:r w:rsidRPr="003026D1">
        <w:rPr>
          <w:rFonts w:cs="Arial"/>
          <w:color w:val="000000" w:themeColor="text1"/>
        </w:rPr>
        <w:t>skeemi kasutatakse:</w:t>
      </w:r>
    </w:p>
    <w:p w14:paraId="1237400B" w14:textId="58C16312" w:rsidR="00C83CB5" w:rsidRPr="00C83CB5" w:rsidRDefault="00C83CB5" w:rsidP="00752A75">
      <w:pPr>
        <w:pStyle w:val="ListParagraph"/>
        <w:numPr>
          <w:ilvl w:val="3"/>
          <w:numId w:val="21"/>
        </w:numPr>
        <w:tabs>
          <w:tab w:val="left" w:pos="1843"/>
        </w:tabs>
        <w:spacing w:after="0"/>
        <w:ind w:left="1701" w:hanging="850"/>
        <w:rPr>
          <w:rFonts w:cs="Arial"/>
          <w:color w:val="000000" w:themeColor="text1"/>
        </w:rPr>
      </w:pPr>
      <w:r w:rsidRPr="00C83CB5">
        <w:rPr>
          <w:rFonts w:cs="Arial"/>
          <w:color w:val="000000" w:themeColor="text1"/>
        </w:rPr>
        <w:t>330/110 kV alajaama</w:t>
      </w:r>
      <w:r w:rsidR="00C229CF">
        <w:rPr>
          <w:rFonts w:cs="Arial"/>
          <w:color w:val="000000" w:themeColor="text1"/>
        </w:rPr>
        <w:t xml:space="preserve"> 110 kV jaotlates</w:t>
      </w:r>
      <w:r w:rsidRPr="00C83CB5">
        <w:rPr>
          <w:rFonts w:cs="Arial"/>
          <w:color w:val="000000" w:themeColor="text1"/>
        </w:rPr>
        <w:t>;</w:t>
      </w:r>
    </w:p>
    <w:p w14:paraId="6CA0AC6D" w14:textId="58561564" w:rsidR="00C83CB5" w:rsidRPr="00C83CB5" w:rsidRDefault="00C83CB5" w:rsidP="00752A75">
      <w:pPr>
        <w:pStyle w:val="ListParagraph"/>
        <w:numPr>
          <w:ilvl w:val="3"/>
          <w:numId w:val="21"/>
        </w:numPr>
        <w:tabs>
          <w:tab w:val="left" w:pos="1843"/>
        </w:tabs>
        <w:spacing w:after="0"/>
        <w:ind w:left="1701" w:hanging="850"/>
        <w:rPr>
          <w:rFonts w:cs="Arial"/>
          <w:color w:val="000000" w:themeColor="text1"/>
        </w:rPr>
      </w:pPr>
      <w:r w:rsidRPr="00C83CB5">
        <w:rPr>
          <w:rFonts w:cs="Arial"/>
          <w:color w:val="000000" w:themeColor="text1"/>
        </w:rPr>
        <w:t>Alajaamades, kus süsteemide olemasolu tagab klientide varustuskindluse avarii korral, kui üks latisüsteem on remontrežiimis;</w:t>
      </w:r>
    </w:p>
    <w:p w14:paraId="0B19084B" w14:textId="760C198F" w:rsidR="00C83CB5" w:rsidRPr="00C83CB5" w:rsidRDefault="00C83CB5" w:rsidP="00752A75">
      <w:pPr>
        <w:pStyle w:val="ListParagraph"/>
        <w:numPr>
          <w:ilvl w:val="3"/>
          <w:numId w:val="21"/>
        </w:numPr>
        <w:tabs>
          <w:tab w:val="left" w:pos="1843"/>
        </w:tabs>
        <w:spacing w:after="0"/>
        <w:ind w:left="1701" w:hanging="850"/>
        <w:rPr>
          <w:rFonts w:cs="Arial"/>
          <w:color w:val="000000" w:themeColor="text1"/>
        </w:rPr>
      </w:pPr>
      <w:r w:rsidRPr="00C83CB5">
        <w:rPr>
          <w:rFonts w:cs="Arial"/>
          <w:color w:val="000000" w:themeColor="text1"/>
        </w:rPr>
        <w:t>Alajaamades, kuhu on ühendatud olulised 110 kV transiitliinid.</w:t>
      </w:r>
    </w:p>
    <w:p w14:paraId="5A5FE635" w14:textId="77BADDDA" w:rsidR="00C83CB5" w:rsidRPr="00C83CB5" w:rsidRDefault="00C83CB5" w:rsidP="00752A75">
      <w:pPr>
        <w:pStyle w:val="ListParagraph"/>
        <w:numPr>
          <w:ilvl w:val="2"/>
          <w:numId w:val="21"/>
        </w:numPr>
        <w:spacing w:after="0"/>
        <w:ind w:left="851" w:hanging="851"/>
        <w:rPr>
          <w:rFonts w:cs="Arial"/>
          <w:color w:val="000000" w:themeColor="text1"/>
        </w:rPr>
      </w:pPr>
      <w:r w:rsidRPr="00C83CB5">
        <w:rPr>
          <w:rFonts w:cs="Arial"/>
          <w:color w:val="000000" w:themeColor="text1"/>
        </w:rPr>
        <w:t>Süsteemide vaheline ühendus teostatakse maanduslüliteid omava lahklüliti ja võimsuslülitiga</w:t>
      </w:r>
      <w:r w:rsidR="004D0099">
        <w:rPr>
          <w:rFonts w:cs="Arial"/>
          <w:color w:val="000000" w:themeColor="text1"/>
        </w:rPr>
        <w:t>.</w:t>
      </w:r>
    </w:p>
    <w:p w14:paraId="2C0F6B9A" w14:textId="69FCE0B6" w:rsidR="00C83CB5" w:rsidRPr="00F6487A" w:rsidRDefault="00C83CB5" w:rsidP="00752A75">
      <w:pPr>
        <w:pStyle w:val="ListParagraph"/>
        <w:numPr>
          <w:ilvl w:val="2"/>
          <w:numId w:val="21"/>
        </w:numPr>
        <w:spacing w:after="0"/>
        <w:ind w:left="851" w:hanging="851"/>
        <w:rPr>
          <w:rFonts w:cs="Arial"/>
          <w:color w:val="000000" w:themeColor="text1"/>
        </w:rPr>
      </w:pPr>
      <w:r w:rsidRPr="00C83CB5">
        <w:rPr>
          <w:rFonts w:cs="Arial"/>
          <w:color w:val="000000" w:themeColor="text1"/>
        </w:rPr>
        <w:t>Kummalegi süsteemile peab jääma laiendusvõimalus vähemalt ühe lahtri jaoks</w:t>
      </w:r>
      <w:r w:rsidR="006E25E6">
        <w:rPr>
          <w:rFonts w:cs="Arial"/>
          <w:color w:val="000000" w:themeColor="text1"/>
        </w:rPr>
        <w:t>.</w:t>
      </w:r>
      <w:r w:rsidRPr="00C83CB5">
        <w:rPr>
          <w:rFonts w:cs="Arial"/>
          <w:color w:val="000000" w:themeColor="text1"/>
        </w:rPr>
        <w:t xml:space="preserve"> </w:t>
      </w:r>
    </w:p>
    <w:p w14:paraId="669FBF72" w14:textId="77777777" w:rsidR="00C83CB5" w:rsidRPr="00C83CB5" w:rsidRDefault="00C83CB5" w:rsidP="00752A75">
      <w:pPr>
        <w:pStyle w:val="Heading3"/>
        <w:numPr>
          <w:ilvl w:val="1"/>
          <w:numId w:val="21"/>
        </w:numPr>
        <w:ind w:left="851" w:hanging="851"/>
        <w:rPr>
          <w:rFonts w:cs="Arial"/>
          <w:color w:val="000000" w:themeColor="text1"/>
        </w:rPr>
      </w:pPr>
      <w:r w:rsidRPr="00C83CB5">
        <w:rPr>
          <w:rFonts w:cs="Arial"/>
          <w:color w:val="000000" w:themeColor="text1"/>
        </w:rPr>
        <w:t xml:space="preserve">330 kV alajaama skeemide põhimõtted </w:t>
      </w:r>
    </w:p>
    <w:p w14:paraId="54393115" w14:textId="38B0F309" w:rsidR="004F068E" w:rsidRPr="005C31F8" w:rsidRDefault="004F068E" w:rsidP="00752A75">
      <w:pPr>
        <w:pStyle w:val="ListParagraph"/>
        <w:numPr>
          <w:ilvl w:val="2"/>
          <w:numId w:val="21"/>
        </w:numPr>
        <w:spacing w:after="0"/>
        <w:ind w:left="851" w:hanging="851"/>
        <w:rPr>
          <w:rFonts w:cs="Arial"/>
          <w:color w:val="000000" w:themeColor="text1"/>
        </w:rPr>
      </w:pPr>
      <w:r w:rsidRPr="00257F27">
        <w:rPr>
          <w:spacing w:val="-1"/>
        </w:rPr>
        <w:t>Hu</w:t>
      </w:r>
      <w:r w:rsidRPr="00257F27">
        <w:rPr>
          <w:spacing w:val="-3"/>
        </w:rPr>
        <w:t>l</w:t>
      </w:r>
      <w:r w:rsidRPr="00257F27">
        <w:t>kn</w:t>
      </w:r>
      <w:r w:rsidRPr="005C31F8">
        <w:rPr>
          <w:spacing w:val="-4"/>
        </w:rPr>
        <w:t>u</w:t>
      </w:r>
      <w:r w:rsidRPr="005C31F8">
        <w:t>r</w:t>
      </w:r>
      <w:r w:rsidRPr="005C31F8">
        <w:rPr>
          <w:spacing w:val="-3"/>
        </w:rPr>
        <w:t>ks</w:t>
      </w:r>
      <w:r w:rsidRPr="005C31F8">
        <w:t>k</w:t>
      </w:r>
      <w:r w:rsidRPr="005C31F8">
        <w:rPr>
          <w:spacing w:val="-2"/>
        </w:rPr>
        <w:t>eem</w:t>
      </w:r>
      <w:r>
        <w:rPr>
          <w:spacing w:val="-2"/>
        </w:rPr>
        <w:t>i</w:t>
      </w:r>
      <w:r w:rsidRPr="005C31F8">
        <w:rPr>
          <w:spacing w:val="-5"/>
        </w:rPr>
        <w:t xml:space="preserve"> </w:t>
      </w:r>
      <w:r w:rsidRPr="005C31F8">
        <w:t>k</w:t>
      </w:r>
      <w:r w:rsidRPr="005C31F8">
        <w:rPr>
          <w:spacing w:val="-3"/>
        </w:rPr>
        <w:t>a</w:t>
      </w:r>
      <w:r w:rsidRPr="005C31F8">
        <w:t>s</w:t>
      </w:r>
      <w:r w:rsidRPr="005C31F8">
        <w:rPr>
          <w:spacing w:val="-4"/>
        </w:rPr>
        <w:t>u</w:t>
      </w:r>
      <w:r w:rsidRPr="005C31F8">
        <w:t>t</w:t>
      </w:r>
      <w:r w:rsidRPr="005C31F8">
        <w:rPr>
          <w:spacing w:val="-3"/>
        </w:rPr>
        <w:t>a</w:t>
      </w:r>
      <w:r w:rsidRPr="005C31F8">
        <w:rPr>
          <w:spacing w:val="-2"/>
        </w:rPr>
        <w:t>t</w:t>
      </w:r>
      <w:r w:rsidRPr="005C31F8">
        <w:t>a</w:t>
      </w:r>
      <w:r w:rsidRPr="005C31F8">
        <w:rPr>
          <w:spacing w:val="-3"/>
        </w:rPr>
        <w:t>ks</w:t>
      </w:r>
      <w:r w:rsidRPr="005C31F8">
        <w:t>e</w:t>
      </w:r>
      <w:r w:rsidRPr="005C31F8">
        <w:rPr>
          <w:spacing w:val="1"/>
        </w:rPr>
        <w:t xml:space="preserve"> </w:t>
      </w:r>
      <w:r w:rsidRPr="005C31F8">
        <w:rPr>
          <w:spacing w:val="-2"/>
        </w:rPr>
        <w:t>ko</w:t>
      </w:r>
      <w:r w:rsidRPr="005C31F8">
        <w:rPr>
          <w:spacing w:val="-3"/>
        </w:rPr>
        <w:t>l</w:t>
      </w:r>
      <w:r w:rsidRPr="005C31F8">
        <w:rPr>
          <w:spacing w:val="-2"/>
        </w:rPr>
        <w:t>m</w:t>
      </w:r>
      <w:r w:rsidRPr="005C31F8">
        <w:t>e</w:t>
      </w:r>
      <w:r w:rsidRPr="005C31F8">
        <w:rPr>
          <w:spacing w:val="-2"/>
        </w:rPr>
        <w:t xml:space="preserve"> </w:t>
      </w:r>
      <w:r w:rsidRPr="005C31F8">
        <w:rPr>
          <w:spacing w:val="-1"/>
        </w:rPr>
        <w:t>ü</w:t>
      </w:r>
      <w:r w:rsidRPr="005C31F8">
        <w:rPr>
          <w:spacing w:val="-4"/>
        </w:rPr>
        <w:t>h</w:t>
      </w:r>
      <w:r w:rsidRPr="005C31F8">
        <w:rPr>
          <w:spacing w:val="-2"/>
        </w:rPr>
        <w:t>e</w:t>
      </w:r>
      <w:r w:rsidRPr="005C31F8">
        <w:rPr>
          <w:spacing w:val="-1"/>
        </w:rPr>
        <w:t>ndu</w:t>
      </w:r>
      <w:r w:rsidRPr="005C31F8">
        <w:rPr>
          <w:spacing w:val="-3"/>
        </w:rPr>
        <w:t>s</w:t>
      </w:r>
      <w:r w:rsidRPr="005C31F8">
        <w:t>e</w:t>
      </w:r>
      <w:r w:rsidRPr="005C31F8">
        <w:rPr>
          <w:spacing w:val="-1"/>
        </w:rPr>
        <w:t xml:space="preserve"> </w:t>
      </w:r>
      <w:r w:rsidRPr="005C31F8">
        <w:rPr>
          <w:spacing w:val="-2"/>
        </w:rPr>
        <w:t>k</w:t>
      </w:r>
      <w:r w:rsidRPr="005C31F8">
        <w:rPr>
          <w:spacing w:val="1"/>
        </w:rPr>
        <w:t>o</w:t>
      </w:r>
      <w:r w:rsidRPr="005C31F8">
        <w:rPr>
          <w:spacing w:val="-3"/>
        </w:rPr>
        <w:t>r</w:t>
      </w:r>
      <w:r w:rsidRPr="005C31F8">
        <w:t>r</w:t>
      </w:r>
      <w:r w:rsidRPr="005C31F8">
        <w:rPr>
          <w:spacing w:val="-3"/>
        </w:rPr>
        <w:t>a</w:t>
      </w:r>
      <w:r w:rsidRPr="005C31F8">
        <w:t>l</w:t>
      </w:r>
      <w:r w:rsidRPr="005C31F8">
        <w:rPr>
          <w:spacing w:val="-5"/>
        </w:rPr>
        <w:t xml:space="preserve"> </w:t>
      </w:r>
      <w:r w:rsidRPr="005C31F8">
        <w:rPr>
          <w:spacing w:val="-2"/>
        </w:rPr>
        <w:t>võ</w:t>
      </w:r>
      <w:r w:rsidRPr="005C31F8">
        <w:rPr>
          <w:spacing w:val="-3"/>
        </w:rPr>
        <w:t>i</w:t>
      </w:r>
      <w:r w:rsidRPr="005C31F8">
        <w:t>m</w:t>
      </w:r>
      <w:r w:rsidRPr="005C31F8">
        <w:rPr>
          <w:spacing w:val="-3"/>
        </w:rPr>
        <w:t>a</w:t>
      </w:r>
      <w:r w:rsidRPr="005C31F8">
        <w:t>l</w:t>
      </w:r>
      <w:r w:rsidRPr="005C31F8">
        <w:rPr>
          <w:spacing w:val="-2"/>
        </w:rPr>
        <w:t>u</w:t>
      </w:r>
      <w:r w:rsidRPr="005C31F8">
        <w:rPr>
          <w:spacing w:val="-3"/>
        </w:rPr>
        <w:t>s</w:t>
      </w:r>
      <w:r w:rsidRPr="005C31F8">
        <w:rPr>
          <w:spacing w:val="-2"/>
        </w:rPr>
        <w:t>e</w:t>
      </w:r>
      <w:r w:rsidRPr="005C31F8">
        <w:rPr>
          <w:spacing w:val="-1"/>
        </w:rPr>
        <w:t>g</w:t>
      </w:r>
      <w:r w:rsidRPr="005C31F8">
        <w:t>a</w:t>
      </w:r>
      <w:r w:rsidRPr="005C31F8">
        <w:rPr>
          <w:spacing w:val="-4"/>
        </w:rPr>
        <w:t xml:space="preserve"> </w:t>
      </w:r>
      <w:r w:rsidRPr="005C31F8">
        <w:rPr>
          <w:spacing w:val="-2"/>
        </w:rPr>
        <w:t>e</w:t>
      </w:r>
      <w:r w:rsidRPr="005C31F8">
        <w:rPr>
          <w:spacing w:val="-1"/>
        </w:rPr>
        <w:t>h</w:t>
      </w:r>
      <w:r w:rsidRPr="005C31F8">
        <w:t>i</w:t>
      </w:r>
      <w:r w:rsidRPr="005C31F8">
        <w:rPr>
          <w:spacing w:val="-3"/>
        </w:rPr>
        <w:t>t</w:t>
      </w:r>
      <w:r w:rsidRPr="005C31F8">
        <w:t>a</w:t>
      </w:r>
      <w:r w:rsidRPr="005C31F8">
        <w:rPr>
          <w:spacing w:val="-4"/>
        </w:rPr>
        <w:t>d</w:t>
      </w:r>
      <w:r w:rsidRPr="005C31F8">
        <w:t>a tu</w:t>
      </w:r>
      <w:r w:rsidRPr="005C31F8">
        <w:rPr>
          <w:spacing w:val="-4"/>
        </w:rPr>
        <w:t>l</w:t>
      </w:r>
      <w:r w:rsidRPr="005C31F8">
        <w:rPr>
          <w:spacing w:val="-2"/>
        </w:rPr>
        <w:t>ev</w:t>
      </w:r>
      <w:r w:rsidRPr="005C31F8">
        <w:t>i</w:t>
      </w:r>
      <w:r w:rsidRPr="005C31F8">
        <w:rPr>
          <w:spacing w:val="-3"/>
        </w:rPr>
        <w:t>k</w:t>
      </w:r>
      <w:r w:rsidRPr="005C31F8">
        <w:rPr>
          <w:spacing w:val="-1"/>
        </w:rPr>
        <w:t>u</w:t>
      </w:r>
      <w:r w:rsidRPr="005C31F8">
        <w:t>s</w:t>
      </w:r>
      <w:r w:rsidRPr="005C31F8">
        <w:rPr>
          <w:spacing w:val="-4"/>
        </w:rPr>
        <w:t xml:space="preserve"> </w:t>
      </w:r>
      <w:r w:rsidRPr="005C31F8">
        <w:rPr>
          <w:spacing w:val="-2"/>
        </w:rPr>
        <w:t>v</w:t>
      </w:r>
      <w:r w:rsidRPr="005C31F8">
        <w:t>ä</w:t>
      </w:r>
      <w:r w:rsidRPr="005C31F8">
        <w:rPr>
          <w:spacing w:val="-3"/>
        </w:rPr>
        <w:t>l</w:t>
      </w:r>
      <w:r w:rsidRPr="005C31F8">
        <w:t>ja</w:t>
      </w:r>
      <w:r w:rsidRPr="005C31F8">
        <w:rPr>
          <w:spacing w:val="-2"/>
        </w:rPr>
        <w:t xml:space="preserve"> </w:t>
      </w:r>
      <w:r w:rsidRPr="005C31F8">
        <w:rPr>
          <w:spacing w:val="-4"/>
        </w:rPr>
        <w:t>d</w:t>
      </w:r>
      <w:r w:rsidRPr="005C31F8">
        <w:rPr>
          <w:spacing w:val="-1"/>
        </w:rPr>
        <w:t>up</w:t>
      </w:r>
      <w:r w:rsidRPr="005C31F8">
        <w:rPr>
          <w:spacing w:val="-3"/>
        </w:rPr>
        <w:t>l</w:t>
      </w:r>
      <w:r w:rsidRPr="005C31F8">
        <w:rPr>
          <w:spacing w:val="-2"/>
        </w:rPr>
        <w:t>e</w:t>
      </w:r>
      <w:r w:rsidRPr="005C31F8">
        <w:t>k</w:t>
      </w:r>
      <w:r w:rsidRPr="005C31F8">
        <w:rPr>
          <w:spacing w:val="-2"/>
        </w:rPr>
        <w:t>s</w:t>
      </w:r>
      <w:r w:rsidRPr="005C31F8">
        <w:rPr>
          <w:spacing w:val="-3"/>
        </w:rPr>
        <w:t>s</w:t>
      </w:r>
      <w:r w:rsidRPr="005C31F8">
        <w:rPr>
          <w:spacing w:val="-2"/>
        </w:rPr>
        <w:t>k</w:t>
      </w:r>
      <w:r w:rsidRPr="005C31F8">
        <w:t>e</w:t>
      </w:r>
      <w:r w:rsidRPr="005C31F8">
        <w:rPr>
          <w:spacing w:val="-2"/>
        </w:rPr>
        <w:t>em</w:t>
      </w:r>
      <w:r w:rsidRPr="005C31F8">
        <w:t>i</w:t>
      </w:r>
      <w:r>
        <w:t>ga alajaam</w:t>
      </w:r>
      <w:r w:rsidR="004D0099">
        <w:t>;</w:t>
      </w:r>
    </w:p>
    <w:p w14:paraId="19E47F70" w14:textId="07D67662" w:rsidR="00C83CB5" w:rsidRPr="004E2381" w:rsidRDefault="00C83CB5" w:rsidP="00752A75">
      <w:pPr>
        <w:pStyle w:val="ListParagraph"/>
        <w:numPr>
          <w:ilvl w:val="2"/>
          <w:numId w:val="21"/>
        </w:numPr>
        <w:spacing w:after="0"/>
        <w:ind w:left="851" w:hanging="851"/>
        <w:rPr>
          <w:rFonts w:cs="Arial"/>
          <w:color w:val="000000" w:themeColor="text1"/>
        </w:rPr>
      </w:pPr>
      <w:r w:rsidRPr="004E2381">
        <w:rPr>
          <w:rFonts w:cs="Arial"/>
          <w:color w:val="000000" w:themeColor="text1"/>
        </w:rPr>
        <w:t>Dupleksskeemi kasutatakse nelja või enama ühenduse korral;</w:t>
      </w:r>
    </w:p>
    <w:p w14:paraId="17826DF2" w14:textId="09DD9148" w:rsidR="00784A26" w:rsidRDefault="00C83CB5" w:rsidP="00752A75">
      <w:pPr>
        <w:pStyle w:val="ListParagraph"/>
        <w:numPr>
          <w:ilvl w:val="2"/>
          <w:numId w:val="21"/>
        </w:numPr>
        <w:spacing w:after="0"/>
        <w:ind w:left="851" w:hanging="851"/>
        <w:rPr>
          <w:color w:val="000000" w:themeColor="text1"/>
        </w:rPr>
      </w:pPr>
      <w:r w:rsidRPr="004E2381">
        <w:rPr>
          <w:color w:val="000000" w:themeColor="text1"/>
        </w:rPr>
        <w:t>Kõik põhivõrguettevõtja liinid ühendatakse kahe võimsuslülitiga mõlemale latile</w:t>
      </w:r>
      <w:r w:rsidR="004D0099">
        <w:rPr>
          <w:color w:val="000000" w:themeColor="text1"/>
        </w:rPr>
        <w:t>;</w:t>
      </w:r>
      <w:r w:rsidR="004D0099" w:rsidRPr="004E2381">
        <w:rPr>
          <w:color w:val="000000" w:themeColor="text1"/>
        </w:rPr>
        <w:t xml:space="preserve"> </w:t>
      </w:r>
    </w:p>
    <w:p w14:paraId="6DF99E43" w14:textId="5636D6B4" w:rsidR="00C83CB5" w:rsidRPr="004E2381" w:rsidRDefault="00C83CB5" w:rsidP="00752A75">
      <w:pPr>
        <w:pStyle w:val="ListParagraph"/>
        <w:numPr>
          <w:ilvl w:val="2"/>
          <w:numId w:val="21"/>
        </w:numPr>
        <w:spacing w:after="0"/>
        <w:ind w:left="851" w:hanging="851"/>
        <w:rPr>
          <w:color w:val="000000" w:themeColor="text1"/>
        </w:rPr>
      </w:pPr>
      <w:r w:rsidRPr="004E2381">
        <w:rPr>
          <w:color w:val="000000" w:themeColor="text1"/>
        </w:rPr>
        <w:t xml:space="preserve">Kliendilahtrid ühendatakse </w:t>
      </w:r>
      <w:r w:rsidR="00C6040F">
        <w:rPr>
          <w:color w:val="000000" w:themeColor="text1"/>
        </w:rPr>
        <w:t xml:space="preserve">kas </w:t>
      </w:r>
      <w:r w:rsidRPr="004E2381">
        <w:rPr>
          <w:color w:val="000000" w:themeColor="text1"/>
        </w:rPr>
        <w:t>ühe võimsuslülitiga ühele latile või kahe võimsuslülitiga kahele latile;</w:t>
      </w:r>
    </w:p>
    <w:p w14:paraId="1C39617C" w14:textId="74C44E8C" w:rsidR="00C83CB5" w:rsidRPr="004E2381" w:rsidRDefault="00C83CB5" w:rsidP="00752A75">
      <w:pPr>
        <w:pStyle w:val="ListParagraph"/>
        <w:numPr>
          <w:ilvl w:val="2"/>
          <w:numId w:val="21"/>
        </w:numPr>
        <w:tabs>
          <w:tab w:val="left" w:pos="1843"/>
        </w:tabs>
        <w:spacing w:after="0"/>
        <w:ind w:left="851" w:hanging="851"/>
        <w:rPr>
          <w:rFonts w:cs="Arial"/>
          <w:color w:val="000000" w:themeColor="text1"/>
        </w:rPr>
      </w:pPr>
      <w:r w:rsidRPr="004E2381">
        <w:rPr>
          <w:rFonts w:cs="Arial"/>
          <w:color w:val="000000" w:themeColor="text1"/>
        </w:rPr>
        <w:t xml:space="preserve">Kui </w:t>
      </w:r>
      <w:r w:rsidR="00FB407D" w:rsidRPr="004E2381">
        <w:rPr>
          <w:color w:val="000000" w:themeColor="text1"/>
        </w:rPr>
        <w:t>kliendi</w:t>
      </w:r>
      <w:r w:rsidR="00571848" w:rsidRPr="004E2381">
        <w:rPr>
          <w:color w:val="000000" w:themeColor="text1"/>
        </w:rPr>
        <w:t xml:space="preserve"> </w:t>
      </w:r>
      <w:r w:rsidR="00FB407D" w:rsidRPr="004E2381">
        <w:rPr>
          <w:color w:val="000000" w:themeColor="text1"/>
        </w:rPr>
        <w:t>laht</w:t>
      </w:r>
      <w:r w:rsidR="00C6040F">
        <w:rPr>
          <w:color w:val="000000" w:themeColor="text1"/>
        </w:rPr>
        <w:t>er</w:t>
      </w:r>
      <w:r w:rsidRPr="004E2381">
        <w:rPr>
          <w:rFonts w:cs="Arial"/>
          <w:color w:val="000000" w:themeColor="text1"/>
        </w:rPr>
        <w:t xml:space="preserve"> ühendatakse ühe võimsuslülitiga ühele  latile, siis </w:t>
      </w:r>
      <w:r w:rsidR="003D023B">
        <w:rPr>
          <w:rFonts w:cs="Arial"/>
          <w:color w:val="000000" w:themeColor="text1"/>
        </w:rPr>
        <w:t>jäetakse</w:t>
      </w:r>
      <w:r w:rsidRPr="004E2381">
        <w:rPr>
          <w:rFonts w:cs="Arial"/>
          <w:color w:val="000000" w:themeColor="text1"/>
        </w:rPr>
        <w:t xml:space="preserve">  teise võimsuslüliti paigaldamise võimalus;</w:t>
      </w:r>
    </w:p>
    <w:p w14:paraId="349488EE" w14:textId="0BAA7CD7" w:rsidR="00F6487A" w:rsidRPr="00C81CAA" w:rsidRDefault="00D325C2" w:rsidP="00C81CAA">
      <w:pPr>
        <w:pStyle w:val="ListParagraph"/>
        <w:numPr>
          <w:ilvl w:val="2"/>
          <w:numId w:val="21"/>
        </w:numPr>
        <w:spacing w:after="0"/>
        <w:ind w:left="851" w:hanging="851"/>
        <w:rPr>
          <w:rFonts w:cs="Arial"/>
          <w:color w:val="000000" w:themeColor="text1"/>
        </w:rPr>
      </w:pPr>
      <w:r w:rsidRPr="004E2381">
        <w:rPr>
          <w:rFonts w:cs="Arial"/>
          <w:color w:val="000000" w:themeColor="text1"/>
        </w:rPr>
        <w:t xml:space="preserve">Tulevikus lisanduvate </w:t>
      </w:r>
      <w:r w:rsidRPr="004E2381">
        <w:rPr>
          <w:color w:val="000000" w:themeColor="text1"/>
        </w:rPr>
        <w:t>liinid</w:t>
      </w:r>
      <w:r w:rsidR="00C71A82" w:rsidRPr="004E2381">
        <w:rPr>
          <w:color w:val="000000" w:themeColor="text1"/>
        </w:rPr>
        <w:t>e</w:t>
      </w:r>
      <w:r w:rsidRPr="004E2381">
        <w:rPr>
          <w:rFonts w:cs="Arial"/>
          <w:color w:val="000000" w:themeColor="text1"/>
        </w:rPr>
        <w:t xml:space="preserve"> või</w:t>
      </w:r>
      <w:r w:rsidR="00C83CB5" w:rsidRPr="004E2381">
        <w:rPr>
          <w:rFonts w:cs="Arial"/>
          <w:color w:val="000000" w:themeColor="text1"/>
        </w:rPr>
        <w:t xml:space="preserve"> </w:t>
      </w:r>
      <w:r w:rsidR="00C71A82" w:rsidRPr="004E2381">
        <w:rPr>
          <w:color w:val="000000" w:themeColor="text1"/>
        </w:rPr>
        <w:t>jõu</w:t>
      </w:r>
      <w:r w:rsidR="00C83CB5" w:rsidRPr="004E2381">
        <w:rPr>
          <w:rFonts w:cs="Arial"/>
          <w:color w:val="000000" w:themeColor="text1"/>
        </w:rPr>
        <w:t>trafode jaoks nä</w:t>
      </w:r>
      <w:r w:rsidRPr="004E2381">
        <w:rPr>
          <w:rFonts w:cs="Arial"/>
          <w:color w:val="000000" w:themeColor="text1"/>
        </w:rPr>
        <w:t>hakse ette jaotla laiendamis</w:t>
      </w:r>
      <w:r w:rsidR="00C83CB5" w:rsidRPr="004E2381">
        <w:rPr>
          <w:rFonts w:cs="Arial"/>
          <w:color w:val="000000" w:themeColor="text1"/>
        </w:rPr>
        <w:t xml:space="preserve">võimalus vastavalt elektrivõrgu arenguskeemile, kuid mitte vähem kui </w:t>
      </w:r>
      <w:r w:rsidR="000825B5">
        <w:rPr>
          <w:rFonts w:cs="Arial"/>
          <w:color w:val="000000" w:themeColor="text1"/>
        </w:rPr>
        <w:t xml:space="preserve">kahele </w:t>
      </w:r>
      <w:r w:rsidR="00C83CB5" w:rsidRPr="004E2381">
        <w:rPr>
          <w:rFonts w:cs="Arial"/>
          <w:color w:val="000000" w:themeColor="text1"/>
        </w:rPr>
        <w:t>ühendusele</w:t>
      </w:r>
      <w:r w:rsidR="00171B22">
        <w:rPr>
          <w:rFonts w:cs="Arial"/>
          <w:color w:val="000000" w:themeColor="text1"/>
        </w:rPr>
        <w:t>.</w:t>
      </w:r>
    </w:p>
    <w:p w14:paraId="2BA06BB2" w14:textId="62780248" w:rsidR="003161CE" w:rsidRPr="00257F27" w:rsidRDefault="00860923" w:rsidP="002B00C9">
      <w:pPr>
        <w:pStyle w:val="Heading2"/>
        <w:numPr>
          <w:ilvl w:val="0"/>
          <w:numId w:val="21"/>
        </w:numPr>
        <w:spacing w:before="120"/>
        <w:ind w:left="851" w:hanging="851"/>
      </w:pPr>
      <w:bookmarkStart w:id="215" w:name="_Toc530493206"/>
      <w:bookmarkStart w:id="216" w:name="_Toc530493207"/>
      <w:bookmarkStart w:id="217" w:name="_Toc530493208"/>
      <w:bookmarkStart w:id="218" w:name="_Toc433023997"/>
      <w:bookmarkStart w:id="219" w:name="_Toc433807054"/>
      <w:bookmarkStart w:id="220" w:name="_Toc433809075"/>
      <w:bookmarkStart w:id="221" w:name="_Toc433809180"/>
      <w:bookmarkStart w:id="222" w:name="_Toc433810155"/>
      <w:bookmarkStart w:id="223" w:name="_Toc433811003"/>
      <w:bookmarkStart w:id="224" w:name="_Toc433811113"/>
      <w:bookmarkStart w:id="225" w:name="_Toc433811379"/>
      <w:bookmarkStart w:id="226" w:name="_Toc433883053"/>
      <w:bookmarkStart w:id="227" w:name="_Toc433898432"/>
      <w:bookmarkStart w:id="228" w:name="_Toc433984936"/>
      <w:bookmarkStart w:id="229" w:name="_Toc433985171"/>
      <w:bookmarkStart w:id="230" w:name="_Toc434213062"/>
      <w:bookmarkStart w:id="231" w:name="_Toc434223346"/>
      <w:bookmarkStart w:id="232" w:name="_Toc434244444"/>
      <w:bookmarkStart w:id="233" w:name="_Toc434314148"/>
      <w:bookmarkStart w:id="234" w:name="_Toc434321391"/>
      <w:bookmarkStart w:id="235" w:name="_Toc434324115"/>
      <w:bookmarkStart w:id="236" w:name="_Toc434324320"/>
      <w:bookmarkStart w:id="237" w:name="_Toc434324419"/>
      <w:bookmarkStart w:id="238" w:name="_Toc434562769"/>
      <w:bookmarkStart w:id="239" w:name="_Toc434563544"/>
      <w:bookmarkStart w:id="240" w:name="_Toc435456393"/>
      <w:bookmarkStart w:id="241" w:name="_Toc435460245"/>
      <w:bookmarkStart w:id="242" w:name="_Toc435460429"/>
      <w:bookmarkStart w:id="243" w:name="_Toc435464072"/>
      <w:bookmarkStart w:id="244" w:name="_Toc435463674"/>
      <w:bookmarkStart w:id="245" w:name="_Toc447185935"/>
      <w:bookmarkStart w:id="246" w:name="_Toc447190556"/>
      <w:bookmarkStart w:id="247" w:name="_Toc447288744"/>
      <w:bookmarkStart w:id="248" w:name="_Toc447290633"/>
      <w:bookmarkStart w:id="249" w:name="_Toc447291250"/>
      <w:bookmarkStart w:id="250" w:name="_Toc447291306"/>
      <w:bookmarkStart w:id="251" w:name="_Toc447291968"/>
      <w:bookmarkStart w:id="252" w:name="_Toc447299488"/>
      <w:bookmarkStart w:id="253" w:name="_Toc492467935"/>
      <w:bookmarkStart w:id="254" w:name="_Toc492468874"/>
      <w:bookmarkStart w:id="255" w:name="_Toc492472558"/>
      <w:bookmarkStart w:id="256" w:name="_Toc492472714"/>
      <w:bookmarkStart w:id="257" w:name="_Toc492473629"/>
      <w:bookmarkStart w:id="258" w:name="_Toc496090123"/>
      <w:bookmarkStart w:id="259" w:name="_Toc496102102"/>
      <w:bookmarkStart w:id="260" w:name="_Toc53049320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257F27">
        <w:t>Alajaama hooned ja rajatised</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3C5406C8" w14:textId="6CCF44AF" w:rsidR="00265F0F" w:rsidRPr="00637979" w:rsidRDefault="00265F0F" w:rsidP="002B00C9">
      <w:pPr>
        <w:pStyle w:val="ListParagraph"/>
        <w:numPr>
          <w:ilvl w:val="1"/>
          <w:numId w:val="21"/>
        </w:numPr>
        <w:ind w:left="851" w:hanging="851"/>
      </w:pPr>
      <w:r w:rsidRPr="00637979">
        <w:t xml:space="preserve">Põhivõrguettevõtja alajaamade kinnistud, sh. kliendi liitumiseks </w:t>
      </w:r>
      <w:r w:rsidR="00BB03F5">
        <w:t>rajatud</w:t>
      </w:r>
      <w:r w:rsidRPr="00637979">
        <w:t xml:space="preserve"> lahtri</w:t>
      </w:r>
      <w:r w:rsidR="00651872">
        <w:t>te alune</w:t>
      </w:r>
      <w:r w:rsidR="00BB03F5">
        <w:t xml:space="preserve"> ja teenindamiseks vajalik</w:t>
      </w:r>
      <w:r w:rsidR="00651872">
        <w:t xml:space="preserve"> maa</w:t>
      </w:r>
      <w:r w:rsidR="000734AC">
        <w:t>,</w:t>
      </w:r>
      <w:r w:rsidR="00D5786D">
        <w:t xml:space="preserve"> sh ligipääsuteed</w:t>
      </w:r>
      <w:r w:rsidRPr="00637979">
        <w:t>,</w:t>
      </w:r>
      <w:r w:rsidR="000734AC">
        <w:t xml:space="preserve"> piirdeaiad, kommunikatsioonid </w:t>
      </w:r>
      <w:r w:rsidR="006F0890">
        <w:t>jms</w:t>
      </w:r>
      <w:r w:rsidRPr="00637979">
        <w:t xml:space="preserve"> kuuluvad põhivõrguettevõtjale.</w:t>
      </w:r>
    </w:p>
    <w:p w14:paraId="17A5396D" w14:textId="75717A46" w:rsidR="003F525B" w:rsidRPr="003F525B" w:rsidRDefault="00CD5D3B" w:rsidP="002B00C9">
      <w:pPr>
        <w:pStyle w:val="ListParagraph"/>
        <w:numPr>
          <w:ilvl w:val="1"/>
          <w:numId w:val="21"/>
        </w:numPr>
        <w:spacing w:after="0"/>
        <w:ind w:left="851" w:hanging="851"/>
        <w:rPr>
          <w:rFonts w:cs="Arial"/>
          <w:color w:val="000000" w:themeColor="text1"/>
        </w:rPr>
      </w:pPr>
      <w:r>
        <w:t xml:space="preserve">Sõltuvalt asukohast ja omavalitsuse kooskõlastusest võib alajaama jaotla olla kas lahtist tüüpi </w:t>
      </w:r>
      <w:r w:rsidR="00265F0F">
        <w:t>(välisjao</w:t>
      </w:r>
      <w:r>
        <w:t>t</w:t>
      </w:r>
      <w:r w:rsidR="00265F0F">
        <w:t>l</w:t>
      </w:r>
      <w:r>
        <w:t>a) või kinnist tüüpi</w:t>
      </w:r>
      <w:r w:rsidR="00144807">
        <w:t xml:space="preserve"> jaotla</w:t>
      </w:r>
      <w:r>
        <w:t xml:space="preserve">, sh </w:t>
      </w:r>
      <w:r w:rsidR="00265F0F">
        <w:t>gaasisolatsiooniga jaotl</w:t>
      </w:r>
      <w:r>
        <w:t xml:space="preserve">a. </w:t>
      </w:r>
    </w:p>
    <w:p w14:paraId="326E2AFD" w14:textId="315DECDF" w:rsidR="00265F0F" w:rsidRPr="00321E20" w:rsidRDefault="003F525B" w:rsidP="002B00C9">
      <w:pPr>
        <w:pStyle w:val="ListParagraph"/>
        <w:numPr>
          <w:ilvl w:val="1"/>
          <w:numId w:val="21"/>
        </w:numPr>
        <w:spacing w:after="0"/>
        <w:ind w:left="851" w:hanging="851"/>
        <w:rPr>
          <w:rFonts w:cs="Arial"/>
          <w:color w:val="000000" w:themeColor="text1"/>
        </w:rPr>
      </w:pPr>
      <w:r>
        <w:t>Gaasisolatsiooniga jaotla</w:t>
      </w:r>
      <w:r>
        <w:rPr>
          <w:rFonts w:cs="Arial"/>
          <w:color w:val="000000" w:themeColor="text1"/>
        </w:rPr>
        <w:t xml:space="preserve"> </w:t>
      </w:r>
      <w:r w:rsidR="00265F0F" w:rsidRPr="00C83CB5">
        <w:rPr>
          <w:rFonts w:cs="Arial"/>
          <w:color w:val="000000" w:themeColor="text1"/>
        </w:rPr>
        <w:t xml:space="preserve">lahendust </w:t>
      </w:r>
      <w:r w:rsidR="00265F0F">
        <w:rPr>
          <w:rFonts w:cs="Arial"/>
          <w:color w:val="000000" w:themeColor="text1"/>
        </w:rPr>
        <w:t xml:space="preserve">rakendatakse vaid </w:t>
      </w:r>
      <w:r w:rsidR="00265F0F" w:rsidRPr="00C83CB5">
        <w:rPr>
          <w:rFonts w:cs="Arial"/>
          <w:color w:val="000000" w:themeColor="text1"/>
        </w:rPr>
        <w:t xml:space="preserve">juhtudel, kui ei ole võimalik kasutada muid majandus-tehniliselt </w:t>
      </w:r>
      <w:r w:rsidR="00265F0F">
        <w:rPr>
          <w:rFonts w:cs="Arial"/>
          <w:color w:val="000000" w:themeColor="text1"/>
        </w:rPr>
        <w:t xml:space="preserve">soodsamaid </w:t>
      </w:r>
      <w:r w:rsidR="00265F0F" w:rsidRPr="00C83CB5">
        <w:rPr>
          <w:rFonts w:cs="Arial"/>
          <w:color w:val="000000" w:themeColor="text1"/>
        </w:rPr>
        <w:t>lahendusi</w:t>
      </w:r>
      <w:r w:rsidR="00CE7FE8">
        <w:rPr>
          <w:rFonts w:cs="Arial"/>
          <w:color w:val="000000" w:themeColor="text1"/>
        </w:rPr>
        <w:t>.</w:t>
      </w:r>
    </w:p>
    <w:p w14:paraId="445068CD" w14:textId="57D0E6F0" w:rsidR="00233C19" w:rsidRPr="005C31F8" w:rsidRDefault="003161CE" w:rsidP="002B00C9">
      <w:pPr>
        <w:pStyle w:val="ListParagraph"/>
        <w:numPr>
          <w:ilvl w:val="1"/>
          <w:numId w:val="21"/>
        </w:numPr>
        <w:ind w:left="851" w:hanging="851"/>
      </w:pPr>
      <w:r w:rsidRPr="005C31F8">
        <w:t xml:space="preserve">Välisjaotla korral </w:t>
      </w:r>
      <w:r w:rsidR="00265F0F">
        <w:t>rajab</w:t>
      </w:r>
      <w:r w:rsidRPr="005C31F8">
        <w:t>põhivõrguettevõtja alati eraldi juhtimishoone</w:t>
      </w:r>
      <w:r w:rsidR="00144807">
        <w:t>.</w:t>
      </w:r>
    </w:p>
    <w:p w14:paraId="2DB85495" w14:textId="731D0227" w:rsidR="003E6FF0" w:rsidRDefault="003161CE" w:rsidP="002B00C9">
      <w:pPr>
        <w:pStyle w:val="ListParagraph"/>
        <w:numPr>
          <w:ilvl w:val="1"/>
          <w:numId w:val="21"/>
        </w:numPr>
        <w:ind w:left="851" w:hanging="851"/>
      </w:pPr>
      <w:r w:rsidRPr="004E2381">
        <w:t>Alajaamade juhtimishooned peavad olema laiendatavad</w:t>
      </w:r>
      <w:r w:rsidR="003E6FF0">
        <w:t>.</w:t>
      </w:r>
      <w:r w:rsidR="003E6FF0" w:rsidRPr="003E6FF0">
        <w:t xml:space="preserve"> </w:t>
      </w:r>
    </w:p>
    <w:p w14:paraId="5BD151D8" w14:textId="1765FE6B" w:rsidR="002C4FF2" w:rsidRDefault="003E6FF0" w:rsidP="002B00C9">
      <w:pPr>
        <w:pStyle w:val="ListParagraph"/>
        <w:numPr>
          <w:ilvl w:val="1"/>
          <w:numId w:val="21"/>
        </w:numPr>
        <w:ind w:left="851" w:hanging="851"/>
      </w:pPr>
      <w:r w:rsidRPr="003E6FF0">
        <w:t>Kliendile kuuluvate seadmete paigaldamist põhivõrguettevõtja juhtimishoonesse või jaotlasse pole ette nähtud.</w:t>
      </w:r>
    </w:p>
    <w:p w14:paraId="083DAF5A" w14:textId="65E3A529" w:rsidR="00C226F6" w:rsidRDefault="003161CE" w:rsidP="002B00C9">
      <w:pPr>
        <w:pStyle w:val="ListParagraph"/>
        <w:numPr>
          <w:ilvl w:val="1"/>
          <w:numId w:val="21"/>
        </w:numPr>
        <w:ind w:left="851" w:hanging="851"/>
      </w:pPr>
      <w:r w:rsidRPr="004E2381">
        <w:lastRenderedPageBreak/>
        <w:t xml:space="preserve">Põhivõrguettevõtja ja </w:t>
      </w:r>
      <w:r w:rsidR="003E6FF0">
        <w:t>k</w:t>
      </w:r>
      <w:r w:rsidRPr="004E2381">
        <w:t>liendi hoonetel</w:t>
      </w:r>
      <w:r w:rsidR="00A0284B">
        <w:t xml:space="preserve">e ei rajata ühiseid </w:t>
      </w:r>
      <w:r w:rsidRPr="004E2381">
        <w:t>tuletõrje- ja valvesüsteem</w:t>
      </w:r>
      <w:r w:rsidR="00A0284B">
        <w:t>e</w:t>
      </w:r>
      <w:r w:rsidRPr="004E2381">
        <w:t>.</w:t>
      </w:r>
    </w:p>
    <w:p w14:paraId="17334E0D" w14:textId="00A7B844" w:rsidR="00144807" w:rsidRPr="003E6FF0" w:rsidRDefault="00144807" w:rsidP="002B00C9">
      <w:pPr>
        <w:pStyle w:val="ListParagraph"/>
        <w:numPr>
          <w:ilvl w:val="1"/>
          <w:numId w:val="21"/>
        </w:numPr>
        <w:spacing w:after="0"/>
        <w:ind w:left="851" w:hanging="851"/>
        <w:rPr>
          <w:rFonts w:cs="Arial"/>
          <w:color w:val="000000" w:themeColor="text1"/>
        </w:rPr>
      </w:pPr>
      <w:r w:rsidRPr="00144807">
        <w:rPr>
          <w:rFonts w:cs="Arial"/>
          <w:color w:val="000000" w:themeColor="text1"/>
        </w:rPr>
        <w:t>Põhivõrguettevõtja piksekaitsesüsteem ei ole ette nähtud kliendi seadmete kaitseks. Klient</w:t>
      </w:r>
      <w:r>
        <w:rPr>
          <w:rFonts w:cs="Arial"/>
          <w:color w:val="000000" w:themeColor="text1"/>
        </w:rPr>
        <w:t xml:space="preserve"> peab </w:t>
      </w:r>
      <w:r w:rsidRPr="00144807">
        <w:rPr>
          <w:rFonts w:cs="Arial"/>
          <w:color w:val="000000" w:themeColor="text1"/>
        </w:rPr>
        <w:t>tagab oma seadmete kaitseks eraldiseisva piksekaitsesüsteemi.</w:t>
      </w:r>
    </w:p>
    <w:p w14:paraId="417CC80B" w14:textId="1CBBE2F1" w:rsidR="00C226F6" w:rsidRDefault="00C226F6" w:rsidP="002B00C9">
      <w:pPr>
        <w:pStyle w:val="Heading2"/>
        <w:numPr>
          <w:ilvl w:val="0"/>
          <w:numId w:val="21"/>
        </w:numPr>
        <w:spacing w:before="120"/>
        <w:ind w:left="851" w:hanging="851"/>
      </w:pPr>
      <w:bookmarkStart w:id="261" w:name="_Toc492467936"/>
      <w:bookmarkStart w:id="262" w:name="_Toc492468875"/>
      <w:bookmarkStart w:id="263" w:name="_Toc492472559"/>
      <w:bookmarkStart w:id="264" w:name="_Toc492472715"/>
      <w:bookmarkStart w:id="265" w:name="_Toc492473630"/>
      <w:bookmarkStart w:id="266" w:name="_Toc496090124"/>
      <w:bookmarkStart w:id="267" w:name="_Toc496102103"/>
      <w:bookmarkStart w:id="268" w:name="_Toc530493210"/>
      <w:r w:rsidRPr="00C226F6">
        <w:t>Alajaama vahelduvabipinge (AC) süsteemide lahendused</w:t>
      </w:r>
      <w:bookmarkEnd w:id="261"/>
      <w:bookmarkEnd w:id="262"/>
      <w:bookmarkEnd w:id="263"/>
      <w:bookmarkEnd w:id="264"/>
      <w:bookmarkEnd w:id="265"/>
      <w:bookmarkEnd w:id="266"/>
      <w:bookmarkEnd w:id="267"/>
      <w:bookmarkEnd w:id="268"/>
    </w:p>
    <w:p w14:paraId="4DEA9A45" w14:textId="77777777" w:rsidR="00CE6F24" w:rsidRDefault="00C226F6" w:rsidP="002B00C9">
      <w:pPr>
        <w:pStyle w:val="ListParagraph"/>
        <w:numPr>
          <w:ilvl w:val="1"/>
          <w:numId w:val="21"/>
        </w:numPr>
        <w:spacing w:after="0"/>
        <w:ind w:left="851" w:hanging="851"/>
        <w:jc w:val="left"/>
      </w:pPr>
      <w:r w:rsidRPr="00C226F6">
        <w:t xml:space="preserve">Põhivõrguettevõtjal ja kliendil peavad olema eraldi AC keskused. </w:t>
      </w:r>
    </w:p>
    <w:p w14:paraId="6B13183F" w14:textId="4CF4CF90" w:rsidR="00440A48" w:rsidRDefault="00C226F6" w:rsidP="002B00C9">
      <w:pPr>
        <w:pStyle w:val="ListParagraph"/>
        <w:numPr>
          <w:ilvl w:val="1"/>
          <w:numId w:val="21"/>
        </w:numPr>
        <w:spacing w:after="0"/>
        <w:ind w:left="851" w:hanging="851"/>
        <w:jc w:val="left"/>
      </w:pPr>
      <w:r w:rsidRPr="00C226F6">
        <w:t xml:space="preserve">Põhivõrguettevõtja AC keskus on </w:t>
      </w:r>
      <w:r w:rsidR="00CE6F24">
        <w:t xml:space="preserve">reeglina </w:t>
      </w:r>
      <w:r w:rsidRPr="00C226F6">
        <w:t xml:space="preserve">kahesektsiooniline ja omab toitekindluse tagamiseks reservilülitusautomaatikat toitesisendite vahel. </w:t>
      </w:r>
    </w:p>
    <w:p w14:paraId="56962950" w14:textId="2FC24A25" w:rsidR="00440A48" w:rsidRDefault="00C226F6" w:rsidP="002B00C9">
      <w:pPr>
        <w:pStyle w:val="Heading2"/>
        <w:numPr>
          <w:ilvl w:val="0"/>
          <w:numId w:val="21"/>
        </w:numPr>
        <w:spacing w:before="120"/>
        <w:ind w:left="851" w:hanging="851"/>
      </w:pPr>
      <w:bookmarkStart w:id="269" w:name="_Toc492467937"/>
      <w:bookmarkStart w:id="270" w:name="_Toc492468876"/>
      <w:bookmarkStart w:id="271" w:name="_Toc492472560"/>
      <w:bookmarkStart w:id="272" w:name="_Toc492472716"/>
      <w:bookmarkStart w:id="273" w:name="_Toc492473631"/>
      <w:bookmarkStart w:id="274" w:name="_Toc496090125"/>
      <w:bookmarkStart w:id="275" w:name="_Toc496102104"/>
      <w:bookmarkStart w:id="276" w:name="_Toc530493211"/>
      <w:r w:rsidRPr="00C226F6">
        <w:t>Alajaama alalisabipinge (DC) süsteemid</w:t>
      </w:r>
      <w:bookmarkEnd w:id="269"/>
      <w:bookmarkEnd w:id="270"/>
      <w:bookmarkEnd w:id="271"/>
      <w:bookmarkEnd w:id="272"/>
      <w:bookmarkEnd w:id="273"/>
      <w:bookmarkEnd w:id="274"/>
      <w:bookmarkEnd w:id="275"/>
      <w:bookmarkEnd w:id="276"/>
    </w:p>
    <w:p w14:paraId="180C106F" w14:textId="77777777" w:rsidR="00CE6F24" w:rsidRDefault="00C226F6" w:rsidP="002B00C9">
      <w:pPr>
        <w:pStyle w:val="ListParagraph"/>
        <w:numPr>
          <w:ilvl w:val="1"/>
          <w:numId w:val="21"/>
        </w:numPr>
        <w:spacing w:after="0"/>
        <w:ind w:left="851" w:hanging="851"/>
      </w:pPr>
      <w:r w:rsidRPr="00C226F6">
        <w:t xml:space="preserve">Põhivõrguettevõtjal ja kliendil peavad olema eraldi DC keskused. </w:t>
      </w:r>
    </w:p>
    <w:p w14:paraId="59BBC8CA" w14:textId="5C6489EC" w:rsidR="00440A48" w:rsidRDefault="00C226F6" w:rsidP="002B00C9">
      <w:pPr>
        <w:pStyle w:val="ListParagraph"/>
        <w:numPr>
          <w:ilvl w:val="1"/>
          <w:numId w:val="21"/>
        </w:numPr>
        <w:spacing w:after="0"/>
        <w:ind w:left="851" w:hanging="851"/>
      </w:pPr>
      <w:r w:rsidRPr="00C226F6">
        <w:t xml:space="preserve">Põhivõrguettevõtja 330 kV alajaamades kasutatakse 220 V ja 110 kV alajaamades 110 V alalisabipingesüsteemi. </w:t>
      </w:r>
    </w:p>
    <w:p w14:paraId="1412C859" w14:textId="77777777" w:rsidR="00440A48" w:rsidRDefault="00C226F6" w:rsidP="002B00C9">
      <w:pPr>
        <w:pStyle w:val="ListParagraph"/>
        <w:numPr>
          <w:ilvl w:val="1"/>
          <w:numId w:val="21"/>
        </w:numPr>
        <w:spacing w:after="0"/>
        <w:ind w:left="851" w:hanging="851"/>
      </w:pPr>
      <w:r w:rsidRPr="00C226F6">
        <w:t>Kõikides alajaamades pea</w:t>
      </w:r>
      <w:r w:rsidR="00440A48">
        <w:t>b olema vähemalt üks akukeskus.</w:t>
      </w:r>
    </w:p>
    <w:p w14:paraId="2F9CC571" w14:textId="77777777" w:rsidR="00440A48" w:rsidRDefault="00C226F6" w:rsidP="002B00C9">
      <w:pPr>
        <w:pStyle w:val="ListParagraph"/>
        <w:numPr>
          <w:ilvl w:val="1"/>
          <w:numId w:val="21"/>
        </w:numPr>
        <w:spacing w:after="0"/>
        <w:ind w:left="851" w:hanging="851"/>
      </w:pPr>
      <w:r w:rsidRPr="00C226F6">
        <w:t>Minimaalne ühe akupatarei mahutavus peab olema 100 Ah 10 h tühjenemisrežiimis.</w:t>
      </w:r>
    </w:p>
    <w:p w14:paraId="2C4F41FD" w14:textId="53AD0254" w:rsidR="00440A48" w:rsidRDefault="00C226F6" w:rsidP="002B00C9">
      <w:pPr>
        <w:pStyle w:val="Heading2"/>
        <w:numPr>
          <w:ilvl w:val="0"/>
          <w:numId w:val="21"/>
        </w:numPr>
        <w:spacing w:before="120"/>
        <w:ind w:left="851" w:hanging="851"/>
      </w:pPr>
      <w:bookmarkStart w:id="277" w:name="_Toc492467938"/>
      <w:bookmarkStart w:id="278" w:name="_Toc492468877"/>
      <w:bookmarkStart w:id="279" w:name="_Toc492472561"/>
      <w:bookmarkStart w:id="280" w:name="_Toc492472717"/>
      <w:bookmarkStart w:id="281" w:name="_Toc492473632"/>
      <w:bookmarkStart w:id="282" w:name="_Toc496090126"/>
      <w:bookmarkStart w:id="283" w:name="_Toc496102105"/>
      <w:bookmarkStart w:id="284" w:name="_Toc530493212"/>
      <w:r w:rsidRPr="00C226F6">
        <w:t>Releekaitse ja automaatika kavandamise põhimõtted</w:t>
      </w:r>
      <w:bookmarkEnd w:id="277"/>
      <w:bookmarkEnd w:id="278"/>
      <w:bookmarkEnd w:id="279"/>
      <w:bookmarkEnd w:id="280"/>
      <w:bookmarkEnd w:id="281"/>
      <w:bookmarkEnd w:id="282"/>
      <w:bookmarkEnd w:id="283"/>
      <w:bookmarkEnd w:id="284"/>
    </w:p>
    <w:p w14:paraId="77A35AC0" w14:textId="77777777" w:rsidR="00440A48" w:rsidRDefault="00C226F6" w:rsidP="002B00C9">
      <w:pPr>
        <w:pStyle w:val="ListParagraph"/>
        <w:numPr>
          <w:ilvl w:val="1"/>
          <w:numId w:val="21"/>
        </w:numPr>
        <w:spacing w:after="0"/>
        <w:ind w:left="851" w:hanging="851"/>
      </w:pPr>
      <w:r w:rsidRPr="00C226F6">
        <w:t>Releekaitse kavandatakse nii, et see oleks kiire, tundlik, selektiivne ja töökindel ning hõlmaks kõiki elektriseadmeid.</w:t>
      </w:r>
    </w:p>
    <w:p w14:paraId="05FFABED" w14:textId="6985D92D" w:rsidR="00026A86" w:rsidRDefault="00C226F6" w:rsidP="002B00C9">
      <w:pPr>
        <w:pStyle w:val="ListParagraph"/>
        <w:numPr>
          <w:ilvl w:val="1"/>
          <w:numId w:val="21"/>
        </w:numPr>
        <w:ind w:left="851" w:hanging="851"/>
      </w:pPr>
      <w:r w:rsidRPr="00C226F6">
        <w:t>Releekaitse seadmete valikul arvestatakse elektrisüsteemi stabiilsuse nõuetega</w:t>
      </w:r>
      <w:r w:rsidR="005E754E">
        <w:t xml:space="preserve"> ja </w:t>
      </w:r>
      <w:r w:rsidR="00813408">
        <w:t xml:space="preserve">paigaldatavad seadmed peavad tagama </w:t>
      </w:r>
      <w:r w:rsidR="005E754E">
        <w:t>RfG nõuete täitmise</w:t>
      </w:r>
      <w:r w:rsidRPr="00C226F6">
        <w:t xml:space="preserve">. </w:t>
      </w:r>
    </w:p>
    <w:p w14:paraId="454C7ED4" w14:textId="77777777" w:rsidR="006F65AF" w:rsidRDefault="00CE7FE8" w:rsidP="002B00C9">
      <w:pPr>
        <w:pStyle w:val="ListParagraph"/>
        <w:numPr>
          <w:ilvl w:val="1"/>
          <w:numId w:val="21"/>
        </w:numPr>
        <w:ind w:left="851" w:hanging="851"/>
      </w:pPr>
      <w:r w:rsidRPr="00CE7FE8">
        <w:t xml:space="preserve">Põhivõrguettevõtja releekaitse seadmed ei ole ette nähtud kliendi seadmete põhikaitseks. </w:t>
      </w:r>
    </w:p>
    <w:p w14:paraId="34134097" w14:textId="21D4A5F3" w:rsidR="00EB5595" w:rsidRDefault="00EA5C66" w:rsidP="002B00C9">
      <w:pPr>
        <w:pStyle w:val="ListParagraph"/>
        <w:numPr>
          <w:ilvl w:val="1"/>
          <w:numId w:val="21"/>
        </w:numPr>
        <w:ind w:left="851" w:hanging="851"/>
      </w:pPr>
      <w:r>
        <w:t>Klient peab paigaldama oma sea</w:t>
      </w:r>
      <w:r w:rsidR="005E0DF6">
        <w:t>d</w:t>
      </w:r>
      <w:r>
        <w:t>mete</w:t>
      </w:r>
      <w:r w:rsidR="00EB5595">
        <w:t xml:space="preserve"> ja paigaldise</w:t>
      </w:r>
      <w:r>
        <w:t xml:space="preserve"> kaitseks </w:t>
      </w:r>
      <w:r w:rsidR="00CE7FE8">
        <w:t xml:space="preserve">eraldi </w:t>
      </w:r>
      <w:r>
        <w:t>põhikaitse</w:t>
      </w:r>
      <w:r w:rsidR="00EB5595">
        <w:t>.</w:t>
      </w:r>
      <w:r w:rsidR="006F65AF">
        <w:t xml:space="preserve"> </w:t>
      </w:r>
    </w:p>
    <w:p w14:paraId="73783DAC" w14:textId="333BB263" w:rsidR="00C21A2B" w:rsidRDefault="00C21A2B" w:rsidP="002B00C9">
      <w:pPr>
        <w:pStyle w:val="ListParagraph"/>
        <w:numPr>
          <w:ilvl w:val="1"/>
          <w:numId w:val="21"/>
        </w:numPr>
        <w:spacing w:after="0"/>
        <w:ind w:left="851" w:hanging="851"/>
      </w:pPr>
      <w:r>
        <w:t xml:space="preserve">Põhivõrguettevõtja </w:t>
      </w:r>
      <w:r w:rsidR="0062600D">
        <w:t xml:space="preserve">paigaldab </w:t>
      </w:r>
      <w:r>
        <w:t>oma alajaama</w:t>
      </w:r>
      <w:r w:rsidR="0062600D">
        <w:t xml:space="preserve"> </w:t>
      </w:r>
      <w:r w:rsidR="003534A6">
        <w:t xml:space="preserve">eraldi </w:t>
      </w:r>
      <w:r w:rsidR="0062600D">
        <w:t xml:space="preserve">piiriklemmkapi, kuhu toob kliendi </w:t>
      </w:r>
      <w:r w:rsidR="00A46F4A">
        <w:t xml:space="preserve">põhikaitse ja automaatika </w:t>
      </w:r>
      <w:r w:rsidR="00813E4D">
        <w:t xml:space="preserve">tarbeks </w:t>
      </w:r>
      <w:r w:rsidR="0062600D">
        <w:t>järgmised mõõt</w:t>
      </w:r>
      <w:r w:rsidR="00DB0379">
        <w:t>e</w:t>
      </w:r>
      <w:r w:rsidR="0062600D">
        <w:t xml:space="preserve">- ja </w:t>
      </w:r>
      <w:r w:rsidR="00714031">
        <w:t>juhtimis</w:t>
      </w:r>
      <w:r w:rsidR="0062600D">
        <w:t>ahelad</w:t>
      </w:r>
      <w:r w:rsidR="00EB5595">
        <w:t xml:space="preserve"> (vaskahelad)</w:t>
      </w:r>
      <w:r w:rsidR="0062600D">
        <w:t xml:space="preserve">: </w:t>
      </w:r>
    </w:p>
    <w:p w14:paraId="23DECD72" w14:textId="0CB9217B" w:rsidR="00C21A2B" w:rsidRDefault="00C21A2B" w:rsidP="002B00C9">
      <w:pPr>
        <w:pStyle w:val="ListParagraph"/>
        <w:numPr>
          <w:ilvl w:val="2"/>
          <w:numId w:val="21"/>
        </w:numPr>
        <w:spacing w:after="0"/>
        <w:ind w:left="851" w:hanging="851"/>
      </w:pPr>
      <w:r>
        <w:t>voolu</w:t>
      </w:r>
      <w:r w:rsidR="00EA5C66">
        <w:t>ahelad</w:t>
      </w:r>
      <w:r>
        <w:t xml:space="preserve"> liitumislahtri voolutrafo </w:t>
      </w:r>
      <w:r w:rsidR="00E0750A">
        <w:t>kaitse</w:t>
      </w:r>
      <w:r>
        <w:t>mähiselt (</w:t>
      </w:r>
      <w:r w:rsidR="00573598">
        <w:t>täpsusklass 5P</w:t>
      </w:r>
      <w:r>
        <w:t>);</w:t>
      </w:r>
    </w:p>
    <w:p w14:paraId="3D0F6B9E" w14:textId="2051F60E" w:rsidR="00C21A2B" w:rsidRDefault="00C21A2B" w:rsidP="002B00C9">
      <w:pPr>
        <w:pStyle w:val="ListParagraph"/>
        <w:numPr>
          <w:ilvl w:val="2"/>
          <w:numId w:val="21"/>
        </w:numPr>
        <w:spacing w:after="0"/>
        <w:ind w:left="851" w:hanging="851"/>
      </w:pPr>
      <w:r>
        <w:t>pinge</w:t>
      </w:r>
      <w:r w:rsidR="00EA5C66">
        <w:t>ahelad</w:t>
      </w:r>
      <w:r w:rsidR="0013032D">
        <w:t xml:space="preserve"> </w:t>
      </w:r>
      <w:r w:rsidR="00573598">
        <w:t xml:space="preserve">liitumislahtri pingetrafost </w:t>
      </w:r>
      <w:r w:rsidR="00271469">
        <w:t>ja/</w:t>
      </w:r>
      <w:r w:rsidR="00573598">
        <w:t xml:space="preserve">või </w:t>
      </w:r>
      <w:r w:rsidR="00127491">
        <w:t xml:space="preserve">vastava pingeklassi </w:t>
      </w:r>
      <w:r w:rsidR="00573598">
        <w:t>latipingetrafost</w:t>
      </w:r>
      <w:r>
        <w:t>(-dest) (täpsusklass 0,5);</w:t>
      </w:r>
    </w:p>
    <w:p w14:paraId="4FB585A2" w14:textId="38CBB2CA" w:rsidR="00C21A2B" w:rsidRDefault="00EA5C66" w:rsidP="002B00C9">
      <w:pPr>
        <w:pStyle w:val="ListParagraph"/>
        <w:numPr>
          <w:ilvl w:val="2"/>
          <w:numId w:val="21"/>
        </w:numPr>
        <w:spacing w:after="0"/>
        <w:ind w:left="851" w:hanging="851"/>
      </w:pPr>
      <w:r>
        <w:t xml:space="preserve">juhtimisahelad </w:t>
      </w:r>
      <w:r w:rsidR="00C21A2B">
        <w:t>p</w:t>
      </w:r>
      <w:r w:rsidR="00C21A2B" w:rsidRPr="00026A86">
        <w:t>õhivõrguettevõtjale kuuluva 110</w:t>
      </w:r>
      <w:r w:rsidR="00C21A2B">
        <w:t xml:space="preserve"> või 330 kV </w:t>
      </w:r>
      <w:r w:rsidR="00DB0379">
        <w:t>liitumis</w:t>
      </w:r>
      <w:r w:rsidR="00C21A2B">
        <w:t>lahtri</w:t>
      </w:r>
      <w:r w:rsidR="008256B0">
        <w:t xml:space="preserve"> võimsuslüliti </w:t>
      </w:r>
      <w:r w:rsidR="00EB5595">
        <w:t>väljalülitamiseks (liiniga liitumise korral ka võimsuslüliti sisselülitu</w:t>
      </w:r>
      <w:r w:rsidR="002563A3">
        <w:t>sahel</w:t>
      </w:r>
      <w:r w:rsidR="00112DB9">
        <w:t>ad</w:t>
      </w:r>
      <w:r w:rsidR="002563A3">
        <w:t xml:space="preserve"> </w:t>
      </w:r>
      <w:r w:rsidR="00EB5595">
        <w:t xml:space="preserve">kliendi </w:t>
      </w:r>
      <w:r w:rsidR="002563A3">
        <w:t>taaslülitusautomaatika jaoks</w:t>
      </w:r>
      <w:r w:rsidR="00EB5595">
        <w:t>).</w:t>
      </w:r>
      <w:r>
        <w:t xml:space="preserve"> </w:t>
      </w:r>
    </w:p>
    <w:p w14:paraId="3DE8FE1D" w14:textId="5A636E7A" w:rsidR="00C61939" w:rsidRDefault="003864CE" w:rsidP="00423FBB">
      <w:pPr>
        <w:pStyle w:val="ListParagraph"/>
        <w:numPr>
          <w:ilvl w:val="1"/>
          <w:numId w:val="21"/>
        </w:numPr>
        <w:spacing w:after="0"/>
        <w:ind w:left="851" w:hanging="851"/>
      </w:pPr>
      <w:r w:rsidRPr="00DB6528">
        <w:lastRenderedPageBreak/>
        <w:t>Kõikide ahelate piiriks</w:t>
      </w:r>
      <w:r>
        <w:t xml:space="preserve"> on piiriklemmkapi riviklemmid.</w:t>
      </w:r>
      <w:r w:rsidR="00C368B8">
        <w:t xml:space="preserve">Kliendi poolt piiriklemmkappi ühendatud </w:t>
      </w:r>
      <w:r w:rsidR="006F65AF">
        <w:t>mõõtmiste- ja juhtimis</w:t>
      </w:r>
      <w:r w:rsidR="00C368B8">
        <w:t>kaablite</w:t>
      </w:r>
      <w:r w:rsidR="006F65AF">
        <w:t xml:space="preserve"> trassi </w:t>
      </w:r>
      <w:r>
        <w:t>pikkus</w:t>
      </w:r>
      <w:r w:rsidR="006F65AF">
        <w:t xml:space="preserve"> kliendi põhikaitseni</w:t>
      </w:r>
      <w:r w:rsidR="00C368B8">
        <w:t xml:space="preserve"> </w:t>
      </w:r>
      <w:r>
        <w:t>ei tohi oll</w:t>
      </w:r>
      <w:r w:rsidR="006F65AF">
        <w:t xml:space="preserve">a pikem </w:t>
      </w:r>
      <w:r>
        <w:t xml:space="preserve">kui </w:t>
      </w:r>
      <w:r w:rsidR="00C368B8">
        <w:t>1000</w:t>
      </w:r>
      <w:r w:rsidR="00813408">
        <w:t xml:space="preserve"> </w:t>
      </w:r>
      <w:r w:rsidR="00C368B8">
        <w:t>m</w:t>
      </w:r>
      <w:r w:rsidR="00FB63A6">
        <w:t xml:space="preserve"> ja need ei tohi läbida kinnistuid, mis kuuluvad kolmandatele osapooltele.</w:t>
      </w:r>
      <w:r w:rsidR="006F65AF">
        <w:t xml:space="preserve"> </w:t>
      </w:r>
      <w:r w:rsidR="00423FBB">
        <w:t xml:space="preserve">Seega kliendile kuuulv põhikaitse peab asuma </w:t>
      </w:r>
      <w:r w:rsidR="00A46F4A" w:rsidRPr="00D86E8C">
        <w:t xml:space="preserve">põhivõrguettevõtja alajaama suhtes </w:t>
      </w:r>
      <w:r w:rsidR="00423FBB">
        <w:t>naaberkinnistul</w:t>
      </w:r>
      <w:r w:rsidR="00A46F4A">
        <w:t xml:space="preserve"> </w:t>
      </w:r>
      <w:r w:rsidR="00423FBB">
        <w:t>või eraldi hoones</w:t>
      </w:r>
      <w:r w:rsidR="00A46F4A" w:rsidRPr="00693C87">
        <w:t xml:space="preserve"> põhivõrguettevõtja alajaama kinnistul, millele </w:t>
      </w:r>
      <w:r w:rsidR="00CF6BAF">
        <w:t>tuleb</w:t>
      </w:r>
      <w:r w:rsidR="00A46F4A" w:rsidRPr="00693C87">
        <w:t xml:space="preserve"> sea</w:t>
      </w:r>
      <w:r w:rsidR="00CF6BAF">
        <w:t>da</w:t>
      </w:r>
      <w:r w:rsidR="00A46F4A" w:rsidRPr="00693C87">
        <w:t xml:space="preserve"> </w:t>
      </w:r>
      <w:r w:rsidR="00A46F4A">
        <w:t>isklik kasutusõigus.</w:t>
      </w:r>
      <w:r w:rsidR="00423FBB">
        <w:t xml:space="preserve"> </w:t>
      </w:r>
      <w:r w:rsidR="00423FBB">
        <w:rPr>
          <w:rFonts w:ascii="Times New Roman" w:eastAsia="Times New Roman" w:hAnsi="Times New Roman" w:cs="Times New Roman"/>
          <w:sz w:val="24"/>
          <w:szCs w:val="24"/>
          <w:lang w:eastAsia="et-EE"/>
        </w:rPr>
        <w:t xml:space="preserve">Kui see pole võimalik, siis </w:t>
      </w:r>
      <w:r w:rsidR="00704B96">
        <w:rPr>
          <w:rFonts w:ascii="Times New Roman" w:eastAsia="Times New Roman" w:hAnsi="Times New Roman" w:cs="Times New Roman"/>
          <w:sz w:val="24"/>
          <w:szCs w:val="24"/>
          <w:lang w:eastAsia="et-EE"/>
        </w:rPr>
        <w:t xml:space="preserve">hangib omale vajalikud </w:t>
      </w:r>
      <w:r w:rsidR="00423FBB">
        <w:rPr>
          <w:rFonts w:ascii="Times New Roman" w:eastAsia="Times New Roman" w:hAnsi="Times New Roman" w:cs="Times New Roman"/>
          <w:sz w:val="24"/>
          <w:szCs w:val="24"/>
          <w:lang w:eastAsia="et-EE"/>
        </w:rPr>
        <w:t xml:space="preserve">110 või 330 kV mõõtetrafod ja võimsuslüliti </w:t>
      </w:r>
      <w:r w:rsidR="00704B96">
        <w:rPr>
          <w:rFonts w:ascii="Times New Roman" w:eastAsia="Times New Roman" w:hAnsi="Times New Roman" w:cs="Times New Roman"/>
          <w:sz w:val="24"/>
          <w:szCs w:val="24"/>
          <w:lang w:eastAsia="et-EE"/>
        </w:rPr>
        <w:t>klient ja paigaldab need oma elektripaigaldisse.</w:t>
      </w:r>
      <w:r w:rsidR="00264A93">
        <w:t>Juhul kui p</w:t>
      </w:r>
      <w:r w:rsidR="00080D3A">
        <w:t>õhivõrguettevõtja</w:t>
      </w:r>
      <w:r w:rsidR="00264A93">
        <w:t xml:space="preserve"> poolt pakutavate pinge- ja voolumõõtmiste täpsus ei vasta kliendi vajadustele, peab klient hankima ja paigaldama oma elektripaigaldisse sobivad mõõtetrafod.</w:t>
      </w:r>
    </w:p>
    <w:p w14:paraId="3B13C8E8" w14:textId="0AC1F423" w:rsidR="00D41F4B" w:rsidRDefault="007A7862" w:rsidP="00423FBB">
      <w:pPr>
        <w:pStyle w:val="ListParagraph"/>
        <w:numPr>
          <w:ilvl w:val="1"/>
          <w:numId w:val="21"/>
        </w:numPr>
        <w:spacing w:after="0"/>
        <w:ind w:left="851" w:hanging="851"/>
      </w:pPr>
      <w:r>
        <w:t>Põhivõrguettevõtja</w:t>
      </w:r>
      <w:r w:rsidR="00C61939" w:rsidRPr="00FB3C7D">
        <w:t xml:space="preserve"> täienda</w:t>
      </w:r>
      <w:r w:rsidR="00C61939">
        <w:t>b olemasoleva</w:t>
      </w:r>
      <w:r w:rsidR="00C61939" w:rsidRPr="00FB3C7D">
        <w:t xml:space="preserve"> alajaama releekaitset ja monitoorimisseadmeid, kui jaotusvõrguga liitub D-kategooria tootmissmoodul.</w:t>
      </w:r>
    </w:p>
    <w:p w14:paraId="7640EFB5" w14:textId="79B5E332" w:rsidR="00D41F4B" w:rsidRPr="00D41F4B" w:rsidRDefault="00D41F4B" w:rsidP="00FE7BC8">
      <w:pPr>
        <w:pStyle w:val="ListParagraph"/>
        <w:numPr>
          <w:ilvl w:val="1"/>
          <w:numId w:val="21"/>
        </w:numPr>
        <w:spacing w:after="0"/>
        <w:ind w:left="851" w:hanging="851"/>
      </w:pPr>
      <w:r>
        <w:t xml:space="preserve">Juhul kui </w:t>
      </w:r>
      <w:r w:rsidR="00FE7BC8">
        <w:t xml:space="preserve">põhivõrguettevõtja alajaamas </w:t>
      </w:r>
      <w:r>
        <w:t>olemasolevas</w:t>
      </w:r>
      <w:r w:rsidR="00FE7BC8">
        <w:t>se</w:t>
      </w:r>
      <w:r w:rsidRPr="00D41F4B">
        <w:t xml:space="preserve"> </w:t>
      </w:r>
      <w:r>
        <w:t>jaotusvõrguettevõtja liitumispunkti</w:t>
      </w:r>
      <w:r w:rsidR="00FE7BC8">
        <w:t xml:space="preserve"> </w:t>
      </w:r>
      <w:r w:rsidRPr="0010118B">
        <w:t>ühendatud tootmismoodulite summaarne installeeritud tootmisvõimsus ületab klass D piiri</w:t>
      </w:r>
      <w:r>
        <w:t>,</w:t>
      </w:r>
      <w:r w:rsidR="00FE7BC8">
        <w:t xml:space="preserve"> täiendab põhivõrguettevõtja vajadusel selles alajaamas olemasolevat </w:t>
      </w:r>
      <w:r w:rsidR="00FE7BC8" w:rsidRPr="00FB3C7D">
        <w:t>releekaitset ja monitoorimisseadmeid</w:t>
      </w:r>
      <w:r w:rsidR="00FE7BC8">
        <w:t xml:space="preserve"> oma kulul. </w:t>
      </w:r>
      <w:r w:rsidRPr="00D41F4B">
        <w:t xml:space="preserve"> </w:t>
      </w:r>
    </w:p>
    <w:p w14:paraId="0660CEE0" w14:textId="6B58CB30" w:rsidR="00440A48" w:rsidRDefault="00C226F6" w:rsidP="00423FBB">
      <w:pPr>
        <w:pStyle w:val="Heading2"/>
        <w:numPr>
          <w:ilvl w:val="0"/>
          <w:numId w:val="21"/>
        </w:numPr>
        <w:spacing w:before="120"/>
        <w:ind w:left="851" w:hanging="851"/>
      </w:pPr>
      <w:bookmarkStart w:id="285" w:name="_Toc492467939"/>
      <w:bookmarkStart w:id="286" w:name="_Toc492468878"/>
      <w:bookmarkStart w:id="287" w:name="_Toc492472562"/>
      <w:bookmarkStart w:id="288" w:name="_Toc492472718"/>
      <w:bookmarkStart w:id="289" w:name="_Toc492473633"/>
      <w:bookmarkStart w:id="290" w:name="_Toc496090127"/>
      <w:bookmarkStart w:id="291" w:name="_Toc496102106"/>
      <w:bookmarkStart w:id="292" w:name="_Toc530493213"/>
      <w:r w:rsidRPr="00C226F6">
        <w:t>Jõutrafod</w:t>
      </w:r>
      <w:bookmarkEnd w:id="285"/>
      <w:bookmarkEnd w:id="286"/>
      <w:bookmarkEnd w:id="287"/>
      <w:bookmarkEnd w:id="288"/>
      <w:bookmarkEnd w:id="289"/>
      <w:bookmarkEnd w:id="290"/>
      <w:bookmarkEnd w:id="291"/>
      <w:bookmarkEnd w:id="292"/>
    </w:p>
    <w:p w14:paraId="4AED11B6" w14:textId="252DCC3A" w:rsidR="00440A48" w:rsidRPr="006F0890" w:rsidRDefault="00C226F6" w:rsidP="00423FBB">
      <w:pPr>
        <w:pStyle w:val="Heading3"/>
        <w:numPr>
          <w:ilvl w:val="1"/>
          <w:numId w:val="21"/>
        </w:numPr>
        <w:ind w:left="851" w:hanging="851"/>
      </w:pPr>
      <w:bookmarkStart w:id="293" w:name="_Toc492467940"/>
      <w:bookmarkStart w:id="294" w:name="_Toc492468879"/>
      <w:bookmarkStart w:id="295" w:name="_Toc492472563"/>
      <w:bookmarkStart w:id="296" w:name="_Toc492472719"/>
      <w:bookmarkStart w:id="297" w:name="_Toc492473634"/>
      <w:r w:rsidRPr="006F0890">
        <w:t>Üldosa</w:t>
      </w:r>
      <w:bookmarkEnd w:id="293"/>
      <w:bookmarkEnd w:id="294"/>
      <w:bookmarkEnd w:id="295"/>
      <w:bookmarkEnd w:id="296"/>
      <w:bookmarkEnd w:id="297"/>
    </w:p>
    <w:p w14:paraId="03CD3EA6" w14:textId="086B4E7E" w:rsidR="00440A48" w:rsidRPr="004E2381" w:rsidRDefault="00C226F6" w:rsidP="00423FBB">
      <w:pPr>
        <w:pStyle w:val="ListParagraph"/>
        <w:numPr>
          <w:ilvl w:val="2"/>
          <w:numId w:val="21"/>
        </w:numPr>
        <w:spacing w:after="0"/>
        <w:ind w:left="851" w:hanging="851"/>
      </w:pPr>
      <w:r w:rsidRPr="004E2381">
        <w:t xml:space="preserve">Välispaigaldusega </w:t>
      </w:r>
      <w:r w:rsidR="00C71A82" w:rsidRPr="004E2381">
        <w:t>jõu</w:t>
      </w:r>
      <w:r w:rsidRPr="004E2381">
        <w:t>trafodele automaatset tulekustutussüsteemi ei ehitata;</w:t>
      </w:r>
    </w:p>
    <w:p w14:paraId="73E91D60" w14:textId="74FCD8EB" w:rsidR="00440A48" w:rsidRPr="004E2381" w:rsidRDefault="00C226F6" w:rsidP="00423FBB">
      <w:pPr>
        <w:pStyle w:val="ListParagraph"/>
        <w:numPr>
          <w:ilvl w:val="2"/>
          <w:numId w:val="21"/>
        </w:numPr>
        <w:spacing w:after="0"/>
        <w:ind w:left="851" w:hanging="851"/>
      </w:pPr>
      <w:r w:rsidRPr="004E2381">
        <w:t xml:space="preserve">Kõikidel </w:t>
      </w:r>
      <w:r w:rsidR="00C71A82" w:rsidRPr="004E2381">
        <w:t>jõu</w:t>
      </w:r>
      <w:r w:rsidRPr="004E2381">
        <w:t>trafodel peab vähemalt üks mähistest olema kolmnurkühenduses;</w:t>
      </w:r>
    </w:p>
    <w:p w14:paraId="5118D91F" w14:textId="7E3C8F05" w:rsidR="0083181E" w:rsidRPr="004E2381" w:rsidRDefault="00C226F6" w:rsidP="00423FBB">
      <w:pPr>
        <w:pStyle w:val="ListParagraph"/>
        <w:numPr>
          <w:ilvl w:val="2"/>
          <w:numId w:val="21"/>
        </w:numPr>
        <w:spacing w:after="0"/>
        <w:ind w:left="851" w:hanging="851"/>
      </w:pPr>
      <w:r w:rsidRPr="004E2381">
        <w:t xml:space="preserve">Kõigi </w:t>
      </w:r>
      <w:r w:rsidR="00C71A82" w:rsidRPr="004E2381">
        <w:t>jõu</w:t>
      </w:r>
      <w:r w:rsidRPr="004E2381">
        <w:t>trafoga ühendatud seadmete (mõõtetrafod, võimsuslülitid, keskpinge kaablid) paigaldamisel tuleb järgida standardi EVS-EN 61936-1 p. 8.7.2.1. nõudeid;</w:t>
      </w:r>
    </w:p>
    <w:p w14:paraId="414E4DCF" w14:textId="500CF640" w:rsidR="0083181E" w:rsidRPr="004E2381" w:rsidRDefault="00C226F6" w:rsidP="00423FBB">
      <w:pPr>
        <w:pStyle w:val="ListParagraph"/>
        <w:numPr>
          <w:ilvl w:val="2"/>
          <w:numId w:val="21"/>
        </w:numPr>
        <w:spacing w:after="0"/>
        <w:ind w:left="851" w:hanging="851"/>
      </w:pPr>
      <w:r w:rsidRPr="004E2381">
        <w:t xml:space="preserve">Tuletõkkeseinad paigaldatakse </w:t>
      </w:r>
      <w:r w:rsidR="00C71A82" w:rsidRPr="004E2381">
        <w:t>jõu</w:t>
      </w:r>
      <w:r w:rsidRPr="004E2381">
        <w:t>trafodele vastavalt standardile EVS-EN 61936-1 p.8.7.</w:t>
      </w:r>
    </w:p>
    <w:p w14:paraId="740BC5FA" w14:textId="255C280F" w:rsidR="0083181E" w:rsidRPr="00FD7F41" w:rsidRDefault="0083181E" w:rsidP="00423FBB">
      <w:pPr>
        <w:pStyle w:val="Heading3"/>
        <w:numPr>
          <w:ilvl w:val="1"/>
          <w:numId w:val="21"/>
        </w:numPr>
        <w:ind w:left="851" w:hanging="851"/>
        <w:rPr>
          <w:rFonts w:cs="Arial"/>
          <w:color w:val="000000" w:themeColor="text1"/>
        </w:rPr>
      </w:pPr>
      <w:bookmarkStart w:id="298" w:name="_Toc492467941"/>
      <w:bookmarkStart w:id="299" w:name="_Toc492468880"/>
      <w:bookmarkStart w:id="300" w:name="_Toc492472564"/>
      <w:bookmarkStart w:id="301" w:name="_Toc492472720"/>
      <w:bookmarkStart w:id="302" w:name="_Toc492473635"/>
      <w:r w:rsidRPr="00FD7F41">
        <w:rPr>
          <w:rFonts w:cs="Arial"/>
          <w:color w:val="000000" w:themeColor="text1"/>
        </w:rPr>
        <w:t>330 kV</w:t>
      </w:r>
      <w:bookmarkEnd w:id="298"/>
      <w:bookmarkEnd w:id="299"/>
      <w:bookmarkEnd w:id="300"/>
      <w:bookmarkEnd w:id="301"/>
      <w:bookmarkEnd w:id="302"/>
      <w:r w:rsidR="00FD7F41">
        <w:rPr>
          <w:rFonts w:cs="Arial"/>
          <w:color w:val="000000" w:themeColor="text1"/>
        </w:rPr>
        <w:t xml:space="preserve"> jõutrafod</w:t>
      </w:r>
    </w:p>
    <w:p w14:paraId="02B7087A" w14:textId="73D9741C" w:rsidR="0083181E" w:rsidRPr="004E2381" w:rsidRDefault="00C226F6" w:rsidP="00423FBB">
      <w:pPr>
        <w:pStyle w:val="ListParagraph"/>
        <w:numPr>
          <w:ilvl w:val="2"/>
          <w:numId w:val="21"/>
        </w:numPr>
        <w:spacing w:after="0"/>
        <w:ind w:left="851" w:hanging="851"/>
      </w:pPr>
      <w:r w:rsidRPr="004E2381">
        <w:t xml:space="preserve">330 kV </w:t>
      </w:r>
      <w:r w:rsidR="00C71A82" w:rsidRPr="004E2381">
        <w:t>jõu</w:t>
      </w:r>
      <w:r w:rsidR="0083181E" w:rsidRPr="004E2381">
        <w:t>trafod peavad olema tavatrafod.</w:t>
      </w:r>
    </w:p>
    <w:p w14:paraId="42CCDF27" w14:textId="60ADD985" w:rsidR="0083181E" w:rsidRPr="004E2381" w:rsidRDefault="00C71A82" w:rsidP="00423FBB">
      <w:pPr>
        <w:pStyle w:val="ListParagraph"/>
        <w:numPr>
          <w:ilvl w:val="2"/>
          <w:numId w:val="21"/>
        </w:numPr>
        <w:spacing w:after="0"/>
        <w:ind w:left="851" w:hanging="851"/>
      </w:pPr>
      <w:r w:rsidRPr="004E2381">
        <w:t xml:space="preserve">Jõutrafo </w:t>
      </w:r>
      <w:r w:rsidR="00C226F6" w:rsidRPr="004E2381">
        <w:t>valiku kriteeriumid:</w:t>
      </w:r>
    </w:p>
    <w:p w14:paraId="4899A2CD" w14:textId="77777777" w:rsidR="0083181E" w:rsidRPr="00257F27" w:rsidRDefault="00C226F6" w:rsidP="00423FBB">
      <w:pPr>
        <w:pStyle w:val="ListParagraph"/>
        <w:numPr>
          <w:ilvl w:val="3"/>
          <w:numId w:val="21"/>
        </w:numPr>
        <w:spacing w:after="0"/>
        <w:ind w:left="851" w:hanging="851"/>
      </w:pPr>
      <w:r w:rsidRPr="00257F27">
        <w:t>Nimipinged: 347/117,5/21 kV;</w:t>
      </w:r>
    </w:p>
    <w:p w14:paraId="490775D4" w14:textId="146E00BC" w:rsidR="0083181E" w:rsidRPr="005C31F8" w:rsidRDefault="00C226F6" w:rsidP="00423FBB">
      <w:pPr>
        <w:pStyle w:val="ListParagraph"/>
        <w:numPr>
          <w:ilvl w:val="3"/>
          <w:numId w:val="21"/>
        </w:numPr>
        <w:spacing w:after="0"/>
        <w:ind w:left="851" w:hanging="851"/>
      </w:pPr>
      <w:r w:rsidRPr="00257F27">
        <w:t>Nimivõ</w:t>
      </w:r>
      <w:r w:rsidRPr="005C31F8">
        <w:t>imsused: 200/200/60 MVA;</w:t>
      </w:r>
    </w:p>
    <w:p w14:paraId="3E401A4F" w14:textId="0B205A29" w:rsidR="0083181E" w:rsidRPr="004E2381" w:rsidRDefault="00C71A82" w:rsidP="00423FBB">
      <w:pPr>
        <w:pStyle w:val="ListParagraph"/>
        <w:numPr>
          <w:ilvl w:val="3"/>
          <w:numId w:val="21"/>
        </w:numPr>
        <w:spacing w:after="0"/>
        <w:ind w:left="851" w:hanging="851"/>
      </w:pPr>
      <w:r w:rsidRPr="004E2381">
        <w:t xml:space="preserve">Jõutrafode </w:t>
      </w:r>
      <w:r w:rsidR="00C226F6" w:rsidRPr="004E2381">
        <w:t>astmelüliti peab asuma 330 kV poolel;</w:t>
      </w:r>
    </w:p>
    <w:p w14:paraId="3C3E2FCD" w14:textId="38ECE1E4" w:rsidR="0083181E" w:rsidRPr="00257F27" w:rsidRDefault="00C226F6" w:rsidP="00423FBB">
      <w:pPr>
        <w:pStyle w:val="ListParagraph"/>
        <w:numPr>
          <w:ilvl w:val="3"/>
          <w:numId w:val="21"/>
        </w:numPr>
        <w:spacing w:after="0"/>
        <w:ind w:left="851" w:hanging="851"/>
      </w:pPr>
      <w:r w:rsidRPr="00257F27">
        <w:t>Astmelüliti astmed ±6×1,33%</w:t>
      </w:r>
      <w:r w:rsidR="00FD619C">
        <w:t>;</w:t>
      </w:r>
    </w:p>
    <w:p w14:paraId="38BCA2EA" w14:textId="77777777" w:rsidR="0083181E" w:rsidRPr="005C31F8" w:rsidRDefault="00C226F6" w:rsidP="00423FBB">
      <w:pPr>
        <w:pStyle w:val="ListParagraph"/>
        <w:numPr>
          <w:ilvl w:val="3"/>
          <w:numId w:val="21"/>
        </w:numPr>
        <w:spacing w:after="0"/>
        <w:ind w:left="851" w:hanging="851"/>
      </w:pPr>
      <w:r w:rsidRPr="00257F27">
        <w:t>Tavatrafode 330 kV ja 110 kV mähised võivad töötada jäigalt maandatud (ka läbi neutraalilüliti) neutraaliga, läbi reaktori ma</w:t>
      </w:r>
      <w:r w:rsidRPr="005C31F8">
        <w:t>andatud neutraaliga või isoleeritud neutraaliga;</w:t>
      </w:r>
    </w:p>
    <w:p w14:paraId="37C2C3E0" w14:textId="77777777" w:rsidR="0083181E" w:rsidRPr="005C31F8" w:rsidRDefault="00C226F6" w:rsidP="00423FBB">
      <w:pPr>
        <w:pStyle w:val="ListParagraph"/>
        <w:numPr>
          <w:ilvl w:val="3"/>
          <w:numId w:val="21"/>
        </w:numPr>
        <w:tabs>
          <w:tab w:val="left" w:pos="1843"/>
        </w:tabs>
        <w:spacing w:after="0"/>
        <w:ind w:left="851" w:hanging="851"/>
      </w:pPr>
      <w:r w:rsidRPr="005C31F8">
        <w:t>Tavatrafode  110  kV  neutraalide  väljavõtete  isolatsiooni  tase  peab olema võrdne faasi isolatsiooni tasemega;</w:t>
      </w:r>
    </w:p>
    <w:p w14:paraId="45E12C2F" w14:textId="119D8AFA" w:rsidR="0083181E" w:rsidRPr="004E2381" w:rsidRDefault="00C226F6" w:rsidP="00423FBB">
      <w:pPr>
        <w:pStyle w:val="ListParagraph"/>
        <w:numPr>
          <w:ilvl w:val="3"/>
          <w:numId w:val="21"/>
        </w:numPr>
        <w:tabs>
          <w:tab w:val="left" w:pos="1843"/>
        </w:tabs>
        <w:spacing w:after="0"/>
        <w:ind w:left="851" w:hanging="851"/>
      </w:pPr>
      <w:r w:rsidRPr="004E2381">
        <w:t xml:space="preserve">Tavatrafode 330 kV neutraali väljavõtete </w:t>
      </w:r>
      <w:r w:rsidR="0077698F" w:rsidRPr="004E2381">
        <w:t>ja mähise isolatsioonitase</w:t>
      </w:r>
      <w:r w:rsidRPr="004E2381">
        <w:t xml:space="preserve"> peab olema </w:t>
      </w:r>
      <w:r w:rsidR="0077698F" w:rsidRPr="004E2381">
        <w:t>vähemalt 245</w:t>
      </w:r>
      <w:r w:rsidRPr="004E2381">
        <w:t xml:space="preserve"> kV</w:t>
      </w:r>
      <w:r w:rsidR="0077698F" w:rsidRPr="004E2381">
        <w:t>.</w:t>
      </w:r>
    </w:p>
    <w:p w14:paraId="6A68EFAC" w14:textId="16B45F2B" w:rsidR="0083181E" w:rsidRPr="00FD7F41" w:rsidRDefault="0083181E" w:rsidP="00423FBB">
      <w:pPr>
        <w:pStyle w:val="Heading3"/>
        <w:numPr>
          <w:ilvl w:val="1"/>
          <w:numId w:val="21"/>
        </w:numPr>
        <w:ind w:left="851" w:hanging="851"/>
        <w:rPr>
          <w:rFonts w:cs="Arial"/>
          <w:color w:val="000000" w:themeColor="text1"/>
        </w:rPr>
      </w:pPr>
      <w:bookmarkStart w:id="303" w:name="_Toc492467942"/>
      <w:bookmarkStart w:id="304" w:name="_Toc492468881"/>
      <w:bookmarkStart w:id="305" w:name="_Toc492472565"/>
      <w:bookmarkStart w:id="306" w:name="_Toc492472721"/>
      <w:bookmarkStart w:id="307" w:name="_Toc492473636"/>
      <w:r w:rsidRPr="00FD7F41">
        <w:rPr>
          <w:rFonts w:cs="Arial"/>
          <w:color w:val="000000" w:themeColor="text1"/>
        </w:rPr>
        <w:lastRenderedPageBreak/>
        <w:t xml:space="preserve">110 kV </w:t>
      </w:r>
      <w:r w:rsidR="00C71A82" w:rsidRPr="00FD7F41">
        <w:rPr>
          <w:rFonts w:cs="Arial"/>
          <w:color w:val="000000" w:themeColor="text1"/>
        </w:rPr>
        <w:t>jõu</w:t>
      </w:r>
      <w:r w:rsidRPr="00FD7F41">
        <w:rPr>
          <w:rFonts w:cs="Arial"/>
          <w:color w:val="000000" w:themeColor="text1"/>
        </w:rPr>
        <w:t>trafod</w:t>
      </w:r>
      <w:bookmarkEnd w:id="303"/>
      <w:bookmarkEnd w:id="304"/>
      <w:bookmarkEnd w:id="305"/>
      <w:bookmarkEnd w:id="306"/>
      <w:bookmarkEnd w:id="307"/>
    </w:p>
    <w:p w14:paraId="56BF8934" w14:textId="438DCCB4" w:rsidR="0083181E" w:rsidRPr="004E2381" w:rsidRDefault="00C71A82" w:rsidP="00423FBB">
      <w:pPr>
        <w:pStyle w:val="ListParagraph"/>
        <w:numPr>
          <w:ilvl w:val="2"/>
          <w:numId w:val="21"/>
        </w:numPr>
        <w:spacing w:after="0"/>
        <w:ind w:left="851" w:hanging="851"/>
      </w:pPr>
      <w:r w:rsidRPr="004E2381">
        <w:t xml:space="preserve">Jõutrafo </w:t>
      </w:r>
      <w:r w:rsidR="0083181E" w:rsidRPr="004E2381">
        <w:t>valiku kriteeriumid:</w:t>
      </w:r>
    </w:p>
    <w:p w14:paraId="0CFF6311" w14:textId="77777777" w:rsidR="0083181E" w:rsidRDefault="00C226F6" w:rsidP="00423FBB">
      <w:pPr>
        <w:pStyle w:val="ListParagraph"/>
        <w:numPr>
          <w:ilvl w:val="3"/>
          <w:numId w:val="21"/>
        </w:numPr>
        <w:spacing w:after="0"/>
        <w:ind w:left="851" w:hanging="851"/>
      </w:pPr>
      <w:r w:rsidRPr="00C226F6">
        <w:t>Nimipinged: 11</w:t>
      </w:r>
      <w:r w:rsidR="0083181E">
        <w:t>5/(38,5; 22; 16,5; 11; 6,6) kV;</w:t>
      </w:r>
    </w:p>
    <w:p w14:paraId="3C88281E" w14:textId="77777777" w:rsidR="0083181E" w:rsidRDefault="00C226F6" w:rsidP="00423FBB">
      <w:pPr>
        <w:pStyle w:val="ListParagraph"/>
        <w:numPr>
          <w:ilvl w:val="3"/>
          <w:numId w:val="21"/>
        </w:numPr>
        <w:spacing w:after="0"/>
        <w:ind w:left="851" w:hanging="851"/>
      </w:pPr>
      <w:r w:rsidRPr="00C226F6">
        <w:t>Nimivõimsused: 63 MVA, 40 MVA, 25 MVA, 16</w:t>
      </w:r>
      <w:r w:rsidR="0083181E">
        <w:t xml:space="preserve"> MVA, 10 MVA, 6,3 MVA, 2,5 MVA;</w:t>
      </w:r>
    </w:p>
    <w:p w14:paraId="4E77CF6E" w14:textId="77777777" w:rsidR="0083181E" w:rsidRDefault="0083181E" w:rsidP="00423FBB">
      <w:pPr>
        <w:pStyle w:val="ListParagraph"/>
        <w:numPr>
          <w:ilvl w:val="3"/>
          <w:numId w:val="21"/>
        </w:numPr>
        <w:spacing w:after="0"/>
        <w:ind w:left="851" w:hanging="851"/>
      </w:pPr>
      <w:r>
        <w:t>Astmelüliti astmed ±9×1,67%;</w:t>
      </w:r>
    </w:p>
    <w:p w14:paraId="655D8234" w14:textId="619F2C11" w:rsidR="0083181E" w:rsidRDefault="00C71A82" w:rsidP="00423FBB">
      <w:pPr>
        <w:pStyle w:val="ListParagraph"/>
        <w:numPr>
          <w:ilvl w:val="3"/>
          <w:numId w:val="21"/>
        </w:numPr>
        <w:tabs>
          <w:tab w:val="left" w:pos="1843"/>
        </w:tabs>
        <w:spacing w:after="0"/>
        <w:ind w:left="851" w:hanging="851"/>
      </w:pPr>
      <w:r w:rsidRPr="004E2381">
        <w:t>Jõutrafode</w:t>
      </w:r>
      <w:r w:rsidRPr="00C226F6">
        <w:t xml:space="preserve"> </w:t>
      </w:r>
      <w:r w:rsidR="00C226F6" w:rsidRPr="00C226F6">
        <w:t>astmelüli</w:t>
      </w:r>
      <w:r w:rsidR="0083181E">
        <w:t>tid peavad asuma 110 kV poolel;</w:t>
      </w:r>
    </w:p>
    <w:p w14:paraId="4F58FD86" w14:textId="77777777" w:rsidR="0083181E" w:rsidRDefault="00C226F6" w:rsidP="00423FBB">
      <w:pPr>
        <w:pStyle w:val="ListParagraph"/>
        <w:numPr>
          <w:ilvl w:val="3"/>
          <w:numId w:val="21"/>
        </w:numPr>
        <w:tabs>
          <w:tab w:val="left" w:pos="1843"/>
        </w:tabs>
        <w:spacing w:after="0"/>
        <w:ind w:left="851" w:hanging="851"/>
      </w:pPr>
      <w:r w:rsidRPr="00C226F6">
        <w:t>Neutraali väljavõtte isolatsiooni tase peab olema võrdne faasi isolatsioonitasemega;</w:t>
      </w:r>
    </w:p>
    <w:p w14:paraId="2402E874" w14:textId="6E849FA7" w:rsidR="0083181E" w:rsidRDefault="00C226F6" w:rsidP="00423FBB">
      <w:pPr>
        <w:pStyle w:val="ListParagraph"/>
        <w:numPr>
          <w:ilvl w:val="3"/>
          <w:numId w:val="21"/>
        </w:numPr>
        <w:tabs>
          <w:tab w:val="left" w:pos="1843"/>
        </w:tabs>
        <w:spacing w:after="0"/>
        <w:ind w:left="851" w:hanging="851"/>
      </w:pPr>
      <w:r w:rsidRPr="00C226F6">
        <w:t>Neutraal peab olema maandatav maanduslülitiga.</w:t>
      </w:r>
    </w:p>
    <w:p w14:paraId="1E9C7DC3" w14:textId="1749153D" w:rsidR="0083181E" w:rsidRPr="004E2381" w:rsidRDefault="0083181E" w:rsidP="00423FBB">
      <w:pPr>
        <w:pStyle w:val="Heading2"/>
        <w:numPr>
          <w:ilvl w:val="0"/>
          <w:numId w:val="21"/>
        </w:numPr>
        <w:spacing w:before="120"/>
        <w:ind w:left="851" w:hanging="851"/>
      </w:pPr>
      <w:bookmarkStart w:id="308" w:name="_Toc496090128"/>
      <w:bookmarkStart w:id="309" w:name="_Toc496102107"/>
      <w:bookmarkStart w:id="310" w:name="_Toc530493214"/>
      <w:bookmarkStart w:id="311" w:name="_Toc492467943"/>
      <w:bookmarkStart w:id="312" w:name="_Toc492468882"/>
      <w:bookmarkStart w:id="313" w:name="_Toc492472566"/>
      <w:bookmarkStart w:id="314" w:name="_Toc492472722"/>
      <w:bookmarkStart w:id="315" w:name="_Toc492473637"/>
      <w:r w:rsidRPr="004E2381">
        <w:t>S</w:t>
      </w:r>
      <w:r w:rsidR="00C226F6" w:rsidRPr="004E2381">
        <w:t>huntreaktorid</w:t>
      </w:r>
      <w:bookmarkEnd w:id="308"/>
      <w:bookmarkEnd w:id="309"/>
      <w:bookmarkEnd w:id="310"/>
      <w:r w:rsidR="00C226F6" w:rsidRPr="004E2381">
        <w:t xml:space="preserve"> </w:t>
      </w:r>
      <w:bookmarkEnd w:id="311"/>
      <w:bookmarkEnd w:id="312"/>
      <w:bookmarkEnd w:id="313"/>
      <w:bookmarkEnd w:id="314"/>
      <w:bookmarkEnd w:id="315"/>
    </w:p>
    <w:p w14:paraId="74917096" w14:textId="625A7536" w:rsidR="0083181E" w:rsidRPr="00F53FBF" w:rsidRDefault="00C226F6" w:rsidP="00423FBB">
      <w:pPr>
        <w:pStyle w:val="Heading3"/>
        <w:numPr>
          <w:ilvl w:val="1"/>
          <w:numId w:val="21"/>
        </w:numPr>
        <w:ind w:left="851" w:hanging="851"/>
        <w:rPr>
          <w:b w:val="0"/>
        </w:rPr>
      </w:pPr>
      <w:bookmarkStart w:id="316" w:name="_Toc492467944"/>
      <w:bookmarkStart w:id="317" w:name="_Toc492468883"/>
      <w:bookmarkStart w:id="318" w:name="_Toc492472567"/>
      <w:bookmarkStart w:id="319" w:name="_Toc492472723"/>
      <w:bookmarkStart w:id="320" w:name="_Toc492473638"/>
      <w:r w:rsidRPr="00F53FBF">
        <w:rPr>
          <w:b w:val="0"/>
        </w:rPr>
        <w:t>Uute šuntreaktorite parameetrid:</w:t>
      </w:r>
      <w:bookmarkEnd w:id="316"/>
      <w:bookmarkEnd w:id="317"/>
      <w:bookmarkEnd w:id="318"/>
      <w:bookmarkEnd w:id="319"/>
      <w:bookmarkEnd w:id="320"/>
    </w:p>
    <w:p w14:paraId="0A992707" w14:textId="0E86EDA9" w:rsidR="0083181E" w:rsidRDefault="00C226F6" w:rsidP="00423FBB">
      <w:pPr>
        <w:pStyle w:val="ListParagraph"/>
        <w:numPr>
          <w:ilvl w:val="2"/>
          <w:numId w:val="21"/>
        </w:numPr>
        <w:spacing w:after="0"/>
        <w:ind w:left="851" w:hanging="851"/>
      </w:pPr>
      <w:r w:rsidRPr="00C226F6">
        <w:t>Nimipinge: 21 kV</w:t>
      </w:r>
      <w:r w:rsidR="004D0099">
        <w:t>;</w:t>
      </w:r>
    </w:p>
    <w:p w14:paraId="307AE6D3" w14:textId="77777777" w:rsidR="0083181E" w:rsidRDefault="00C226F6" w:rsidP="00423FBB">
      <w:pPr>
        <w:pStyle w:val="ListParagraph"/>
        <w:numPr>
          <w:ilvl w:val="2"/>
          <w:numId w:val="21"/>
        </w:numPr>
        <w:spacing w:after="0"/>
        <w:ind w:left="851" w:hanging="851"/>
      </w:pPr>
      <w:r w:rsidRPr="00C226F6">
        <w:t>Nimivõimsused: ühe lülitatava ühiku kohta</w:t>
      </w:r>
      <w:r w:rsidR="0083181E">
        <w:t>: 20 MVAr, 30 MVAr või 50 MVAr.</w:t>
      </w:r>
    </w:p>
    <w:p w14:paraId="75F5F7BA" w14:textId="577B0D49" w:rsidR="0083181E" w:rsidRPr="004E2381" w:rsidRDefault="0083181E" w:rsidP="00423FBB">
      <w:pPr>
        <w:pStyle w:val="Heading2"/>
        <w:numPr>
          <w:ilvl w:val="0"/>
          <w:numId w:val="21"/>
        </w:numPr>
        <w:spacing w:before="120"/>
        <w:ind w:left="851" w:hanging="851"/>
      </w:pPr>
      <w:bookmarkStart w:id="321" w:name="_Toc492467945"/>
      <w:bookmarkStart w:id="322" w:name="_Toc492468884"/>
      <w:bookmarkStart w:id="323" w:name="_Toc492472568"/>
      <w:bookmarkStart w:id="324" w:name="_Toc492472724"/>
      <w:bookmarkStart w:id="325" w:name="_Toc492473639"/>
      <w:bookmarkStart w:id="326" w:name="_Toc496090129"/>
      <w:bookmarkStart w:id="327" w:name="_Toc496102108"/>
      <w:bookmarkStart w:id="328" w:name="_Toc530493215"/>
      <w:r w:rsidRPr="004E2381">
        <w:t>Kondensaatorpatareid</w:t>
      </w:r>
      <w:bookmarkEnd w:id="321"/>
      <w:bookmarkEnd w:id="322"/>
      <w:bookmarkEnd w:id="323"/>
      <w:bookmarkEnd w:id="324"/>
      <w:bookmarkEnd w:id="325"/>
      <w:bookmarkEnd w:id="326"/>
      <w:bookmarkEnd w:id="327"/>
      <w:bookmarkEnd w:id="328"/>
    </w:p>
    <w:p w14:paraId="782D9AEB" w14:textId="31151AE8" w:rsidR="0083181E" w:rsidRPr="00B67A67" w:rsidRDefault="00C226F6" w:rsidP="00423FBB">
      <w:pPr>
        <w:pStyle w:val="Heading3"/>
        <w:numPr>
          <w:ilvl w:val="1"/>
          <w:numId w:val="21"/>
        </w:numPr>
        <w:ind w:left="851" w:hanging="851"/>
        <w:rPr>
          <w:b w:val="0"/>
        </w:rPr>
      </w:pPr>
      <w:bookmarkStart w:id="329" w:name="_Toc492467946"/>
      <w:bookmarkStart w:id="330" w:name="_Toc492468885"/>
      <w:bookmarkStart w:id="331" w:name="_Toc492472569"/>
      <w:bookmarkStart w:id="332" w:name="_Toc492472725"/>
      <w:bookmarkStart w:id="333" w:name="_Toc492473640"/>
      <w:r w:rsidRPr="00B67A67">
        <w:rPr>
          <w:b w:val="0"/>
        </w:rPr>
        <w:t>Uute kondensaatorpatareide parameetrid:</w:t>
      </w:r>
      <w:bookmarkEnd w:id="329"/>
      <w:bookmarkEnd w:id="330"/>
      <w:bookmarkEnd w:id="331"/>
      <w:bookmarkEnd w:id="332"/>
      <w:bookmarkEnd w:id="333"/>
      <w:r w:rsidRPr="00B67A67">
        <w:rPr>
          <w:b w:val="0"/>
        </w:rPr>
        <w:t xml:space="preserve"> </w:t>
      </w:r>
    </w:p>
    <w:p w14:paraId="089D2F6C" w14:textId="35D14F8B" w:rsidR="0083181E" w:rsidRDefault="0083181E" w:rsidP="00423FBB">
      <w:pPr>
        <w:pStyle w:val="ListParagraph"/>
        <w:numPr>
          <w:ilvl w:val="2"/>
          <w:numId w:val="21"/>
        </w:numPr>
        <w:spacing w:after="0"/>
        <w:ind w:left="851" w:hanging="851"/>
      </w:pPr>
      <w:r>
        <w:t>Talitluspinge: 123 kV</w:t>
      </w:r>
      <w:r w:rsidR="004D0099">
        <w:t>;</w:t>
      </w:r>
    </w:p>
    <w:p w14:paraId="1130F411" w14:textId="77777777" w:rsidR="0083181E" w:rsidRDefault="00C226F6" w:rsidP="00423FBB">
      <w:pPr>
        <w:pStyle w:val="ListParagraph"/>
        <w:numPr>
          <w:ilvl w:val="2"/>
          <w:numId w:val="21"/>
        </w:numPr>
        <w:spacing w:after="0"/>
        <w:ind w:left="851" w:hanging="851"/>
      </w:pPr>
      <w:r w:rsidRPr="00C226F6">
        <w:t xml:space="preserve">Nimivõimsused 115 kV pingel: 20 MVAr, 30 MVAr, 50 MVAr; </w:t>
      </w:r>
    </w:p>
    <w:p w14:paraId="1E0FDBA3" w14:textId="77777777" w:rsidR="0083181E" w:rsidRDefault="0083181E" w:rsidP="00423FBB">
      <w:pPr>
        <w:pStyle w:val="ListParagraph"/>
        <w:numPr>
          <w:ilvl w:val="2"/>
          <w:numId w:val="21"/>
        </w:numPr>
        <w:spacing w:after="0"/>
        <w:ind w:left="851" w:hanging="851"/>
      </w:pPr>
      <w:r>
        <w:t>K</w:t>
      </w:r>
      <w:r w:rsidR="00C226F6" w:rsidRPr="00C226F6">
        <w:t>ondensaatorpatarei (või patareide plokk – näiteks 20+30 Mvar) ühendatakse 110 kV jaotlasse</w:t>
      </w:r>
      <w:r>
        <w:t>.</w:t>
      </w:r>
    </w:p>
    <w:p w14:paraId="6169BD2D" w14:textId="24E95111" w:rsidR="0083181E" w:rsidRDefault="00C226F6" w:rsidP="00423FBB">
      <w:pPr>
        <w:pStyle w:val="Heading2"/>
        <w:numPr>
          <w:ilvl w:val="0"/>
          <w:numId w:val="21"/>
        </w:numPr>
        <w:spacing w:before="120"/>
        <w:ind w:left="851" w:hanging="851"/>
      </w:pPr>
      <w:bookmarkStart w:id="334" w:name="_Toc492467947"/>
      <w:bookmarkStart w:id="335" w:name="_Toc492468886"/>
      <w:bookmarkStart w:id="336" w:name="_Toc492472570"/>
      <w:bookmarkStart w:id="337" w:name="_Toc492472726"/>
      <w:bookmarkStart w:id="338" w:name="_Toc492473641"/>
      <w:bookmarkStart w:id="339" w:name="_Toc496090130"/>
      <w:bookmarkStart w:id="340" w:name="_Toc496102109"/>
      <w:bookmarkStart w:id="341" w:name="_Toc530493216"/>
      <w:r w:rsidRPr="00C226F6">
        <w:t>Alajaama lühisvoolud ja maanduskontuur</w:t>
      </w:r>
      <w:bookmarkEnd w:id="334"/>
      <w:bookmarkEnd w:id="335"/>
      <w:bookmarkEnd w:id="336"/>
      <w:bookmarkEnd w:id="337"/>
      <w:bookmarkEnd w:id="338"/>
      <w:bookmarkEnd w:id="339"/>
      <w:bookmarkEnd w:id="340"/>
      <w:bookmarkEnd w:id="341"/>
    </w:p>
    <w:p w14:paraId="308B53B2" w14:textId="5924F7E2" w:rsidR="0083181E" w:rsidRPr="00B67A67" w:rsidRDefault="00C226F6" w:rsidP="00423FBB">
      <w:pPr>
        <w:pStyle w:val="Heading3"/>
        <w:numPr>
          <w:ilvl w:val="1"/>
          <w:numId w:val="21"/>
        </w:numPr>
        <w:ind w:left="851" w:hanging="851"/>
        <w:rPr>
          <w:b w:val="0"/>
        </w:rPr>
      </w:pPr>
      <w:bookmarkStart w:id="342" w:name="_Toc492467948"/>
      <w:bookmarkStart w:id="343" w:name="_Toc492468887"/>
      <w:bookmarkStart w:id="344" w:name="_Toc492472571"/>
      <w:bookmarkStart w:id="345" w:name="_Toc492472727"/>
      <w:bookmarkStart w:id="346" w:name="_Toc492473642"/>
      <w:r w:rsidRPr="00B67A67">
        <w:rPr>
          <w:b w:val="0"/>
        </w:rPr>
        <w:t>Kõik 330 kV alajaama primaarseadmed peavad taluma lühisvoolu vähemalt 40 kA 1 s.</w:t>
      </w:r>
      <w:bookmarkEnd w:id="342"/>
      <w:bookmarkEnd w:id="343"/>
      <w:bookmarkEnd w:id="344"/>
      <w:bookmarkEnd w:id="345"/>
      <w:bookmarkEnd w:id="346"/>
    </w:p>
    <w:p w14:paraId="6C16A02A" w14:textId="28E77A35" w:rsidR="0083181E" w:rsidRPr="00B67A67" w:rsidRDefault="00C226F6" w:rsidP="00423FBB">
      <w:pPr>
        <w:pStyle w:val="Heading3"/>
        <w:numPr>
          <w:ilvl w:val="1"/>
          <w:numId w:val="21"/>
        </w:numPr>
        <w:ind w:left="851" w:hanging="851"/>
        <w:rPr>
          <w:b w:val="0"/>
        </w:rPr>
      </w:pPr>
      <w:bookmarkStart w:id="347" w:name="_Toc492467949"/>
      <w:bookmarkStart w:id="348" w:name="_Toc492468888"/>
      <w:bookmarkStart w:id="349" w:name="_Toc492472572"/>
      <w:bookmarkStart w:id="350" w:name="_Toc492472728"/>
      <w:bookmarkStart w:id="351" w:name="_Toc492473643"/>
      <w:r w:rsidRPr="00B67A67">
        <w:rPr>
          <w:b w:val="0"/>
        </w:rPr>
        <w:t>Kõik 110 kV alajaama primaarseadmed peavad taluma lühisvoolu vähemalt 25 kA 1 s.</w:t>
      </w:r>
      <w:bookmarkEnd w:id="347"/>
      <w:bookmarkEnd w:id="348"/>
      <w:bookmarkEnd w:id="349"/>
      <w:bookmarkEnd w:id="350"/>
      <w:bookmarkEnd w:id="351"/>
    </w:p>
    <w:p w14:paraId="7847B6C0" w14:textId="6B0FBA0B" w:rsidR="00CF688C" w:rsidRPr="00CF688C" w:rsidRDefault="00C226F6" w:rsidP="00423FBB">
      <w:pPr>
        <w:pStyle w:val="ListParagraph"/>
        <w:numPr>
          <w:ilvl w:val="1"/>
          <w:numId w:val="21"/>
        </w:numPr>
        <w:ind w:left="851" w:hanging="851"/>
        <w:rPr>
          <w:rFonts w:eastAsiaTheme="majorEastAsia" w:cstheme="majorBidi"/>
          <w:bCs/>
        </w:rPr>
      </w:pPr>
      <w:bookmarkStart w:id="352" w:name="_Toc492467950"/>
      <w:bookmarkStart w:id="353" w:name="_Toc492468889"/>
      <w:bookmarkStart w:id="354" w:name="_Toc492472573"/>
      <w:bookmarkStart w:id="355" w:name="_Toc492472729"/>
      <w:bookmarkStart w:id="356" w:name="_Toc492473644"/>
      <w:r w:rsidRPr="00B67A67">
        <w:t>Minimaalne alajaama maanduskontuuri ristlõige on Cu 50 mm².</w:t>
      </w:r>
      <w:bookmarkEnd w:id="352"/>
      <w:bookmarkEnd w:id="353"/>
      <w:bookmarkEnd w:id="354"/>
      <w:bookmarkEnd w:id="355"/>
      <w:bookmarkEnd w:id="356"/>
      <w:r w:rsidR="00CF688C" w:rsidRPr="00CF688C">
        <w:t xml:space="preserve"> </w:t>
      </w:r>
    </w:p>
    <w:p w14:paraId="3B0B568E" w14:textId="0C8A2CFC" w:rsidR="0083181E" w:rsidRPr="00CF688C" w:rsidRDefault="00CF688C" w:rsidP="00423FBB">
      <w:pPr>
        <w:pStyle w:val="ListParagraph"/>
        <w:numPr>
          <w:ilvl w:val="1"/>
          <w:numId w:val="21"/>
        </w:numPr>
        <w:ind w:left="851" w:hanging="851"/>
        <w:rPr>
          <w:rFonts w:eastAsiaTheme="majorEastAsia" w:cstheme="majorBidi"/>
          <w:bCs/>
        </w:rPr>
      </w:pPr>
      <w:r w:rsidRPr="00CF688C">
        <w:rPr>
          <w:rFonts w:eastAsiaTheme="majorEastAsia" w:cstheme="majorBidi"/>
          <w:bCs/>
        </w:rPr>
        <w:t xml:space="preserve">Klient </w:t>
      </w:r>
      <w:r>
        <w:rPr>
          <w:rFonts w:eastAsiaTheme="majorEastAsia" w:cstheme="majorBidi"/>
          <w:bCs/>
        </w:rPr>
        <w:t>peab tagama</w:t>
      </w:r>
      <w:r w:rsidRPr="00CF688C">
        <w:rPr>
          <w:rFonts w:eastAsiaTheme="majorEastAsia" w:cstheme="majorBidi"/>
          <w:bCs/>
        </w:rPr>
        <w:t xml:space="preserve"> oma seadmetele maanduspaigaldise, mis peab põhivõrguettevõtja maanduspaigaldisega olema ühendatud vähemalt kahe kiire kaudu, mis vastavad põhivõrguettevõtja maanduskontuuri ristlõikele.</w:t>
      </w:r>
    </w:p>
    <w:p w14:paraId="3D04639F" w14:textId="4ADE029B" w:rsidR="0083181E" w:rsidRDefault="0083181E" w:rsidP="00423FBB">
      <w:pPr>
        <w:pStyle w:val="Heading2"/>
        <w:numPr>
          <w:ilvl w:val="0"/>
          <w:numId w:val="21"/>
        </w:numPr>
        <w:spacing w:before="120"/>
        <w:ind w:left="851" w:hanging="851"/>
      </w:pPr>
      <w:bookmarkStart w:id="357" w:name="_Toc492467951"/>
      <w:bookmarkStart w:id="358" w:name="_Toc492468890"/>
      <w:bookmarkStart w:id="359" w:name="_Toc492472574"/>
      <w:bookmarkStart w:id="360" w:name="_Toc492472730"/>
      <w:bookmarkStart w:id="361" w:name="_Toc492473645"/>
      <w:bookmarkStart w:id="362" w:name="_Toc496090131"/>
      <w:bookmarkStart w:id="363" w:name="_Toc496102110"/>
      <w:bookmarkStart w:id="364" w:name="_Toc530493217"/>
      <w:r>
        <w:t>A</w:t>
      </w:r>
      <w:r w:rsidR="00C226F6" w:rsidRPr="00C226F6">
        <w:t>lajaama juhtimine ja andmehõive</w:t>
      </w:r>
      <w:bookmarkEnd w:id="357"/>
      <w:bookmarkEnd w:id="358"/>
      <w:bookmarkEnd w:id="359"/>
      <w:bookmarkEnd w:id="360"/>
      <w:bookmarkEnd w:id="361"/>
      <w:bookmarkEnd w:id="362"/>
      <w:bookmarkEnd w:id="363"/>
      <w:bookmarkEnd w:id="364"/>
    </w:p>
    <w:p w14:paraId="7CAA68D5" w14:textId="2CEF61B8" w:rsidR="00DE0B88" w:rsidRDefault="00DE0B88" w:rsidP="00423FBB">
      <w:pPr>
        <w:pStyle w:val="Heading3"/>
        <w:numPr>
          <w:ilvl w:val="1"/>
          <w:numId w:val="21"/>
        </w:numPr>
        <w:ind w:left="851" w:hanging="851"/>
        <w:rPr>
          <w:b w:val="0"/>
        </w:rPr>
      </w:pPr>
      <w:bookmarkStart w:id="365" w:name="_Toc492467952"/>
      <w:bookmarkStart w:id="366" w:name="_Toc492468891"/>
      <w:bookmarkStart w:id="367" w:name="_Toc492472575"/>
      <w:bookmarkStart w:id="368" w:name="_Toc492472731"/>
      <w:bookmarkStart w:id="369" w:name="_Toc492473646"/>
      <w:r>
        <w:rPr>
          <w:b w:val="0"/>
        </w:rPr>
        <w:t xml:space="preserve">Alajaama juhtimiseks ja seireks paigaldatakse alajaama spetsiaalsed telemaatikaseadmed </w:t>
      </w:r>
      <w:r w:rsidRPr="004B5DF3">
        <w:rPr>
          <w:b w:val="0"/>
        </w:rPr>
        <w:t xml:space="preserve">(RTU – Remote Terminal Unit, juhtimisarvuti, </w:t>
      </w:r>
      <w:r>
        <w:rPr>
          <w:b w:val="0"/>
        </w:rPr>
        <w:t>andmesideseadmed</w:t>
      </w:r>
      <w:r w:rsidRPr="004B5DF3">
        <w:rPr>
          <w:b w:val="0"/>
        </w:rPr>
        <w:t xml:space="preserve"> jne</w:t>
      </w:r>
      <w:r>
        <w:rPr>
          <w:b w:val="0"/>
        </w:rPr>
        <w:t>).</w:t>
      </w:r>
    </w:p>
    <w:p w14:paraId="6C6EA306" w14:textId="64FEB8A9" w:rsidR="00035AEA" w:rsidRPr="004B5DF3" w:rsidRDefault="00C226F6" w:rsidP="00423FBB">
      <w:pPr>
        <w:pStyle w:val="Heading3"/>
        <w:numPr>
          <w:ilvl w:val="1"/>
          <w:numId w:val="21"/>
        </w:numPr>
        <w:ind w:left="851" w:hanging="851"/>
        <w:rPr>
          <w:b w:val="0"/>
        </w:rPr>
      </w:pPr>
      <w:r w:rsidRPr="004B5DF3">
        <w:rPr>
          <w:b w:val="0"/>
        </w:rPr>
        <w:t>Põhivõrguettevõtjal ja kliendil peavad olema eraldi ja üksteisest sõltumatud telemaatikaseadmed</w:t>
      </w:r>
      <w:r w:rsidR="00586811">
        <w:rPr>
          <w:b w:val="0"/>
        </w:rPr>
        <w:t>.</w:t>
      </w:r>
      <w:bookmarkEnd w:id="365"/>
      <w:bookmarkEnd w:id="366"/>
      <w:bookmarkEnd w:id="367"/>
      <w:bookmarkEnd w:id="368"/>
      <w:bookmarkEnd w:id="369"/>
    </w:p>
    <w:p w14:paraId="6B711C55" w14:textId="36E923DA" w:rsidR="00035AEA" w:rsidRPr="004B5DF3" w:rsidRDefault="00C226F6" w:rsidP="00423FBB">
      <w:pPr>
        <w:pStyle w:val="Heading2"/>
        <w:numPr>
          <w:ilvl w:val="0"/>
          <w:numId w:val="21"/>
        </w:numPr>
        <w:ind w:left="851" w:hanging="851"/>
      </w:pPr>
      <w:bookmarkStart w:id="370" w:name="_Toc492467953"/>
      <w:bookmarkStart w:id="371" w:name="_Toc492468892"/>
      <w:bookmarkStart w:id="372" w:name="_Toc492472576"/>
      <w:bookmarkStart w:id="373" w:name="_Toc492472732"/>
      <w:bookmarkStart w:id="374" w:name="_Toc492473647"/>
      <w:bookmarkStart w:id="375" w:name="_Toc496090132"/>
      <w:bookmarkStart w:id="376" w:name="_Toc496102111"/>
      <w:bookmarkStart w:id="377" w:name="_Toc530493218"/>
      <w:r w:rsidRPr="004B5DF3">
        <w:t>Võrgu analüüsimise seadmed</w:t>
      </w:r>
      <w:bookmarkEnd w:id="370"/>
      <w:bookmarkEnd w:id="371"/>
      <w:bookmarkEnd w:id="372"/>
      <w:bookmarkEnd w:id="373"/>
      <w:bookmarkEnd w:id="374"/>
      <w:bookmarkEnd w:id="375"/>
      <w:bookmarkEnd w:id="376"/>
      <w:bookmarkEnd w:id="377"/>
    </w:p>
    <w:p w14:paraId="6D58CC28" w14:textId="23756B6F" w:rsidR="00035AEA" w:rsidRPr="00FD7F41" w:rsidRDefault="00C226F6" w:rsidP="00423FBB">
      <w:pPr>
        <w:pStyle w:val="Heading3"/>
        <w:numPr>
          <w:ilvl w:val="1"/>
          <w:numId w:val="21"/>
        </w:numPr>
        <w:ind w:left="851" w:hanging="851"/>
        <w:rPr>
          <w:rFonts w:cs="Arial"/>
          <w:color w:val="000000" w:themeColor="text1"/>
        </w:rPr>
      </w:pPr>
      <w:bookmarkStart w:id="378" w:name="_Toc492467954"/>
      <w:bookmarkStart w:id="379" w:name="_Toc492468893"/>
      <w:bookmarkStart w:id="380" w:name="_Toc492472577"/>
      <w:bookmarkStart w:id="381" w:name="_Toc492472733"/>
      <w:bookmarkStart w:id="382" w:name="_Toc492473648"/>
      <w:r w:rsidRPr="00FD7F41">
        <w:rPr>
          <w:rFonts w:cs="Arial"/>
          <w:color w:val="000000" w:themeColor="text1"/>
        </w:rPr>
        <w:t>Väline häiresalvesti</w:t>
      </w:r>
      <w:bookmarkEnd w:id="378"/>
      <w:bookmarkEnd w:id="379"/>
      <w:bookmarkEnd w:id="380"/>
      <w:bookmarkEnd w:id="381"/>
      <w:bookmarkEnd w:id="382"/>
    </w:p>
    <w:p w14:paraId="029D0E4D" w14:textId="77777777" w:rsidR="00C226F6" w:rsidRPr="004B5DF3" w:rsidRDefault="00C226F6" w:rsidP="00423FBB">
      <w:pPr>
        <w:pStyle w:val="ListParagraph"/>
        <w:numPr>
          <w:ilvl w:val="2"/>
          <w:numId w:val="21"/>
        </w:numPr>
        <w:spacing w:after="0"/>
        <w:ind w:left="851" w:hanging="851"/>
      </w:pPr>
      <w:r w:rsidRPr="004B5DF3">
        <w:t>Lühisvoolude   mõõtmise   tagamiseks   ja   releekaitse   toimete   analüüsimiseks, paigaldatakse 110 kV ja 330 kV lahtritesse välised häiresalvestid.</w:t>
      </w:r>
    </w:p>
    <w:p w14:paraId="5E3A4583" w14:textId="4DEC3B8C" w:rsidR="00C47A6B" w:rsidRPr="00FD7F41" w:rsidRDefault="00C226F6" w:rsidP="00423FBB">
      <w:pPr>
        <w:pStyle w:val="Heading3"/>
        <w:numPr>
          <w:ilvl w:val="1"/>
          <w:numId w:val="21"/>
        </w:numPr>
        <w:ind w:left="851" w:hanging="851"/>
        <w:rPr>
          <w:rFonts w:cs="Arial"/>
          <w:color w:val="000000" w:themeColor="text1"/>
        </w:rPr>
      </w:pPr>
      <w:bookmarkStart w:id="383" w:name="_Toc492467955"/>
      <w:bookmarkStart w:id="384" w:name="_Toc492468894"/>
      <w:bookmarkStart w:id="385" w:name="_Toc492472578"/>
      <w:bookmarkStart w:id="386" w:name="_Toc492472734"/>
      <w:bookmarkStart w:id="387" w:name="_Toc492473649"/>
      <w:r w:rsidRPr="00FD7F41">
        <w:rPr>
          <w:rFonts w:cs="Arial"/>
          <w:color w:val="000000" w:themeColor="text1"/>
        </w:rPr>
        <w:lastRenderedPageBreak/>
        <w:t>Elektrienergia kvaliteedi mõõtmine</w:t>
      </w:r>
      <w:bookmarkEnd w:id="383"/>
      <w:bookmarkEnd w:id="384"/>
      <w:bookmarkEnd w:id="385"/>
      <w:bookmarkEnd w:id="386"/>
      <w:bookmarkEnd w:id="387"/>
    </w:p>
    <w:p w14:paraId="6BB8C765" w14:textId="66063E82" w:rsidR="00ED6036" w:rsidRPr="00813408" w:rsidRDefault="00C226F6" w:rsidP="00423FBB">
      <w:pPr>
        <w:pStyle w:val="Heading3"/>
        <w:numPr>
          <w:ilvl w:val="2"/>
          <w:numId w:val="21"/>
        </w:numPr>
        <w:ind w:left="851" w:hanging="851"/>
        <w:rPr>
          <w:b w:val="0"/>
        </w:rPr>
      </w:pPr>
      <w:bookmarkStart w:id="388" w:name="_Toc492467956"/>
      <w:bookmarkStart w:id="389" w:name="_Toc492468895"/>
      <w:bookmarkStart w:id="390" w:name="_Toc492472579"/>
      <w:bookmarkStart w:id="391" w:name="_Toc492472735"/>
      <w:bookmarkStart w:id="392" w:name="_Toc492473650"/>
      <w:r w:rsidRPr="00813408">
        <w:rPr>
          <w:b w:val="0"/>
        </w:rPr>
        <w:t xml:space="preserve">Elektrienergia kvaliteeti </w:t>
      </w:r>
      <w:r w:rsidR="00CF6BAF" w:rsidRPr="00813408">
        <w:rPr>
          <w:b w:val="0"/>
        </w:rPr>
        <w:t xml:space="preserve">mõõdetakse </w:t>
      </w:r>
      <w:r w:rsidRPr="00813408">
        <w:rPr>
          <w:b w:val="0"/>
        </w:rPr>
        <w:t>kõikides põhivõrguettevõtja ja Kliendi vahelistes</w:t>
      </w:r>
      <w:r w:rsidR="00ED6036" w:rsidRPr="00813408">
        <w:rPr>
          <w:b w:val="0"/>
        </w:rPr>
        <w:t xml:space="preserve"> uutes</w:t>
      </w:r>
      <w:r w:rsidRPr="00813408">
        <w:rPr>
          <w:b w:val="0"/>
        </w:rPr>
        <w:t xml:space="preserve"> 110 kV või 330 kV liitumispunktides</w:t>
      </w:r>
      <w:r w:rsidR="00FE0DAC" w:rsidRPr="00813408">
        <w:rPr>
          <w:b w:val="0"/>
        </w:rPr>
        <w:t>.</w:t>
      </w:r>
      <w:r w:rsidR="00475F2C" w:rsidRPr="00813408">
        <w:t xml:space="preserve"> </w:t>
      </w:r>
    </w:p>
    <w:p w14:paraId="4B6092AC" w14:textId="048267CA" w:rsidR="00704B96" w:rsidRDefault="00FA034D" w:rsidP="00DD147F">
      <w:pPr>
        <w:pStyle w:val="Heading3"/>
        <w:ind w:left="851" w:hanging="851"/>
        <w:rPr>
          <w:b w:val="0"/>
        </w:rPr>
      </w:pPr>
      <w:r w:rsidRPr="00813408">
        <w:rPr>
          <w:b w:val="0"/>
        </w:rPr>
        <w:t xml:space="preserve">13.2.2 </w:t>
      </w:r>
      <w:r w:rsidR="00FD619C" w:rsidRPr="00813408">
        <w:rPr>
          <w:b w:val="0"/>
        </w:rPr>
        <w:t xml:space="preserve"> </w:t>
      </w:r>
      <w:r w:rsidR="00DE38FE" w:rsidRPr="00813408">
        <w:rPr>
          <w:b w:val="0"/>
        </w:rPr>
        <w:t xml:space="preserve">Olemasolevates </w:t>
      </w:r>
      <w:r w:rsidR="00F54E97" w:rsidRPr="00813408">
        <w:rPr>
          <w:b w:val="0"/>
        </w:rPr>
        <w:t>p</w:t>
      </w:r>
      <w:r w:rsidR="004E429A" w:rsidRPr="00813408">
        <w:rPr>
          <w:b w:val="0"/>
        </w:rPr>
        <w:t>õhivõrguettevõtja liitumispunktides jaotusvõrguettevõtjaga</w:t>
      </w:r>
      <w:r w:rsidR="009B3326" w:rsidRPr="00813408">
        <w:rPr>
          <w:b w:val="0"/>
        </w:rPr>
        <w:t xml:space="preserve"> lisatakse </w:t>
      </w:r>
      <w:r w:rsidR="004E429A" w:rsidRPr="00813408">
        <w:rPr>
          <w:b w:val="0"/>
        </w:rPr>
        <w:t>e</w:t>
      </w:r>
      <w:r w:rsidR="009B3326" w:rsidRPr="00813408">
        <w:rPr>
          <w:b w:val="0"/>
        </w:rPr>
        <w:t>lektrienergia kvaliteedimõõtmine juhul</w:t>
      </w:r>
      <w:r w:rsidR="00C609BD" w:rsidRPr="00813408">
        <w:rPr>
          <w:b w:val="0"/>
        </w:rPr>
        <w:t>,</w:t>
      </w:r>
      <w:r w:rsidR="009B3326" w:rsidRPr="00813408">
        <w:rPr>
          <w:b w:val="0"/>
        </w:rPr>
        <w:t xml:space="preserve"> kui jaotusvõrku liitub </w:t>
      </w:r>
      <w:r w:rsidR="00646160" w:rsidRPr="00813408">
        <w:rPr>
          <w:b w:val="0"/>
        </w:rPr>
        <w:t xml:space="preserve">klass D tootmismoodul või kui </w:t>
      </w:r>
      <w:r w:rsidR="006F0890" w:rsidRPr="00813408">
        <w:rPr>
          <w:b w:val="0"/>
        </w:rPr>
        <w:t>antud liitumispunktiga no</w:t>
      </w:r>
      <w:r w:rsidR="00704B96">
        <w:rPr>
          <w:b w:val="0"/>
        </w:rPr>
        <w:t>r</w:t>
      </w:r>
      <w:r w:rsidR="006F0890" w:rsidRPr="00813408">
        <w:rPr>
          <w:b w:val="0"/>
        </w:rPr>
        <w:t xml:space="preserve">maalskeemi alusel ühendatud tootmismoodulite </w:t>
      </w:r>
      <w:r w:rsidR="00646160" w:rsidRPr="00813408">
        <w:rPr>
          <w:b w:val="0"/>
        </w:rPr>
        <w:t>summaarne installeeritud tootmisvõimsus ületab klass D piiri</w:t>
      </w:r>
      <w:r w:rsidR="004137C9" w:rsidRPr="00813408">
        <w:rPr>
          <w:b w:val="0"/>
        </w:rPr>
        <w:t>.</w:t>
      </w:r>
      <w:r w:rsidR="009B3326" w:rsidRPr="00813408">
        <w:rPr>
          <w:b w:val="0"/>
        </w:rPr>
        <w:t xml:space="preserve"> </w:t>
      </w:r>
    </w:p>
    <w:p w14:paraId="7C898C81" w14:textId="5EC51FC4" w:rsidR="00C47A6B" w:rsidRPr="00813408" w:rsidRDefault="00DD147F" w:rsidP="00DD147F">
      <w:pPr>
        <w:pStyle w:val="Heading3"/>
        <w:ind w:left="851" w:hanging="851"/>
        <w:rPr>
          <w:b w:val="0"/>
        </w:rPr>
      </w:pPr>
      <w:r w:rsidRPr="00813408">
        <w:rPr>
          <w:b w:val="0"/>
        </w:rPr>
        <w:t xml:space="preserve">1.3.2.3 </w:t>
      </w:r>
      <w:r w:rsidR="00FE0DAC" w:rsidRPr="00813408">
        <w:rPr>
          <w:b w:val="0"/>
        </w:rPr>
        <w:t xml:space="preserve">Kvaliteedimõõtmisteks </w:t>
      </w:r>
      <w:r w:rsidR="00C226F6" w:rsidRPr="00813408">
        <w:rPr>
          <w:b w:val="0"/>
        </w:rPr>
        <w:t xml:space="preserve"> kasutatakse ainult EVS-EN 61000-4-30 klass A tüüpi elektriener</w:t>
      </w:r>
      <w:r w:rsidR="00C47A6B" w:rsidRPr="00813408">
        <w:rPr>
          <w:b w:val="0"/>
        </w:rPr>
        <w:t>gia kvaliteedimõõteseadmeid</w:t>
      </w:r>
      <w:r w:rsidR="00FE0DAC" w:rsidRPr="00813408">
        <w:rPr>
          <w:b w:val="0"/>
        </w:rPr>
        <w:t xml:space="preserve"> ja selleks otstarbeks sobivaid </w:t>
      </w:r>
      <w:r w:rsidR="006004D3" w:rsidRPr="00813408">
        <w:rPr>
          <w:b w:val="0"/>
        </w:rPr>
        <w:t xml:space="preserve">mahtuvuslikke </w:t>
      </w:r>
      <w:r w:rsidR="00FE0DAC" w:rsidRPr="00813408">
        <w:rPr>
          <w:b w:val="0"/>
        </w:rPr>
        <w:t>mõõtetrafosid</w:t>
      </w:r>
      <w:r w:rsidR="006004D3" w:rsidRPr="00813408">
        <w:rPr>
          <w:b w:val="0"/>
        </w:rPr>
        <w:t xml:space="preserve"> </w:t>
      </w:r>
      <w:r w:rsidR="00BC14CC" w:rsidRPr="00813408">
        <w:rPr>
          <w:b w:val="0"/>
        </w:rPr>
        <w:t xml:space="preserve">koos </w:t>
      </w:r>
      <w:r w:rsidR="006004D3" w:rsidRPr="00813408">
        <w:rPr>
          <w:b w:val="0"/>
        </w:rPr>
        <w:t>harmooniliste sensor</w:t>
      </w:r>
      <w:r w:rsidR="00BC14CC" w:rsidRPr="00813408">
        <w:rPr>
          <w:b w:val="0"/>
        </w:rPr>
        <w:t>itega</w:t>
      </w:r>
      <w:bookmarkEnd w:id="388"/>
      <w:bookmarkEnd w:id="389"/>
      <w:bookmarkEnd w:id="390"/>
      <w:bookmarkEnd w:id="391"/>
      <w:bookmarkEnd w:id="392"/>
      <w:r w:rsidR="00EA30FE" w:rsidRPr="00813408">
        <w:rPr>
          <w:b w:val="0"/>
        </w:rPr>
        <w:t>.</w:t>
      </w:r>
    </w:p>
    <w:p w14:paraId="62FFF620" w14:textId="1C15C476" w:rsidR="00C226F6" w:rsidRPr="00813408" w:rsidRDefault="00C226F6" w:rsidP="002B00C9">
      <w:pPr>
        <w:pStyle w:val="Heading3"/>
        <w:numPr>
          <w:ilvl w:val="1"/>
          <w:numId w:val="21"/>
        </w:numPr>
        <w:ind w:left="851" w:hanging="851"/>
        <w:rPr>
          <w:rFonts w:cs="Arial"/>
        </w:rPr>
      </w:pPr>
      <w:bookmarkStart w:id="393" w:name="_Toc492467958"/>
      <w:bookmarkStart w:id="394" w:name="_Toc492468897"/>
      <w:bookmarkStart w:id="395" w:name="_Toc492472581"/>
      <w:bookmarkStart w:id="396" w:name="_Toc492472737"/>
      <w:bookmarkStart w:id="397" w:name="_Toc492473652"/>
      <w:r w:rsidRPr="00813408">
        <w:rPr>
          <w:rFonts w:cs="Arial"/>
        </w:rPr>
        <w:t>PMU (Phasor Measurement Unit)</w:t>
      </w:r>
      <w:bookmarkEnd w:id="393"/>
      <w:bookmarkEnd w:id="394"/>
      <w:bookmarkEnd w:id="395"/>
      <w:bookmarkEnd w:id="396"/>
      <w:bookmarkEnd w:id="397"/>
    </w:p>
    <w:p w14:paraId="10920FE8" w14:textId="77CEEB87" w:rsidR="00C226F6" w:rsidRPr="00813408" w:rsidRDefault="00A86202" w:rsidP="002B00C9">
      <w:pPr>
        <w:pStyle w:val="ListParagraph"/>
        <w:numPr>
          <w:ilvl w:val="2"/>
          <w:numId w:val="21"/>
        </w:numPr>
        <w:spacing w:after="0"/>
        <w:ind w:left="851" w:hanging="851"/>
      </w:pPr>
      <w:r w:rsidRPr="00813408">
        <w:t>PMU s</w:t>
      </w:r>
      <w:r w:rsidR="00C226F6" w:rsidRPr="00813408">
        <w:t xml:space="preserve">eadmed paigaldatakse kõikidesse 330 kV liinide lahtritesse ja </w:t>
      </w:r>
      <w:r w:rsidR="00A94564" w:rsidRPr="00813408">
        <w:t xml:space="preserve">330 </w:t>
      </w:r>
      <w:r w:rsidRPr="00813408">
        <w:t>kV</w:t>
      </w:r>
      <w:r w:rsidR="00A94564" w:rsidRPr="00813408">
        <w:t xml:space="preserve"> võrku </w:t>
      </w:r>
      <w:r w:rsidR="00C226F6" w:rsidRPr="00813408">
        <w:t>liituvate  tootjate lahtritesse (tuule</w:t>
      </w:r>
      <w:r w:rsidR="00A94564" w:rsidRPr="00813408">
        <w:t>-, päikese-, koostootmis</w:t>
      </w:r>
      <w:r w:rsidR="00C226F6" w:rsidRPr="00813408">
        <w:t>jaamad</w:t>
      </w:r>
      <w:r w:rsidR="00A94564" w:rsidRPr="00813408">
        <w:t xml:space="preserve"> jms.</w:t>
      </w:r>
      <w:r w:rsidR="00C226F6" w:rsidRPr="00813408">
        <w:t xml:space="preserve">). 110 kV </w:t>
      </w:r>
      <w:r w:rsidRPr="00813408">
        <w:t xml:space="preserve">pingel </w:t>
      </w:r>
      <w:r w:rsidR="00C226F6" w:rsidRPr="00813408">
        <w:t>paigaldatakse PMU seadmed olulisemate (võrgu kvaliteeti mõjutavate) põhivõrguga liituvate klientide lahtritesse.</w:t>
      </w:r>
    </w:p>
    <w:p w14:paraId="4E78E86F" w14:textId="6E477178" w:rsidR="00C226F6" w:rsidRPr="00813408" w:rsidRDefault="00C226F6" w:rsidP="002B00C9">
      <w:pPr>
        <w:pStyle w:val="Heading2"/>
        <w:numPr>
          <w:ilvl w:val="0"/>
          <w:numId w:val="21"/>
        </w:numPr>
        <w:spacing w:before="120"/>
        <w:ind w:left="851" w:hanging="851"/>
        <w:rPr>
          <w:color w:val="auto"/>
        </w:rPr>
      </w:pPr>
      <w:bookmarkStart w:id="398" w:name="_Toc492467959"/>
      <w:bookmarkStart w:id="399" w:name="_Toc492468898"/>
      <w:bookmarkStart w:id="400" w:name="_Toc492472582"/>
      <w:bookmarkStart w:id="401" w:name="_Toc492472738"/>
      <w:bookmarkStart w:id="402" w:name="_Toc492473653"/>
      <w:bookmarkStart w:id="403" w:name="_Toc496090133"/>
      <w:bookmarkStart w:id="404" w:name="_Toc496102112"/>
      <w:bookmarkStart w:id="405" w:name="_Toc530493219"/>
      <w:r w:rsidRPr="00813408">
        <w:rPr>
          <w:color w:val="auto"/>
        </w:rPr>
        <w:t>Ülekantava elektrienergia mõõtmine</w:t>
      </w:r>
      <w:bookmarkEnd w:id="398"/>
      <w:bookmarkEnd w:id="399"/>
      <w:bookmarkEnd w:id="400"/>
      <w:bookmarkEnd w:id="401"/>
      <w:bookmarkEnd w:id="402"/>
      <w:bookmarkEnd w:id="403"/>
      <w:bookmarkEnd w:id="404"/>
      <w:bookmarkEnd w:id="405"/>
    </w:p>
    <w:p w14:paraId="379EFC06" w14:textId="605EC4E5" w:rsidR="00E45B4B" w:rsidRPr="00A46FEB" w:rsidRDefault="00C226F6" w:rsidP="002B00C9">
      <w:pPr>
        <w:pStyle w:val="Heading3"/>
        <w:numPr>
          <w:ilvl w:val="1"/>
          <w:numId w:val="21"/>
        </w:numPr>
        <w:ind w:left="851" w:hanging="851"/>
        <w:rPr>
          <w:b w:val="0"/>
        </w:rPr>
      </w:pPr>
      <w:bookmarkStart w:id="406" w:name="_Toc492467960"/>
      <w:bookmarkStart w:id="407" w:name="_Toc492468899"/>
      <w:bookmarkStart w:id="408" w:name="_Toc492472583"/>
      <w:bookmarkStart w:id="409" w:name="_Toc492472739"/>
      <w:bookmarkStart w:id="410" w:name="_Toc492473654"/>
      <w:r w:rsidRPr="00813408">
        <w:rPr>
          <w:b w:val="0"/>
        </w:rPr>
        <w:t>Võrguteenuse  mahtu  ja  elektrienergia  kogust  mõõdetakse  kliendi  liitumispunktis</w:t>
      </w:r>
      <w:r w:rsidR="00CA6DAA" w:rsidRPr="00813408">
        <w:rPr>
          <w:b w:val="0"/>
        </w:rPr>
        <w:t>, va olemasolevates p</w:t>
      </w:r>
      <w:r w:rsidR="00E45B4B" w:rsidRPr="00813408">
        <w:rPr>
          <w:b w:val="0"/>
        </w:rPr>
        <w:t>õhivõrguettevõtja liitumispunktides jaotusvõrguettevõtjaga</w:t>
      </w:r>
      <w:r w:rsidR="00CA6DAA" w:rsidRPr="00813408">
        <w:rPr>
          <w:b w:val="0"/>
        </w:rPr>
        <w:t xml:space="preserve">, kus </w:t>
      </w:r>
      <w:r w:rsidR="00E45B4B" w:rsidRPr="00813408">
        <w:rPr>
          <w:b w:val="0"/>
        </w:rPr>
        <w:t xml:space="preserve"> </w:t>
      </w:r>
      <w:r w:rsidR="00CA6DAA">
        <w:rPr>
          <w:b w:val="0"/>
        </w:rPr>
        <w:t xml:space="preserve">vähima </w:t>
      </w:r>
      <w:r w:rsidR="00E45B4B" w:rsidRPr="00A46FEB">
        <w:rPr>
          <w:b w:val="0"/>
        </w:rPr>
        <w:t xml:space="preserve">ühiskondliku kogukulu </w:t>
      </w:r>
      <w:r w:rsidR="00CA6DAA">
        <w:rPr>
          <w:b w:val="0"/>
        </w:rPr>
        <w:t xml:space="preserve">eesmärgil pole mõistlik alajaama renoveerimise käigus  uuendada </w:t>
      </w:r>
      <w:r w:rsidR="00387A51">
        <w:rPr>
          <w:b w:val="0"/>
        </w:rPr>
        <w:t xml:space="preserve">mõõtepunkte </w:t>
      </w:r>
      <w:r w:rsidR="00CA6DAA">
        <w:rPr>
          <w:b w:val="0"/>
        </w:rPr>
        <w:t>jõutrafo keskpinge</w:t>
      </w:r>
      <w:r w:rsidR="00387A51">
        <w:rPr>
          <w:b w:val="0"/>
        </w:rPr>
        <w:t xml:space="preserve"> lahtrites. </w:t>
      </w:r>
      <w:r w:rsidR="00A46FEB">
        <w:rPr>
          <w:b w:val="0"/>
        </w:rPr>
        <w:t xml:space="preserve">Sel juhul </w:t>
      </w:r>
      <w:r w:rsidR="00CA6DAA">
        <w:rPr>
          <w:b w:val="0"/>
        </w:rPr>
        <w:t>raja</w:t>
      </w:r>
      <w:r w:rsidR="00387A51">
        <w:rPr>
          <w:b w:val="0"/>
        </w:rPr>
        <w:t>takse</w:t>
      </w:r>
      <w:r w:rsidR="00A46FEB">
        <w:rPr>
          <w:b w:val="0"/>
        </w:rPr>
        <w:t xml:space="preserve"> </w:t>
      </w:r>
      <w:r w:rsidR="00387A51">
        <w:rPr>
          <w:b w:val="0"/>
        </w:rPr>
        <w:t>kommerts</w:t>
      </w:r>
      <w:r w:rsidR="00CA6DAA">
        <w:rPr>
          <w:b w:val="0"/>
        </w:rPr>
        <w:t xml:space="preserve">mõõtepunkt jõutrafo 110 kV </w:t>
      </w:r>
      <w:r w:rsidR="00A46FEB">
        <w:rPr>
          <w:b w:val="0"/>
        </w:rPr>
        <w:t xml:space="preserve">lahtrisse </w:t>
      </w:r>
      <w:r w:rsidR="009600B3">
        <w:rPr>
          <w:b w:val="0"/>
        </w:rPr>
        <w:t xml:space="preserve">ning </w:t>
      </w:r>
      <w:r w:rsidR="00E45B4B" w:rsidRPr="00A46FEB">
        <w:rPr>
          <w:b w:val="0"/>
        </w:rPr>
        <w:t xml:space="preserve">mõõte- ja liitumispunkti vahele jääva võrgu </w:t>
      </w:r>
      <w:r w:rsidR="009600B3">
        <w:rPr>
          <w:b w:val="0"/>
        </w:rPr>
        <w:t xml:space="preserve">(trafo) </w:t>
      </w:r>
      <w:r w:rsidR="00E45B4B" w:rsidRPr="00A46FEB">
        <w:rPr>
          <w:b w:val="0"/>
        </w:rPr>
        <w:t>kad</w:t>
      </w:r>
      <w:r w:rsidR="00A46FEB" w:rsidRPr="00A46FEB">
        <w:rPr>
          <w:b w:val="0"/>
        </w:rPr>
        <w:t xml:space="preserve">ude </w:t>
      </w:r>
      <w:r w:rsidR="008C3823">
        <w:rPr>
          <w:b w:val="0"/>
        </w:rPr>
        <w:t>määramiseks</w:t>
      </w:r>
      <w:r w:rsidR="00A46FEB" w:rsidRPr="00A46FEB">
        <w:rPr>
          <w:b w:val="0"/>
        </w:rPr>
        <w:t xml:space="preserve"> </w:t>
      </w:r>
      <w:r w:rsidR="009600B3">
        <w:rPr>
          <w:b w:val="0"/>
        </w:rPr>
        <w:t xml:space="preserve">kasutatakse </w:t>
      </w:r>
      <w:r w:rsidR="00A46FEB" w:rsidRPr="00A46FEB">
        <w:rPr>
          <w:b w:val="0"/>
        </w:rPr>
        <w:t>kaokoefitsenti</w:t>
      </w:r>
      <w:r w:rsidR="00E45B4B" w:rsidRPr="00A46FEB">
        <w:rPr>
          <w:b w:val="0"/>
        </w:rPr>
        <w:t>.</w:t>
      </w:r>
    </w:p>
    <w:p w14:paraId="0F79CA29" w14:textId="2C5B0170" w:rsidR="00C226F6" w:rsidRPr="004E2381" w:rsidRDefault="00C226F6" w:rsidP="002B00C9">
      <w:pPr>
        <w:pStyle w:val="Heading3"/>
        <w:numPr>
          <w:ilvl w:val="1"/>
          <w:numId w:val="21"/>
        </w:numPr>
        <w:ind w:left="851" w:hanging="851"/>
        <w:rPr>
          <w:b w:val="0"/>
        </w:rPr>
      </w:pPr>
      <w:r w:rsidRPr="004E2381">
        <w:rPr>
          <w:b w:val="0"/>
        </w:rPr>
        <w:t xml:space="preserve"> Kõik tehingus kasutatavad kasutusele võetavad vahelduvvoolu elektrienergia mõõtevahendid  peavad vastama  Eesti  Vabariigi  Mõõteseadusele. </w:t>
      </w:r>
      <w:bookmarkEnd w:id="406"/>
      <w:bookmarkEnd w:id="407"/>
      <w:bookmarkEnd w:id="408"/>
      <w:bookmarkEnd w:id="409"/>
      <w:bookmarkEnd w:id="410"/>
    </w:p>
    <w:p w14:paraId="4E4D4695" w14:textId="225680BB" w:rsidR="00C226F6" w:rsidRPr="004E2381" w:rsidRDefault="00C226F6" w:rsidP="002B00C9">
      <w:pPr>
        <w:pStyle w:val="Heading3"/>
        <w:numPr>
          <w:ilvl w:val="1"/>
          <w:numId w:val="21"/>
        </w:numPr>
        <w:ind w:left="851" w:hanging="851"/>
        <w:rPr>
          <w:b w:val="0"/>
        </w:rPr>
      </w:pPr>
      <w:bookmarkStart w:id="411" w:name="_Toc492467961"/>
      <w:bookmarkStart w:id="412" w:name="_Toc492468900"/>
      <w:bookmarkStart w:id="413" w:name="_Toc492472584"/>
      <w:bookmarkStart w:id="414" w:name="_Toc492472740"/>
      <w:bookmarkStart w:id="415" w:name="_Toc492473655"/>
      <w:r w:rsidRPr="004E2381">
        <w:rPr>
          <w:b w:val="0"/>
        </w:rPr>
        <w:t>Kommertsmõõt</w:t>
      </w:r>
      <w:r w:rsidR="0068288A">
        <w:rPr>
          <w:b w:val="0"/>
        </w:rPr>
        <w:t>miseks</w:t>
      </w:r>
      <w:r w:rsidRPr="004E2381">
        <w:rPr>
          <w:b w:val="0"/>
        </w:rPr>
        <w:t xml:space="preserve"> on lubatud kasutada ainult induktiivseid pingetrafosid. Mahtuvuslike pingetrafode kasutamine ei ole lubatud.</w:t>
      </w:r>
      <w:bookmarkEnd w:id="411"/>
      <w:bookmarkEnd w:id="412"/>
      <w:bookmarkEnd w:id="413"/>
      <w:bookmarkEnd w:id="414"/>
      <w:bookmarkEnd w:id="415"/>
    </w:p>
    <w:p w14:paraId="0599AB1B" w14:textId="3DA417F8" w:rsidR="0017216F" w:rsidRPr="004E2381" w:rsidRDefault="00C226F6" w:rsidP="002B00C9">
      <w:pPr>
        <w:pStyle w:val="Heading3"/>
        <w:numPr>
          <w:ilvl w:val="1"/>
          <w:numId w:val="21"/>
        </w:numPr>
        <w:ind w:left="851" w:hanging="851"/>
        <w:rPr>
          <w:b w:val="0"/>
        </w:rPr>
      </w:pPr>
      <w:bookmarkStart w:id="416" w:name="_Toc492467962"/>
      <w:bookmarkStart w:id="417" w:name="_Toc492468901"/>
      <w:bookmarkStart w:id="418" w:name="_Toc492472585"/>
      <w:bookmarkStart w:id="419" w:name="_Toc492472741"/>
      <w:bookmarkStart w:id="420" w:name="_Toc492473656"/>
      <w:r w:rsidRPr="004E2381">
        <w:rPr>
          <w:b w:val="0"/>
        </w:rPr>
        <w:t>Mõõteahelates ei kasutata vahevoolutrafosid ja voolutrafode sekundaarvoolude</w:t>
      </w:r>
      <w:r w:rsidR="0017216F" w:rsidRPr="004E2381">
        <w:rPr>
          <w:b w:val="0"/>
        </w:rPr>
        <w:t xml:space="preserve"> </w:t>
      </w:r>
      <w:r w:rsidRPr="004E2381">
        <w:rPr>
          <w:b w:val="0"/>
        </w:rPr>
        <w:t xml:space="preserve">summeerimist. </w:t>
      </w:r>
      <w:r w:rsidR="003E1438" w:rsidRPr="003E1438">
        <w:rPr>
          <w:b w:val="0"/>
        </w:rPr>
        <w:t>Mõõteahelates tohib kasutada lisatakistusi ainult erandjuhtudel kui muud tehnilised lahendused ei ole võimalikud</w:t>
      </w:r>
      <w:r w:rsidR="003E1438">
        <w:rPr>
          <w:b w:val="0"/>
        </w:rPr>
        <w:t>.</w:t>
      </w:r>
      <w:r w:rsidR="003E1438" w:rsidRPr="004E2381">
        <w:rPr>
          <w:b w:val="0"/>
        </w:rPr>
        <w:t xml:space="preserve"> </w:t>
      </w:r>
      <w:r w:rsidRPr="004E2381">
        <w:rPr>
          <w:b w:val="0"/>
        </w:rPr>
        <w:t>Mõõtejuhistikku ei tohi paigaldada kõrgepingejuhtidega ühisesse kanalisse, redelile või torustikku. Mõõtetulemuste mõjutamise vältimiseks peavad mõõteahelate ja seal olevate seadmete kõik klemmid olema kaetud ja plommitud. Arvestid ja nende lisaseadmed peavad asuma eraldiseisvas mõõtekilbis</w:t>
      </w:r>
      <w:r w:rsidR="00AE32A4" w:rsidRPr="004E2381">
        <w:rPr>
          <w:b w:val="0"/>
        </w:rPr>
        <w:t>.</w:t>
      </w:r>
      <w:bookmarkEnd w:id="416"/>
      <w:bookmarkEnd w:id="417"/>
      <w:bookmarkEnd w:id="418"/>
      <w:bookmarkEnd w:id="419"/>
      <w:bookmarkEnd w:id="420"/>
    </w:p>
    <w:p w14:paraId="7345F0A4" w14:textId="10F53425" w:rsidR="00E5247D" w:rsidRDefault="008F103E" w:rsidP="002B00C9">
      <w:pPr>
        <w:pStyle w:val="Heading3"/>
        <w:numPr>
          <w:ilvl w:val="1"/>
          <w:numId w:val="21"/>
        </w:numPr>
        <w:ind w:left="851" w:hanging="851"/>
        <w:rPr>
          <w:b w:val="0"/>
        </w:rPr>
      </w:pPr>
      <w:bookmarkStart w:id="421" w:name="_Toc492467963"/>
      <w:bookmarkStart w:id="422" w:name="_Toc492468902"/>
      <w:bookmarkStart w:id="423" w:name="_Toc492472586"/>
      <w:bookmarkStart w:id="424" w:name="_Toc492472742"/>
      <w:bookmarkStart w:id="425" w:name="_Toc492473657"/>
      <w:r>
        <w:rPr>
          <w:b w:val="0"/>
        </w:rPr>
        <w:t>Kommertsm</w:t>
      </w:r>
      <w:r w:rsidR="00C226F6" w:rsidRPr="0017216F">
        <w:rPr>
          <w:b w:val="0"/>
        </w:rPr>
        <w:t>õõtmisel pingetel 6-330 kV kasutatavad arvestid peavad võimaldama aktiiv- ja reaktiivenergia mõlemasuunalist mõõtmist mõõteperioodiga vähemalt 15 minutit.</w:t>
      </w:r>
      <w:bookmarkEnd w:id="421"/>
      <w:bookmarkEnd w:id="422"/>
      <w:bookmarkEnd w:id="423"/>
      <w:bookmarkEnd w:id="424"/>
      <w:bookmarkEnd w:id="425"/>
    </w:p>
    <w:p w14:paraId="29DE24CB" w14:textId="77777777" w:rsidR="00C81CAA" w:rsidRPr="00C81CAA" w:rsidRDefault="00C81CAA" w:rsidP="00C81CAA">
      <w:bookmarkStart w:id="426" w:name="_GoBack"/>
      <w:bookmarkEnd w:id="426"/>
    </w:p>
    <w:p w14:paraId="40BD9ECB" w14:textId="408BFF6A" w:rsidR="005F3CE4" w:rsidRDefault="00C6040F" w:rsidP="002B00C9">
      <w:pPr>
        <w:pStyle w:val="Heading2"/>
        <w:numPr>
          <w:ilvl w:val="0"/>
          <w:numId w:val="21"/>
        </w:numPr>
        <w:spacing w:before="120"/>
        <w:ind w:left="851" w:hanging="851"/>
      </w:pPr>
      <w:bookmarkStart w:id="427" w:name="_Toc530493220"/>
      <w:r>
        <w:lastRenderedPageBreak/>
        <w:t xml:space="preserve">Tingimused </w:t>
      </w:r>
      <w:r w:rsidR="000B0DFD">
        <w:t xml:space="preserve">tootmismoodulite </w:t>
      </w:r>
      <w:bookmarkEnd w:id="427"/>
      <w:r w:rsidR="000B0DFD">
        <w:t xml:space="preserve">ühendamisel </w:t>
      </w:r>
    </w:p>
    <w:p w14:paraId="305EB030" w14:textId="0A85684F" w:rsidR="003340B3" w:rsidRPr="003B5D4C" w:rsidRDefault="00770BCB" w:rsidP="002B00C9">
      <w:pPr>
        <w:pStyle w:val="Heading3"/>
        <w:numPr>
          <w:ilvl w:val="1"/>
          <w:numId w:val="21"/>
        </w:numPr>
        <w:ind w:left="851" w:hanging="851"/>
        <w:rPr>
          <w:b w:val="0"/>
        </w:rPr>
      </w:pPr>
      <w:r>
        <w:rPr>
          <w:b w:val="0"/>
        </w:rPr>
        <w:t xml:space="preserve">Põhivõrguettevõtja elektrivõrgu läbilaskevõimisest sõltumata </w:t>
      </w:r>
      <w:r w:rsidR="00E4498A">
        <w:rPr>
          <w:b w:val="0"/>
        </w:rPr>
        <w:t xml:space="preserve">on 330 </w:t>
      </w:r>
      <w:r w:rsidR="00E4498A" w:rsidRPr="00A94564">
        <w:rPr>
          <w:b w:val="0"/>
        </w:rPr>
        <w:t>kV</w:t>
      </w:r>
      <w:r w:rsidR="00E4498A">
        <w:rPr>
          <w:b w:val="0"/>
        </w:rPr>
        <w:t xml:space="preserve"> pingel kommertsmõõtmise mõõtetäpsuse tagamiseks suurim ülekantav võimsus </w:t>
      </w:r>
      <w:r w:rsidR="00A26263">
        <w:rPr>
          <w:b w:val="0"/>
        </w:rPr>
        <w:t xml:space="preserve">ühe </w:t>
      </w:r>
      <w:r w:rsidR="00E4498A">
        <w:rPr>
          <w:b w:val="0"/>
        </w:rPr>
        <w:t xml:space="preserve">liitumispunkti kohta 350 </w:t>
      </w:r>
      <w:r w:rsidR="000B0DFD">
        <w:rPr>
          <w:b w:val="0"/>
        </w:rPr>
        <w:t>MVA-d</w:t>
      </w:r>
      <w:r w:rsidR="00E4498A">
        <w:rPr>
          <w:b w:val="0"/>
        </w:rPr>
        <w:t>. Sellest suurema võimsuse korral</w:t>
      </w:r>
      <w:r w:rsidR="00A26263">
        <w:rPr>
          <w:b w:val="0"/>
        </w:rPr>
        <w:t xml:space="preserve"> tuleb liitumiseks põhivõrguettevõtja alajaama rajada rohkem kui üks liitu</w:t>
      </w:r>
      <w:r w:rsidR="003340B3">
        <w:rPr>
          <w:b w:val="0"/>
        </w:rPr>
        <w:t>mispunkt</w:t>
      </w:r>
      <w:r w:rsidR="0063145E">
        <w:rPr>
          <w:b w:val="0"/>
        </w:rPr>
        <w:t xml:space="preserve"> ja </w:t>
      </w:r>
      <w:r w:rsidR="000B0DFD">
        <w:rPr>
          <w:b w:val="0"/>
        </w:rPr>
        <w:t xml:space="preserve">tootmismoodulid </w:t>
      </w:r>
      <w:r w:rsidR="0063145E">
        <w:rPr>
          <w:b w:val="0"/>
        </w:rPr>
        <w:t>jagada liitumispunktide</w:t>
      </w:r>
      <w:r w:rsidR="00AB3B6F">
        <w:rPr>
          <w:b w:val="0"/>
        </w:rPr>
        <w:t xml:space="preserve"> vahel</w:t>
      </w:r>
      <w:r w:rsidR="0063145E">
        <w:rPr>
          <w:b w:val="0"/>
        </w:rPr>
        <w:t xml:space="preserve">. </w:t>
      </w:r>
      <w:r w:rsidR="004E044F" w:rsidRPr="00851E79">
        <w:rPr>
          <w:b w:val="0"/>
        </w:rPr>
        <w:t xml:space="preserve">Alates kolmest </w:t>
      </w:r>
      <w:r w:rsidR="001929C7" w:rsidRPr="00AB3B6F">
        <w:rPr>
          <w:b w:val="0"/>
        </w:rPr>
        <w:t>tootmissuunalise</w:t>
      </w:r>
      <w:r w:rsidR="004E044F" w:rsidRPr="00851E79">
        <w:rPr>
          <w:b w:val="0"/>
        </w:rPr>
        <w:t>st</w:t>
      </w:r>
      <w:r w:rsidR="001929C7" w:rsidRPr="00AB3B6F">
        <w:rPr>
          <w:b w:val="0"/>
        </w:rPr>
        <w:t xml:space="preserve"> liitumislahtri</w:t>
      </w:r>
      <w:r w:rsidR="004E044F" w:rsidRPr="00851E79">
        <w:rPr>
          <w:b w:val="0"/>
        </w:rPr>
        <w:t xml:space="preserve">st samas 330 kV AJ-s </w:t>
      </w:r>
      <w:r w:rsidR="00AB3B6F" w:rsidRPr="00851E79">
        <w:rPr>
          <w:b w:val="0"/>
        </w:rPr>
        <w:t>tuleb</w:t>
      </w:r>
      <w:r w:rsidR="004E044F" w:rsidRPr="00851E79">
        <w:rPr>
          <w:b w:val="0"/>
        </w:rPr>
        <w:t xml:space="preserve"> vähemalt üks liitumislahter</w:t>
      </w:r>
      <w:r w:rsidR="00AB3B6F" w:rsidRPr="00851E79">
        <w:rPr>
          <w:b w:val="0"/>
        </w:rPr>
        <w:t xml:space="preserve"> rajada</w:t>
      </w:r>
      <w:r w:rsidR="004E044F" w:rsidRPr="00851E79">
        <w:rPr>
          <w:b w:val="0"/>
        </w:rPr>
        <w:t xml:space="preserve"> dupleksskeemiga, et sä</w:t>
      </w:r>
      <w:r w:rsidR="00AB3B6F" w:rsidRPr="00851E79">
        <w:rPr>
          <w:b w:val="0"/>
        </w:rPr>
        <w:t xml:space="preserve">ilitada </w:t>
      </w:r>
      <w:r w:rsidR="004E044F" w:rsidRPr="00851E79">
        <w:rPr>
          <w:b w:val="0"/>
        </w:rPr>
        <w:t xml:space="preserve">alajaama </w:t>
      </w:r>
      <w:r w:rsidR="002F609F">
        <w:rPr>
          <w:b w:val="0"/>
        </w:rPr>
        <w:t xml:space="preserve">seadme rikke korral </w:t>
      </w:r>
      <w:r w:rsidR="001929C7" w:rsidRPr="00AB3B6F">
        <w:rPr>
          <w:b w:val="0"/>
        </w:rPr>
        <w:t>vähemalt</w:t>
      </w:r>
      <w:r w:rsidR="002F609F">
        <w:rPr>
          <w:b w:val="0"/>
        </w:rPr>
        <w:t xml:space="preserve"> kahe tootmissuunalise lahtri ühendus.</w:t>
      </w:r>
    </w:p>
    <w:p w14:paraId="7D8CFB43" w14:textId="740FA655" w:rsidR="00C6040F" w:rsidRDefault="007B64BA" w:rsidP="002B00C9">
      <w:pPr>
        <w:pStyle w:val="Heading3"/>
        <w:numPr>
          <w:ilvl w:val="1"/>
          <w:numId w:val="21"/>
        </w:numPr>
        <w:ind w:left="851" w:hanging="851"/>
        <w:rPr>
          <w:b w:val="0"/>
        </w:rPr>
      </w:pPr>
      <w:r>
        <w:rPr>
          <w:b w:val="0"/>
        </w:rPr>
        <w:t xml:space="preserve">Põhivõrguettevõtja ja kliendi vahelise </w:t>
      </w:r>
      <w:r w:rsidR="00BB0B2E">
        <w:rPr>
          <w:b w:val="0"/>
        </w:rPr>
        <w:t>liitumispunkt</w:t>
      </w:r>
      <w:r>
        <w:rPr>
          <w:b w:val="0"/>
        </w:rPr>
        <w:t>i seadmed rajatakse maksimaalse liitumislepingus tootdud võrguühenduse läbilaskevõimsuse järgi</w:t>
      </w:r>
      <w:r w:rsidR="00BB0B2E">
        <w:rPr>
          <w:b w:val="0"/>
        </w:rPr>
        <w:t xml:space="preserve">. </w:t>
      </w:r>
      <w:r w:rsidR="007E3B92">
        <w:rPr>
          <w:b w:val="0"/>
        </w:rPr>
        <w:t>Põhivõrguettevõtja SCADA mõõtmiste ja n</w:t>
      </w:r>
      <w:r w:rsidR="009D1E7B">
        <w:rPr>
          <w:b w:val="0"/>
        </w:rPr>
        <w:t xml:space="preserve">õuetele vastavuse aluseks on liitumislepingus fikseeritud võimsus.  </w:t>
      </w:r>
    </w:p>
    <w:p w14:paraId="00B66548" w14:textId="6BDAA676" w:rsidR="00B947E9" w:rsidRPr="00B947E9" w:rsidRDefault="00BB0B2E" w:rsidP="002B00C9">
      <w:pPr>
        <w:pStyle w:val="Heading3"/>
        <w:numPr>
          <w:ilvl w:val="1"/>
          <w:numId w:val="21"/>
        </w:numPr>
        <w:ind w:left="851" w:hanging="851"/>
        <w:rPr>
          <w:b w:val="0"/>
        </w:rPr>
      </w:pPr>
      <w:r>
        <w:rPr>
          <w:b w:val="0"/>
        </w:rPr>
        <w:t xml:space="preserve">Põhivõrguettevõtja </w:t>
      </w:r>
      <w:r w:rsidR="003E23D8">
        <w:rPr>
          <w:b w:val="0"/>
        </w:rPr>
        <w:t>rakendab lepingujärgse tootmisvõimsuse jälgimiseks automaatikasüsteemi, mis toimib liitumispunkti väljalülitamisele.</w:t>
      </w:r>
    </w:p>
    <w:p w14:paraId="182B68EA" w14:textId="1688D6ED" w:rsidR="00B947E9" w:rsidRDefault="00B947E9" w:rsidP="00C237FB">
      <w:pPr>
        <w:ind w:left="851" w:hanging="851"/>
      </w:pPr>
    </w:p>
    <w:p w14:paraId="1AAA114D" w14:textId="07A6EC5C" w:rsidR="00B947E9" w:rsidRDefault="00B947E9" w:rsidP="00C237FB">
      <w:pPr>
        <w:ind w:left="851" w:hanging="851"/>
      </w:pPr>
    </w:p>
    <w:p w14:paraId="29C62DA9" w14:textId="7DB5056B" w:rsidR="00B947E9" w:rsidRDefault="00B947E9" w:rsidP="00C237FB">
      <w:pPr>
        <w:ind w:left="851" w:hanging="851"/>
      </w:pPr>
    </w:p>
    <w:p w14:paraId="630E9A78" w14:textId="4183D4D6" w:rsidR="00B947E9" w:rsidRPr="00BB0B2E" w:rsidRDefault="00B947E9" w:rsidP="00C237FB">
      <w:pPr>
        <w:ind w:left="851" w:hanging="851"/>
      </w:pPr>
    </w:p>
    <w:sectPr w:rsidR="00B947E9" w:rsidRPr="00BB0B2E" w:rsidSect="00CB0BD8">
      <w:footerReference w:type="default" r:id="rId12"/>
      <w:pgSz w:w="11906" w:h="16838"/>
      <w:pgMar w:top="680" w:right="851" w:bottom="680" w:left="170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9F0E" w14:textId="77777777" w:rsidR="00DA4A83" w:rsidRDefault="00DA4A83" w:rsidP="00860923">
      <w:pPr>
        <w:spacing w:after="0" w:line="240" w:lineRule="auto"/>
      </w:pPr>
      <w:r>
        <w:separator/>
      </w:r>
    </w:p>
    <w:p w14:paraId="0628AE5C" w14:textId="77777777" w:rsidR="00DA4A83" w:rsidRDefault="00DA4A83"/>
    <w:p w14:paraId="61B5C3D4" w14:textId="77777777" w:rsidR="00DA4A83" w:rsidRDefault="00DA4A83" w:rsidP="00362D76"/>
    <w:p w14:paraId="15269600" w14:textId="77777777" w:rsidR="00DA4A83" w:rsidRDefault="00DA4A83"/>
  </w:endnote>
  <w:endnote w:type="continuationSeparator" w:id="0">
    <w:p w14:paraId="576E37EB" w14:textId="77777777" w:rsidR="00DA4A83" w:rsidRDefault="00DA4A83" w:rsidP="00860923">
      <w:pPr>
        <w:spacing w:after="0" w:line="240" w:lineRule="auto"/>
      </w:pPr>
      <w:r>
        <w:continuationSeparator/>
      </w:r>
    </w:p>
    <w:p w14:paraId="3A6407DD" w14:textId="77777777" w:rsidR="00DA4A83" w:rsidRDefault="00DA4A83"/>
    <w:p w14:paraId="2A8E8CCB" w14:textId="77777777" w:rsidR="00DA4A83" w:rsidRDefault="00DA4A83" w:rsidP="00362D76"/>
    <w:p w14:paraId="39BC039D" w14:textId="77777777" w:rsidR="00DA4A83" w:rsidRDefault="00DA4A83"/>
  </w:endnote>
  <w:endnote w:type="continuationNotice" w:id="1">
    <w:p w14:paraId="3E3B3562" w14:textId="77777777" w:rsidR="00DA4A83" w:rsidRDefault="00DA4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360390"/>
      <w:docPartObj>
        <w:docPartGallery w:val="Page Numbers (Bottom of Page)"/>
        <w:docPartUnique/>
      </w:docPartObj>
    </w:sdtPr>
    <w:sdtEndPr/>
    <w:sdtContent>
      <w:p w14:paraId="74F35C1E" w14:textId="48926406" w:rsidR="00FD65A4" w:rsidRDefault="00FD65A4">
        <w:pPr>
          <w:pStyle w:val="Footer"/>
          <w:jc w:val="center"/>
        </w:pPr>
        <w:r>
          <w:fldChar w:fldCharType="begin"/>
        </w:r>
        <w:r>
          <w:instrText xml:space="preserve"> PAGE   \* MERGEFORMAT </w:instrText>
        </w:r>
        <w:r>
          <w:fldChar w:fldCharType="separate"/>
        </w:r>
        <w:r w:rsidR="00C81CAA">
          <w:rPr>
            <w:noProof/>
          </w:rPr>
          <w:t>11</w:t>
        </w:r>
        <w:r>
          <w:rPr>
            <w:noProof/>
          </w:rPr>
          <w:fldChar w:fldCharType="end"/>
        </w:r>
      </w:p>
    </w:sdtContent>
  </w:sdt>
  <w:p w14:paraId="5E02F1BE" w14:textId="77777777" w:rsidR="00FD65A4" w:rsidRDefault="00FD65A4">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138CF" w14:textId="77777777" w:rsidR="00DA4A83" w:rsidRDefault="00DA4A83" w:rsidP="00860923">
      <w:pPr>
        <w:spacing w:after="0" w:line="240" w:lineRule="auto"/>
      </w:pPr>
      <w:r>
        <w:separator/>
      </w:r>
    </w:p>
    <w:p w14:paraId="395D39BD" w14:textId="77777777" w:rsidR="00DA4A83" w:rsidRDefault="00DA4A83"/>
    <w:p w14:paraId="487CC7A6" w14:textId="77777777" w:rsidR="00DA4A83" w:rsidRDefault="00DA4A83" w:rsidP="00362D76"/>
    <w:p w14:paraId="760409C9" w14:textId="77777777" w:rsidR="00DA4A83" w:rsidRDefault="00DA4A83"/>
  </w:footnote>
  <w:footnote w:type="continuationSeparator" w:id="0">
    <w:p w14:paraId="3B718D25" w14:textId="77777777" w:rsidR="00DA4A83" w:rsidRDefault="00DA4A83" w:rsidP="00860923">
      <w:pPr>
        <w:spacing w:after="0" w:line="240" w:lineRule="auto"/>
      </w:pPr>
      <w:r>
        <w:continuationSeparator/>
      </w:r>
    </w:p>
    <w:p w14:paraId="0E40A9E6" w14:textId="77777777" w:rsidR="00DA4A83" w:rsidRDefault="00DA4A83"/>
    <w:p w14:paraId="61C28DC8" w14:textId="77777777" w:rsidR="00DA4A83" w:rsidRDefault="00DA4A83" w:rsidP="00362D76"/>
    <w:p w14:paraId="7FC61874" w14:textId="77777777" w:rsidR="00DA4A83" w:rsidRDefault="00DA4A83"/>
  </w:footnote>
  <w:footnote w:type="continuationNotice" w:id="1">
    <w:p w14:paraId="7326E5BF" w14:textId="77777777" w:rsidR="00DA4A83" w:rsidRDefault="00DA4A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87A"/>
    <w:multiLevelType w:val="hybridMultilevel"/>
    <w:tmpl w:val="28CEEFB6"/>
    <w:lvl w:ilvl="0" w:tplc="24AE8DC4">
      <w:start w:val="1"/>
      <w:numFmt w:val="decimal"/>
      <w:pStyle w:val="pealkiri"/>
      <w:lvlText w:val="1.%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776F38"/>
    <w:multiLevelType w:val="hybridMultilevel"/>
    <w:tmpl w:val="77FED928"/>
    <w:lvl w:ilvl="0" w:tplc="37121A2E">
      <w:start w:val="5"/>
      <w:numFmt w:val="decimal"/>
      <w:pStyle w:val="H18forLisa3"/>
      <w:lvlText w:val="1.%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2F60972"/>
    <w:multiLevelType w:val="multilevel"/>
    <w:tmpl w:val="24CAB5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1D6AC6"/>
    <w:multiLevelType w:val="hybridMultilevel"/>
    <w:tmpl w:val="C83AD0C6"/>
    <w:lvl w:ilvl="0" w:tplc="BB0A1AB4">
      <w:start w:val="1"/>
      <w:numFmt w:val="decimal"/>
      <w:pStyle w:val="H11forLisa2"/>
      <w:lvlText w:val="3.%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4C7A2B"/>
    <w:multiLevelType w:val="multilevel"/>
    <w:tmpl w:val="45F667EC"/>
    <w:lvl w:ilvl="0">
      <w:start w:val="1"/>
      <w:numFmt w:val="decimal"/>
      <w:pStyle w:val="Heading1"/>
      <w:lvlText w:val="%1"/>
      <w:lvlJc w:val="left"/>
      <w:pPr>
        <w:ind w:left="0" w:firstLine="0"/>
      </w:pPr>
      <w:rPr>
        <w:rFonts w:hint="default"/>
      </w:rPr>
    </w:lvl>
    <w:lvl w:ilvl="1">
      <w:start w:val="1"/>
      <w:numFmt w:val="decimal"/>
      <w:lvlText w:val="4.%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pStyle w:val="Heading4"/>
      <w:lvlText w:val="1.%2.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F4E3AEA"/>
    <w:multiLevelType w:val="multilevel"/>
    <w:tmpl w:val="25627E2E"/>
    <w:lvl w:ilvl="0">
      <w:start w:val="1"/>
      <w:numFmt w:val="decimal"/>
      <w:lvlText w:val="%1"/>
      <w:lvlJc w:val="left"/>
      <w:pPr>
        <w:ind w:left="790" w:hanging="790"/>
      </w:pPr>
      <w:rPr>
        <w:rFonts w:hint="default"/>
      </w:rPr>
    </w:lvl>
    <w:lvl w:ilvl="1">
      <w:start w:val="1"/>
      <w:numFmt w:val="decimal"/>
      <w:lvlText w:val="%1.%2"/>
      <w:lvlJc w:val="left"/>
      <w:pPr>
        <w:ind w:left="1216" w:hanging="790"/>
      </w:pPr>
      <w:rPr>
        <w:rFonts w:ascii="Arial" w:hAnsi="Arial" w:cs="Arial" w:hint="default"/>
        <w:b w:val="0"/>
      </w:rPr>
    </w:lvl>
    <w:lvl w:ilvl="2">
      <w:start w:val="1"/>
      <w:numFmt w:val="decimal"/>
      <w:lvlText w:val="%1.%2.%3"/>
      <w:lvlJc w:val="left"/>
      <w:pPr>
        <w:ind w:left="790" w:hanging="790"/>
      </w:pPr>
      <w:rPr>
        <w:rFonts w:hint="default"/>
      </w:rPr>
    </w:lvl>
    <w:lvl w:ilvl="3">
      <w:start w:val="1"/>
      <w:numFmt w:val="decimal"/>
      <w:lvlText w:val="%1.%2.%3.%4"/>
      <w:lvlJc w:val="left"/>
      <w:pPr>
        <w:ind w:left="1925"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3684A"/>
    <w:multiLevelType w:val="hybridMultilevel"/>
    <w:tmpl w:val="524811CC"/>
    <w:lvl w:ilvl="0" w:tplc="94587D66">
      <w:start w:val="1"/>
      <w:numFmt w:val="decimal"/>
      <w:pStyle w:val="H21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D66516C"/>
    <w:multiLevelType w:val="hybridMultilevel"/>
    <w:tmpl w:val="CF1CF49A"/>
    <w:lvl w:ilvl="0" w:tplc="1A06BCEC">
      <w:start w:val="1"/>
      <w:numFmt w:val="decimal"/>
      <w:pStyle w:val="H17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76A26BD"/>
    <w:multiLevelType w:val="hybridMultilevel"/>
    <w:tmpl w:val="CA3E57AC"/>
    <w:lvl w:ilvl="0" w:tplc="F280A274">
      <w:start w:val="1"/>
      <w:numFmt w:val="decimal"/>
      <w:pStyle w:val="H20forLisa3"/>
      <w:lvlText w:val="1.2.%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7FB652A"/>
    <w:multiLevelType w:val="hybridMultilevel"/>
    <w:tmpl w:val="7D8CE028"/>
    <w:lvl w:ilvl="0" w:tplc="BDA4EC5E">
      <w:start w:val="1"/>
      <w:numFmt w:val="decimal"/>
      <w:pStyle w:val="H15forLisa2"/>
      <w:lvlText w:val="8.%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892774D"/>
    <w:multiLevelType w:val="multilevel"/>
    <w:tmpl w:val="22104CA4"/>
    <w:styleLink w:val="Style3"/>
    <w:lvl w:ilvl="0">
      <w:start w:val="1"/>
      <w:numFmt w:val="decimal"/>
      <w:lvlText w:val="3.1.1.%1"/>
      <w:lvlJc w:val="left"/>
      <w:pPr>
        <w:ind w:left="851" w:firstLine="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39DB3622"/>
    <w:multiLevelType w:val="hybridMultilevel"/>
    <w:tmpl w:val="30A8FBD4"/>
    <w:lvl w:ilvl="0" w:tplc="9C04B0B2">
      <w:start w:val="1"/>
      <w:numFmt w:val="decimal"/>
      <w:pStyle w:val="H14forLisa2"/>
      <w:lvlText w:val="7.%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B28308B"/>
    <w:multiLevelType w:val="multilevel"/>
    <w:tmpl w:val="36AA9C24"/>
    <w:lvl w:ilvl="0">
      <w:start w:val="1"/>
      <w:numFmt w:val="decimal"/>
      <w:pStyle w:val="H16forLisa3"/>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61" w:hanging="576"/>
      </w:pPr>
      <w:rPr>
        <w:rFonts w:hint="default"/>
        <w:b w:val="0"/>
        <w:color w:val="000000" w:themeColor="text1"/>
      </w:rPr>
    </w:lvl>
    <w:lvl w:ilvl="2">
      <w:start w:val="1"/>
      <w:numFmt w:val="decimal"/>
      <w:lvlText w:val="4.%25.3"/>
      <w:lvlJc w:val="left"/>
      <w:pPr>
        <w:ind w:left="862" w:hanging="720"/>
      </w:pPr>
      <w:rPr>
        <w:rFonts w:hint="default"/>
        <w:b w:val="0"/>
        <w:bCs w:val="0"/>
        <w:i w:val="0"/>
        <w:iCs w:val="0"/>
        <w:caps w:val="0"/>
        <w:smallCaps w:val="0"/>
        <w:strike w:val="0"/>
        <w:dstrike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3.2.%4."/>
      <w:lvlJc w:val="left"/>
      <w:pPr>
        <w:ind w:left="864" w:hanging="864"/>
      </w:pPr>
      <w:rPr>
        <w:rFonts w:hint="default"/>
        <w:b w:val="0"/>
        <w:sz w:val="22"/>
        <w:szCs w:val="24"/>
      </w:rPr>
    </w:lvl>
    <w:lvl w:ilvl="4">
      <w:start w:val="1"/>
      <w:numFmt w:val="decimal"/>
      <w:lvlText w:val="4.15.2.1.%5"/>
      <w:lvlJc w:val="left"/>
      <w:pPr>
        <w:ind w:left="2143" w:hanging="1008"/>
      </w:pPr>
      <w:rPr>
        <w:rFonts w:hint="default"/>
        <w:b w:val="0"/>
        <w:sz w:val="22"/>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2950632"/>
    <w:multiLevelType w:val="hybridMultilevel"/>
    <w:tmpl w:val="C19E61AC"/>
    <w:lvl w:ilvl="0" w:tplc="900201EE">
      <w:start w:val="1"/>
      <w:numFmt w:val="decimal"/>
      <w:pStyle w:val="H13forLisa2"/>
      <w:lvlText w:val="6.%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5" w15:restartNumberingAfterBreak="0">
    <w:nsid w:val="5056370E"/>
    <w:multiLevelType w:val="multilevel"/>
    <w:tmpl w:val="41640F34"/>
    <w:styleLink w:val="Style4"/>
    <w:lvl w:ilvl="0">
      <w:start w:val="1"/>
      <w:numFmt w:val="decimal"/>
      <w:lvlText w:val="3.1.2.1.9.%1"/>
      <w:lvlJc w:val="left"/>
      <w:pPr>
        <w:ind w:left="3402" w:hanging="1276"/>
      </w:pPr>
      <w:rPr>
        <w:rFonts w:hint="default"/>
      </w:rPr>
    </w:lvl>
    <w:lvl w:ilvl="1">
      <w:start w:val="1"/>
      <w:numFmt w:val="lowerLetter"/>
      <w:lvlText w:val="%2)"/>
      <w:lvlJc w:val="left"/>
      <w:pPr>
        <w:ind w:left="-753" w:hanging="360"/>
      </w:pPr>
      <w:rPr>
        <w:rFonts w:hint="default"/>
      </w:rPr>
    </w:lvl>
    <w:lvl w:ilvl="2">
      <w:start w:val="1"/>
      <w:numFmt w:val="lowerRoman"/>
      <w:lvlText w:val="%3)"/>
      <w:lvlJc w:val="left"/>
      <w:pPr>
        <w:ind w:left="-393" w:hanging="360"/>
      </w:pPr>
      <w:rPr>
        <w:rFonts w:hint="default"/>
      </w:rPr>
    </w:lvl>
    <w:lvl w:ilvl="3">
      <w:start w:val="1"/>
      <w:numFmt w:val="decimal"/>
      <w:lvlText w:val="(%4)"/>
      <w:lvlJc w:val="left"/>
      <w:pPr>
        <w:ind w:left="-33"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687" w:hanging="360"/>
      </w:pPr>
      <w:rPr>
        <w:rFonts w:hint="default"/>
      </w:rPr>
    </w:lvl>
    <w:lvl w:ilvl="6">
      <w:start w:val="1"/>
      <w:numFmt w:val="decimal"/>
      <w:lvlText w:val="%7."/>
      <w:lvlJc w:val="left"/>
      <w:pPr>
        <w:ind w:left="1047" w:hanging="360"/>
      </w:pPr>
      <w:rPr>
        <w:rFonts w:hint="default"/>
      </w:rPr>
    </w:lvl>
    <w:lvl w:ilvl="7">
      <w:start w:val="1"/>
      <w:numFmt w:val="lowerLetter"/>
      <w:lvlText w:val="%8."/>
      <w:lvlJc w:val="left"/>
      <w:pPr>
        <w:ind w:left="1407" w:hanging="360"/>
      </w:pPr>
      <w:rPr>
        <w:rFonts w:hint="default"/>
      </w:rPr>
    </w:lvl>
    <w:lvl w:ilvl="8">
      <w:start w:val="1"/>
      <w:numFmt w:val="lowerRoman"/>
      <w:lvlText w:val="%9."/>
      <w:lvlJc w:val="left"/>
      <w:pPr>
        <w:ind w:left="1767" w:hanging="360"/>
      </w:pPr>
      <w:rPr>
        <w:rFonts w:hint="default"/>
      </w:rPr>
    </w:lvl>
  </w:abstractNum>
  <w:abstractNum w:abstractNumId="16" w15:restartNumberingAfterBreak="0">
    <w:nsid w:val="58B857EB"/>
    <w:multiLevelType w:val="hybridMultilevel"/>
    <w:tmpl w:val="C4F459E4"/>
    <w:lvl w:ilvl="0" w:tplc="F6E40BFE">
      <w:start w:val="1"/>
      <w:numFmt w:val="decimal"/>
      <w:pStyle w:val="Heading7"/>
      <w:lvlText w:val="1.%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C394619"/>
    <w:multiLevelType w:val="hybridMultilevel"/>
    <w:tmpl w:val="2D9C24DE"/>
    <w:lvl w:ilvl="0" w:tplc="57CCA7B4">
      <w:start w:val="1"/>
      <w:numFmt w:val="decimal"/>
      <w:pStyle w:val="H12forLisa2"/>
      <w:lvlText w:val="5.%1"/>
      <w:lvlJc w:val="left"/>
      <w:pPr>
        <w:ind w:left="502" w:hanging="360"/>
      </w:pPr>
      <w:rPr>
        <w:rFonts w:hint="default"/>
        <w:b w:val="0"/>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18" w15:restartNumberingAfterBreak="0">
    <w:nsid w:val="5F0B7102"/>
    <w:multiLevelType w:val="multilevel"/>
    <w:tmpl w:val="5A2824E8"/>
    <w:lvl w:ilvl="0">
      <w:start w:val="1"/>
      <w:numFmt w:val="decimal"/>
      <w:pStyle w:val="Heading6"/>
      <w:lvlText w:val="%1."/>
      <w:lvlJc w:val="left"/>
      <w:pPr>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F8B2424"/>
    <w:multiLevelType w:val="hybridMultilevel"/>
    <w:tmpl w:val="A438A69A"/>
    <w:lvl w:ilvl="0" w:tplc="39E456F6">
      <w:start w:val="1"/>
      <w:numFmt w:val="decimal"/>
      <w:pStyle w:val="H22forLisa5"/>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34F0DDC"/>
    <w:multiLevelType w:val="multilevel"/>
    <w:tmpl w:val="7DF6B7A8"/>
    <w:lvl w:ilvl="0">
      <w:start w:val="1"/>
      <w:numFmt w:val="decimal"/>
      <w:pStyle w:val="Heading8"/>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5348C9"/>
    <w:multiLevelType w:val="hybridMultilevel"/>
    <w:tmpl w:val="A89AADEC"/>
    <w:lvl w:ilvl="0" w:tplc="139A4F6E">
      <w:start w:val="1"/>
      <w:numFmt w:val="decimal"/>
      <w:pStyle w:val="H19forLisa3"/>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2"/>
  </w:num>
  <w:num w:numId="2">
    <w:abstractNumId w:val="20"/>
  </w:num>
  <w:num w:numId="3">
    <w:abstractNumId w:val="16"/>
  </w:num>
  <w:num w:numId="4">
    <w:abstractNumId w:val="0"/>
  </w:num>
  <w:num w:numId="5">
    <w:abstractNumId w:val="4"/>
  </w:num>
  <w:num w:numId="6">
    <w:abstractNumId w:val="18"/>
  </w:num>
  <w:num w:numId="7">
    <w:abstractNumId w:val="14"/>
  </w:num>
  <w:num w:numId="8">
    <w:abstractNumId w:val="3"/>
  </w:num>
  <w:num w:numId="9">
    <w:abstractNumId w:val="17"/>
  </w:num>
  <w:num w:numId="10">
    <w:abstractNumId w:val="13"/>
  </w:num>
  <w:num w:numId="11">
    <w:abstractNumId w:val="11"/>
  </w:num>
  <w:num w:numId="12">
    <w:abstractNumId w:val="9"/>
  </w:num>
  <w:num w:numId="13">
    <w:abstractNumId w:val="7"/>
  </w:num>
  <w:num w:numId="14">
    <w:abstractNumId w:val="21"/>
  </w:num>
  <w:num w:numId="15">
    <w:abstractNumId w:val="6"/>
  </w:num>
  <w:num w:numId="16">
    <w:abstractNumId w:val="19"/>
  </w:num>
  <w:num w:numId="17">
    <w:abstractNumId w:val="10"/>
  </w:num>
  <w:num w:numId="18">
    <w:abstractNumId w:val="15"/>
  </w:num>
  <w:num w:numId="19">
    <w:abstractNumId w:val="8"/>
  </w:num>
  <w:num w:numId="20">
    <w:abstractNumId w:val="1"/>
  </w:num>
  <w:num w:numId="21">
    <w:abstractNumId w:val="5"/>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hideSpellingErrors/>
  <w:hideGrammaticalError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23"/>
    <w:rsid w:val="00001CE6"/>
    <w:rsid w:val="00002D13"/>
    <w:rsid w:val="00004518"/>
    <w:rsid w:val="00004B7C"/>
    <w:rsid w:val="00012B2B"/>
    <w:rsid w:val="00015565"/>
    <w:rsid w:val="000179BC"/>
    <w:rsid w:val="000205B6"/>
    <w:rsid w:val="00021678"/>
    <w:rsid w:val="00022BF3"/>
    <w:rsid w:val="0002350A"/>
    <w:rsid w:val="0002423F"/>
    <w:rsid w:val="00024832"/>
    <w:rsid w:val="000254E7"/>
    <w:rsid w:val="00026A86"/>
    <w:rsid w:val="00026E7D"/>
    <w:rsid w:val="000275DD"/>
    <w:rsid w:val="000306F8"/>
    <w:rsid w:val="00032569"/>
    <w:rsid w:val="00033757"/>
    <w:rsid w:val="000358C2"/>
    <w:rsid w:val="00035AEA"/>
    <w:rsid w:val="00035B32"/>
    <w:rsid w:val="00036842"/>
    <w:rsid w:val="00037958"/>
    <w:rsid w:val="00040010"/>
    <w:rsid w:val="00040BEC"/>
    <w:rsid w:val="00041A76"/>
    <w:rsid w:val="00042357"/>
    <w:rsid w:val="0004581D"/>
    <w:rsid w:val="000458C0"/>
    <w:rsid w:val="00046D21"/>
    <w:rsid w:val="00047DF6"/>
    <w:rsid w:val="00050B63"/>
    <w:rsid w:val="00051CAE"/>
    <w:rsid w:val="00052C17"/>
    <w:rsid w:val="0005337F"/>
    <w:rsid w:val="00054365"/>
    <w:rsid w:val="000543CD"/>
    <w:rsid w:val="00055289"/>
    <w:rsid w:val="000568E0"/>
    <w:rsid w:val="00056BE1"/>
    <w:rsid w:val="00061EEA"/>
    <w:rsid w:val="000628E7"/>
    <w:rsid w:val="00063DCC"/>
    <w:rsid w:val="0006424D"/>
    <w:rsid w:val="00065771"/>
    <w:rsid w:val="0007033E"/>
    <w:rsid w:val="00070F5E"/>
    <w:rsid w:val="00072733"/>
    <w:rsid w:val="000734AC"/>
    <w:rsid w:val="00073AEC"/>
    <w:rsid w:val="00075687"/>
    <w:rsid w:val="000770F2"/>
    <w:rsid w:val="00080D3A"/>
    <w:rsid w:val="00081B40"/>
    <w:rsid w:val="00082401"/>
    <w:rsid w:val="00082438"/>
    <w:rsid w:val="000825B5"/>
    <w:rsid w:val="00084535"/>
    <w:rsid w:val="000879CD"/>
    <w:rsid w:val="00087A87"/>
    <w:rsid w:val="00091BBC"/>
    <w:rsid w:val="000926AF"/>
    <w:rsid w:val="00095817"/>
    <w:rsid w:val="00095B2A"/>
    <w:rsid w:val="0009744B"/>
    <w:rsid w:val="000A0AE2"/>
    <w:rsid w:val="000A1042"/>
    <w:rsid w:val="000A2AF8"/>
    <w:rsid w:val="000A30A0"/>
    <w:rsid w:val="000A3279"/>
    <w:rsid w:val="000A47D0"/>
    <w:rsid w:val="000A5059"/>
    <w:rsid w:val="000B0161"/>
    <w:rsid w:val="000B0DFD"/>
    <w:rsid w:val="000B1428"/>
    <w:rsid w:val="000B3B2D"/>
    <w:rsid w:val="000B3FCF"/>
    <w:rsid w:val="000B4CB8"/>
    <w:rsid w:val="000C08BD"/>
    <w:rsid w:val="000C15FF"/>
    <w:rsid w:val="000C274A"/>
    <w:rsid w:val="000C30BB"/>
    <w:rsid w:val="000C4667"/>
    <w:rsid w:val="000C6C17"/>
    <w:rsid w:val="000C7D07"/>
    <w:rsid w:val="000D2234"/>
    <w:rsid w:val="000D2628"/>
    <w:rsid w:val="000D27D1"/>
    <w:rsid w:val="000D4FF2"/>
    <w:rsid w:val="000D5351"/>
    <w:rsid w:val="000D5A8F"/>
    <w:rsid w:val="000D5EA2"/>
    <w:rsid w:val="000D6555"/>
    <w:rsid w:val="000D6F30"/>
    <w:rsid w:val="000D7B1A"/>
    <w:rsid w:val="000E0272"/>
    <w:rsid w:val="000E2A19"/>
    <w:rsid w:val="000E39BF"/>
    <w:rsid w:val="000E6E5B"/>
    <w:rsid w:val="000E6E72"/>
    <w:rsid w:val="000E6F7C"/>
    <w:rsid w:val="000E7D75"/>
    <w:rsid w:val="000F0958"/>
    <w:rsid w:val="000F1199"/>
    <w:rsid w:val="000F1D2D"/>
    <w:rsid w:val="000F34D7"/>
    <w:rsid w:val="000F4A26"/>
    <w:rsid w:val="00101A1A"/>
    <w:rsid w:val="00103266"/>
    <w:rsid w:val="00105A8F"/>
    <w:rsid w:val="00111C23"/>
    <w:rsid w:val="00112DB9"/>
    <w:rsid w:val="001142E7"/>
    <w:rsid w:val="001153A8"/>
    <w:rsid w:val="001160CB"/>
    <w:rsid w:val="00116625"/>
    <w:rsid w:val="00117FA7"/>
    <w:rsid w:val="0012016D"/>
    <w:rsid w:val="001209C3"/>
    <w:rsid w:val="00120F39"/>
    <w:rsid w:val="00121946"/>
    <w:rsid w:val="00124FC6"/>
    <w:rsid w:val="0012615D"/>
    <w:rsid w:val="00127491"/>
    <w:rsid w:val="0013032D"/>
    <w:rsid w:val="001305CE"/>
    <w:rsid w:val="001312DE"/>
    <w:rsid w:val="00131569"/>
    <w:rsid w:val="00132930"/>
    <w:rsid w:val="00132E2D"/>
    <w:rsid w:val="00134035"/>
    <w:rsid w:val="001347E6"/>
    <w:rsid w:val="00135315"/>
    <w:rsid w:val="00135885"/>
    <w:rsid w:val="00137414"/>
    <w:rsid w:val="00140E0E"/>
    <w:rsid w:val="001424E3"/>
    <w:rsid w:val="001437BF"/>
    <w:rsid w:val="00144807"/>
    <w:rsid w:val="00144D51"/>
    <w:rsid w:val="00145EC3"/>
    <w:rsid w:val="0015041A"/>
    <w:rsid w:val="0015162D"/>
    <w:rsid w:val="00152673"/>
    <w:rsid w:val="00152BF6"/>
    <w:rsid w:val="00154628"/>
    <w:rsid w:val="00154E00"/>
    <w:rsid w:val="00155E82"/>
    <w:rsid w:val="0016254F"/>
    <w:rsid w:val="00162CCC"/>
    <w:rsid w:val="0016310F"/>
    <w:rsid w:val="00163C0C"/>
    <w:rsid w:val="001652AE"/>
    <w:rsid w:val="00165F98"/>
    <w:rsid w:val="001665C2"/>
    <w:rsid w:val="00170022"/>
    <w:rsid w:val="0017188F"/>
    <w:rsid w:val="00171B22"/>
    <w:rsid w:val="0017216F"/>
    <w:rsid w:val="00174E68"/>
    <w:rsid w:val="00174FB2"/>
    <w:rsid w:val="001759CF"/>
    <w:rsid w:val="00176028"/>
    <w:rsid w:val="0018076D"/>
    <w:rsid w:val="00180FCF"/>
    <w:rsid w:val="001844B7"/>
    <w:rsid w:val="00184710"/>
    <w:rsid w:val="001850FC"/>
    <w:rsid w:val="00185D74"/>
    <w:rsid w:val="00187843"/>
    <w:rsid w:val="00187B0D"/>
    <w:rsid w:val="001929C7"/>
    <w:rsid w:val="00192CA0"/>
    <w:rsid w:val="00193D90"/>
    <w:rsid w:val="00193DB7"/>
    <w:rsid w:val="00194B6D"/>
    <w:rsid w:val="001A0524"/>
    <w:rsid w:val="001A1DE9"/>
    <w:rsid w:val="001A6A8B"/>
    <w:rsid w:val="001B05B9"/>
    <w:rsid w:val="001B1D68"/>
    <w:rsid w:val="001B22B4"/>
    <w:rsid w:val="001B38FE"/>
    <w:rsid w:val="001B3A26"/>
    <w:rsid w:val="001B4CF9"/>
    <w:rsid w:val="001B4D9E"/>
    <w:rsid w:val="001B74D1"/>
    <w:rsid w:val="001B7A26"/>
    <w:rsid w:val="001C0652"/>
    <w:rsid w:val="001C0DE4"/>
    <w:rsid w:val="001C1717"/>
    <w:rsid w:val="001C45EC"/>
    <w:rsid w:val="001C5AF3"/>
    <w:rsid w:val="001D325A"/>
    <w:rsid w:val="001D32F6"/>
    <w:rsid w:val="001D4911"/>
    <w:rsid w:val="001D5833"/>
    <w:rsid w:val="001D6382"/>
    <w:rsid w:val="001D72D2"/>
    <w:rsid w:val="001D7ACD"/>
    <w:rsid w:val="001E0B1C"/>
    <w:rsid w:val="001F3A35"/>
    <w:rsid w:val="001F4648"/>
    <w:rsid w:val="001F5420"/>
    <w:rsid w:val="001F625A"/>
    <w:rsid w:val="0020084D"/>
    <w:rsid w:val="00201684"/>
    <w:rsid w:val="00201850"/>
    <w:rsid w:val="00201BB4"/>
    <w:rsid w:val="002025EC"/>
    <w:rsid w:val="002025F1"/>
    <w:rsid w:val="00203B9C"/>
    <w:rsid w:val="00203F0D"/>
    <w:rsid w:val="0020711F"/>
    <w:rsid w:val="002077E4"/>
    <w:rsid w:val="00207EB2"/>
    <w:rsid w:val="00207F1C"/>
    <w:rsid w:val="00210AC6"/>
    <w:rsid w:val="00212683"/>
    <w:rsid w:val="00212F13"/>
    <w:rsid w:val="00213331"/>
    <w:rsid w:val="002169FF"/>
    <w:rsid w:val="0022139D"/>
    <w:rsid w:val="00222437"/>
    <w:rsid w:val="00222499"/>
    <w:rsid w:val="00224D9C"/>
    <w:rsid w:val="00225236"/>
    <w:rsid w:val="00230878"/>
    <w:rsid w:val="002327D3"/>
    <w:rsid w:val="002335A3"/>
    <w:rsid w:val="00233A80"/>
    <w:rsid w:val="00233C19"/>
    <w:rsid w:val="002360CE"/>
    <w:rsid w:val="00236986"/>
    <w:rsid w:val="00237B9C"/>
    <w:rsid w:val="00237FD4"/>
    <w:rsid w:val="002424F6"/>
    <w:rsid w:val="00242FB3"/>
    <w:rsid w:val="0024548A"/>
    <w:rsid w:val="00246DEE"/>
    <w:rsid w:val="00247E3B"/>
    <w:rsid w:val="002526F8"/>
    <w:rsid w:val="0025410A"/>
    <w:rsid w:val="00254159"/>
    <w:rsid w:val="002543DC"/>
    <w:rsid w:val="00254994"/>
    <w:rsid w:val="002552C3"/>
    <w:rsid w:val="0025538D"/>
    <w:rsid w:val="00255A50"/>
    <w:rsid w:val="002563A3"/>
    <w:rsid w:val="00257DAE"/>
    <w:rsid w:val="00257DCC"/>
    <w:rsid w:val="00257F27"/>
    <w:rsid w:val="00260131"/>
    <w:rsid w:val="00262BF3"/>
    <w:rsid w:val="00264029"/>
    <w:rsid w:val="00264A93"/>
    <w:rsid w:val="00265F0F"/>
    <w:rsid w:val="002661D5"/>
    <w:rsid w:val="00270E16"/>
    <w:rsid w:val="00271469"/>
    <w:rsid w:val="00271A26"/>
    <w:rsid w:val="002722D0"/>
    <w:rsid w:val="00277C3A"/>
    <w:rsid w:val="0028169A"/>
    <w:rsid w:val="00282B4C"/>
    <w:rsid w:val="002833D6"/>
    <w:rsid w:val="00285D79"/>
    <w:rsid w:val="00286D3C"/>
    <w:rsid w:val="002919FC"/>
    <w:rsid w:val="002937F0"/>
    <w:rsid w:val="00294F47"/>
    <w:rsid w:val="002960E5"/>
    <w:rsid w:val="0029644E"/>
    <w:rsid w:val="0029702C"/>
    <w:rsid w:val="002A0F58"/>
    <w:rsid w:val="002A1FB1"/>
    <w:rsid w:val="002A4040"/>
    <w:rsid w:val="002A4739"/>
    <w:rsid w:val="002A4A33"/>
    <w:rsid w:val="002B00C9"/>
    <w:rsid w:val="002B4F25"/>
    <w:rsid w:val="002B5332"/>
    <w:rsid w:val="002B5579"/>
    <w:rsid w:val="002B5875"/>
    <w:rsid w:val="002C01E2"/>
    <w:rsid w:val="002C07AF"/>
    <w:rsid w:val="002C090C"/>
    <w:rsid w:val="002C1FFA"/>
    <w:rsid w:val="002C2D77"/>
    <w:rsid w:val="002C3088"/>
    <w:rsid w:val="002C4C1D"/>
    <w:rsid w:val="002C4FF2"/>
    <w:rsid w:val="002C56DE"/>
    <w:rsid w:val="002C690D"/>
    <w:rsid w:val="002D3B98"/>
    <w:rsid w:val="002D4439"/>
    <w:rsid w:val="002D5C43"/>
    <w:rsid w:val="002D7C91"/>
    <w:rsid w:val="002E0794"/>
    <w:rsid w:val="002E0D33"/>
    <w:rsid w:val="002E28AA"/>
    <w:rsid w:val="002E5708"/>
    <w:rsid w:val="002E675E"/>
    <w:rsid w:val="002F1044"/>
    <w:rsid w:val="002F188D"/>
    <w:rsid w:val="002F29F7"/>
    <w:rsid w:val="002F4BE1"/>
    <w:rsid w:val="002F609F"/>
    <w:rsid w:val="002F6707"/>
    <w:rsid w:val="003026D1"/>
    <w:rsid w:val="00302865"/>
    <w:rsid w:val="00302D84"/>
    <w:rsid w:val="00302F3B"/>
    <w:rsid w:val="00303A46"/>
    <w:rsid w:val="0030504C"/>
    <w:rsid w:val="00305901"/>
    <w:rsid w:val="0031039D"/>
    <w:rsid w:val="00310FA3"/>
    <w:rsid w:val="00311470"/>
    <w:rsid w:val="0031304C"/>
    <w:rsid w:val="003130F4"/>
    <w:rsid w:val="00313D3A"/>
    <w:rsid w:val="00314B86"/>
    <w:rsid w:val="003161CE"/>
    <w:rsid w:val="003161FB"/>
    <w:rsid w:val="00320BC7"/>
    <w:rsid w:val="00320FCB"/>
    <w:rsid w:val="00321DDF"/>
    <w:rsid w:val="00321E20"/>
    <w:rsid w:val="003223DB"/>
    <w:rsid w:val="00322533"/>
    <w:rsid w:val="00322C85"/>
    <w:rsid w:val="00325E65"/>
    <w:rsid w:val="00326420"/>
    <w:rsid w:val="00327727"/>
    <w:rsid w:val="003313A2"/>
    <w:rsid w:val="003340B3"/>
    <w:rsid w:val="00336393"/>
    <w:rsid w:val="00336841"/>
    <w:rsid w:val="00337578"/>
    <w:rsid w:val="0034026A"/>
    <w:rsid w:val="003423BE"/>
    <w:rsid w:val="00343348"/>
    <w:rsid w:val="00344C0E"/>
    <w:rsid w:val="0034661A"/>
    <w:rsid w:val="00351167"/>
    <w:rsid w:val="003520AC"/>
    <w:rsid w:val="003534A6"/>
    <w:rsid w:val="00354199"/>
    <w:rsid w:val="00355DB4"/>
    <w:rsid w:val="00356D80"/>
    <w:rsid w:val="00357F92"/>
    <w:rsid w:val="0036113D"/>
    <w:rsid w:val="0036122E"/>
    <w:rsid w:val="00362D76"/>
    <w:rsid w:val="00366249"/>
    <w:rsid w:val="003666E1"/>
    <w:rsid w:val="00367647"/>
    <w:rsid w:val="00371F66"/>
    <w:rsid w:val="003731AD"/>
    <w:rsid w:val="00373735"/>
    <w:rsid w:val="0037494F"/>
    <w:rsid w:val="00374E2C"/>
    <w:rsid w:val="00376645"/>
    <w:rsid w:val="00381167"/>
    <w:rsid w:val="003814BF"/>
    <w:rsid w:val="00381CB3"/>
    <w:rsid w:val="00382092"/>
    <w:rsid w:val="00382219"/>
    <w:rsid w:val="00382622"/>
    <w:rsid w:val="003864CE"/>
    <w:rsid w:val="00386D99"/>
    <w:rsid w:val="00387A51"/>
    <w:rsid w:val="003914EA"/>
    <w:rsid w:val="00393729"/>
    <w:rsid w:val="0039460A"/>
    <w:rsid w:val="0039568A"/>
    <w:rsid w:val="00396DF8"/>
    <w:rsid w:val="003A136D"/>
    <w:rsid w:val="003A39E5"/>
    <w:rsid w:val="003A4587"/>
    <w:rsid w:val="003A4DDC"/>
    <w:rsid w:val="003A5E9B"/>
    <w:rsid w:val="003A7708"/>
    <w:rsid w:val="003B0ACD"/>
    <w:rsid w:val="003B0EF9"/>
    <w:rsid w:val="003B27B3"/>
    <w:rsid w:val="003B38DA"/>
    <w:rsid w:val="003B50A1"/>
    <w:rsid w:val="003B5D4C"/>
    <w:rsid w:val="003C1230"/>
    <w:rsid w:val="003C2779"/>
    <w:rsid w:val="003C2FBA"/>
    <w:rsid w:val="003C4E62"/>
    <w:rsid w:val="003C62E3"/>
    <w:rsid w:val="003D023B"/>
    <w:rsid w:val="003D148F"/>
    <w:rsid w:val="003D2B3A"/>
    <w:rsid w:val="003D4429"/>
    <w:rsid w:val="003D6B4F"/>
    <w:rsid w:val="003D6F04"/>
    <w:rsid w:val="003E08AF"/>
    <w:rsid w:val="003E0CFC"/>
    <w:rsid w:val="003E0ED4"/>
    <w:rsid w:val="003E1438"/>
    <w:rsid w:val="003E23D8"/>
    <w:rsid w:val="003E29A6"/>
    <w:rsid w:val="003E6497"/>
    <w:rsid w:val="003E672F"/>
    <w:rsid w:val="003E6FF0"/>
    <w:rsid w:val="003E7026"/>
    <w:rsid w:val="003E71C8"/>
    <w:rsid w:val="003E79A0"/>
    <w:rsid w:val="003F0CA7"/>
    <w:rsid w:val="003F3F59"/>
    <w:rsid w:val="003F4274"/>
    <w:rsid w:val="003F525B"/>
    <w:rsid w:val="003F7323"/>
    <w:rsid w:val="00403D85"/>
    <w:rsid w:val="00404A25"/>
    <w:rsid w:val="00407041"/>
    <w:rsid w:val="00407B12"/>
    <w:rsid w:val="00411848"/>
    <w:rsid w:val="00411BDB"/>
    <w:rsid w:val="004137C9"/>
    <w:rsid w:val="00413B55"/>
    <w:rsid w:val="00414432"/>
    <w:rsid w:val="00416869"/>
    <w:rsid w:val="00422487"/>
    <w:rsid w:val="0042343C"/>
    <w:rsid w:val="00423FBB"/>
    <w:rsid w:val="00424A55"/>
    <w:rsid w:val="004254C8"/>
    <w:rsid w:val="0042593D"/>
    <w:rsid w:val="00427E76"/>
    <w:rsid w:val="0043027E"/>
    <w:rsid w:val="0043744B"/>
    <w:rsid w:val="004401B1"/>
    <w:rsid w:val="0044044D"/>
    <w:rsid w:val="00440A48"/>
    <w:rsid w:val="004410C9"/>
    <w:rsid w:val="0044167C"/>
    <w:rsid w:val="00442A8F"/>
    <w:rsid w:val="00444453"/>
    <w:rsid w:val="004479E0"/>
    <w:rsid w:val="0045332A"/>
    <w:rsid w:val="004572B8"/>
    <w:rsid w:val="0046102C"/>
    <w:rsid w:val="004610F3"/>
    <w:rsid w:val="0046440B"/>
    <w:rsid w:val="00464B9D"/>
    <w:rsid w:val="004661C3"/>
    <w:rsid w:val="00470C1B"/>
    <w:rsid w:val="00470CBF"/>
    <w:rsid w:val="004737CD"/>
    <w:rsid w:val="00473898"/>
    <w:rsid w:val="00475624"/>
    <w:rsid w:val="00475F2C"/>
    <w:rsid w:val="004809E8"/>
    <w:rsid w:val="004839FC"/>
    <w:rsid w:val="00483D55"/>
    <w:rsid w:val="00487441"/>
    <w:rsid w:val="00491E84"/>
    <w:rsid w:val="004928C6"/>
    <w:rsid w:val="00492C69"/>
    <w:rsid w:val="004954B1"/>
    <w:rsid w:val="00495F41"/>
    <w:rsid w:val="00496673"/>
    <w:rsid w:val="00497AF4"/>
    <w:rsid w:val="004A0168"/>
    <w:rsid w:val="004A13E5"/>
    <w:rsid w:val="004A346E"/>
    <w:rsid w:val="004A4546"/>
    <w:rsid w:val="004A4B3A"/>
    <w:rsid w:val="004A5F2E"/>
    <w:rsid w:val="004B3C07"/>
    <w:rsid w:val="004B5DF3"/>
    <w:rsid w:val="004B7C20"/>
    <w:rsid w:val="004C1243"/>
    <w:rsid w:val="004C1C16"/>
    <w:rsid w:val="004C2FAD"/>
    <w:rsid w:val="004C49F4"/>
    <w:rsid w:val="004C5A56"/>
    <w:rsid w:val="004D0099"/>
    <w:rsid w:val="004D0B2B"/>
    <w:rsid w:val="004D242C"/>
    <w:rsid w:val="004D3618"/>
    <w:rsid w:val="004D3BC8"/>
    <w:rsid w:val="004D4EEE"/>
    <w:rsid w:val="004E0241"/>
    <w:rsid w:val="004E044F"/>
    <w:rsid w:val="004E0B6C"/>
    <w:rsid w:val="004E1E4C"/>
    <w:rsid w:val="004E2381"/>
    <w:rsid w:val="004E3DBC"/>
    <w:rsid w:val="004E4262"/>
    <w:rsid w:val="004E429A"/>
    <w:rsid w:val="004E49E9"/>
    <w:rsid w:val="004E5E5C"/>
    <w:rsid w:val="004E60FB"/>
    <w:rsid w:val="004E6890"/>
    <w:rsid w:val="004E6ABD"/>
    <w:rsid w:val="004E748C"/>
    <w:rsid w:val="004E7C3F"/>
    <w:rsid w:val="004E7D08"/>
    <w:rsid w:val="004F03DA"/>
    <w:rsid w:val="004F068E"/>
    <w:rsid w:val="004F0692"/>
    <w:rsid w:val="004F3747"/>
    <w:rsid w:val="004F4966"/>
    <w:rsid w:val="00501DA6"/>
    <w:rsid w:val="00502A87"/>
    <w:rsid w:val="00502FD0"/>
    <w:rsid w:val="00503D11"/>
    <w:rsid w:val="005044DB"/>
    <w:rsid w:val="00505511"/>
    <w:rsid w:val="005055C4"/>
    <w:rsid w:val="005057F2"/>
    <w:rsid w:val="0051034D"/>
    <w:rsid w:val="00511124"/>
    <w:rsid w:val="00514144"/>
    <w:rsid w:val="00515F3A"/>
    <w:rsid w:val="00516141"/>
    <w:rsid w:val="005162AE"/>
    <w:rsid w:val="005201AF"/>
    <w:rsid w:val="005209F6"/>
    <w:rsid w:val="005218B6"/>
    <w:rsid w:val="00523632"/>
    <w:rsid w:val="00523C58"/>
    <w:rsid w:val="0052794C"/>
    <w:rsid w:val="00530CFA"/>
    <w:rsid w:val="0053213C"/>
    <w:rsid w:val="005346CA"/>
    <w:rsid w:val="00534CDE"/>
    <w:rsid w:val="00536325"/>
    <w:rsid w:val="00536592"/>
    <w:rsid w:val="005367C7"/>
    <w:rsid w:val="0054163D"/>
    <w:rsid w:val="00544691"/>
    <w:rsid w:val="005446C4"/>
    <w:rsid w:val="00544D1A"/>
    <w:rsid w:val="00545529"/>
    <w:rsid w:val="00545E54"/>
    <w:rsid w:val="00546BA4"/>
    <w:rsid w:val="00550750"/>
    <w:rsid w:val="00550FB7"/>
    <w:rsid w:val="005516B2"/>
    <w:rsid w:val="005520BB"/>
    <w:rsid w:val="005604B5"/>
    <w:rsid w:val="00566EEA"/>
    <w:rsid w:val="00567BEA"/>
    <w:rsid w:val="00570450"/>
    <w:rsid w:val="005716C3"/>
    <w:rsid w:val="00571848"/>
    <w:rsid w:val="00573530"/>
    <w:rsid w:val="00573598"/>
    <w:rsid w:val="0057541B"/>
    <w:rsid w:val="00575E2D"/>
    <w:rsid w:val="005763BD"/>
    <w:rsid w:val="00576C65"/>
    <w:rsid w:val="005807B6"/>
    <w:rsid w:val="0058165A"/>
    <w:rsid w:val="00583D0C"/>
    <w:rsid w:val="00586811"/>
    <w:rsid w:val="00592F14"/>
    <w:rsid w:val="00595A38"/>
    <w:rsid w:val="00597A99"/>
    <w:rsid w:val="005A3AC0"/>
    <w:rsid w:val="005A4103"/>
    <w:rsid w:val="005A64A4"/>
    <w:rsid w:val="005B27AA"/>
    <w:rsid w:val="005B3924"/>
    <w:rsid w:val="005B7048"/>
    <w:rsid w:val="005C190F"/>
    <w:rsid w:val="005C31F8"/>
    <w:rsid w:val="005C7C02"/>
    <w:rsid w:val="005D075F"/>
    <w:rsid w:val="005D0A52"/>
    <w:rsid w:val="005D16B9"/>
    <w:rsid w:val="005D48F8"/>
    <w:rsid w:val="005D630F"/>
    <w:rsid w:val="005E0DF6"/>
    <w:rsid w:val="005E11C4"/>
    <w:rsid w:val="005E2291"/>
    <w:rsid w:val="005E30D2"/>
    <w:rsid w:val="005E39D6"/>
    <w:rsid w:val="005E44B7"/>
    <w:rsid w:val="005E5289"/>
    <w:rsid w:val="005E5EE4"/>
    <w:rsid w:val="005E73E0"/>
    <w:rsid w:val="005E754E"/>
    <w:rsid w:val="005E7CBB"/>
    <w:rsid w:val="005E7F38"/>
    <w:rsid w:val="005F0F04"/>
    <w:rsid w:val="005F251A"/>
    <w:rsid w:val="005F3CE4"/>
    <w:rsid w:val="005F48D8"/>
    <w:rsid w:val="005F4B68"/>
    <w:rsid w:val="005F7D83"/>
    <w:rsid w:val="0060049E"/>
    <w:rsid w:val="006004D3"/>
    <w:rsid w:val="00600673"/>
    <w:rsid w:val="006020D3"/>
    <w:rsid w:val="00603665"/>
    <w:rsid w:val="0061051A"/>
    <w:rsid w:val="006129D9"/>
    <w:rsid w:val="00620CA5"/>
    <w:rsid w:val="00621159"/>
    <w:rsid w:val="00624CBD"/>
    <w:rsid w:val="00625044"/>
    <w:rsid w:val="0062600D"/>
    <w:rsid w:val="006264F9"/>
    <w:rsid w:val="00627F44"/>
    <w:rsid w:val="00630E70"/>
    <w:rsid w:val="0063145E"/>
    <w:rsid w:val="00634D78"/>
    <w:rsid w:val="006354CD"/>
    <w:rsid w:val="006356C0"/>
    <w:rsid w:val="0063735C"/>
    <w:rsid w:val="0063773A"/>
    <w:rsid w:val="0063786A"/>
    <w:rsid w:val="00637979"/>
    <w:rsid w:val="006403E9"/>
    <w:rsid w:val="00640845"/>
    <w:rsid w:val="00641EEB"/>
    <w:rsid w:val="0064269B"/>
    <w:rsid w:val="0064421A"/>
    <w:rsid w:val="00644593"/>
    <w:rsid w:val="00646160"/>
    <w:rsid w:val="00646F11"/>
    <w:rsid w:val="00651872"/>
    <w:rsid w:val="0065215D"/>
    <w:rsid w:val="006542C6"/>
    <w:rsid w:val="00657711"/>
    <w:rsid w:val="0066230E"/>
    <w:rsid w:val="00662707"/>
    <w:rsid w:val="00662AA8"/>
    <w:rsid w:val="006665F3"/>
    <w:rsid w:val="00667D2F"/>
    <w:rsid w:val="00670074"/>
    <w:rsid w:val="00672614"/>
    <w:rsid w:val="00672E64"/>
    <w:rsid w:val="006748C6"/>
    <w:rsid w:val="0067632D"/>
    <w:rsid w:val="00677CE4"/>
    <w:rsid w:val="0068288A"/>
    <w:rsid w:val="00683849"/>
    <w:rsid w:val="00683D0F"/>
    <w:rsid w:val="0069220D"/>
    <w:rsid w:val="006923B5"/>
    <w:rsid w:val="00692F9D"/>
    <w:rsid w:val="00693548"/>
    <w:rsid w:val="00693A2B"/>
    <w:rsid w:val="00693C87"/>
    <w:rsid w:val="00694D0B"/>
    <w:rsid w:val="006972D9"/>
    <w:rsid w:val="006A64A7"/>
    <w:rsid w:val="006A6DB5"/>
    <w:rsid w:val="006A7A9C"/>
    <w:rsid w:val="006B09F9"/>
    <w:rsid w:val="006B14AF"/>
    <w:rsid w:val="006B3C0B"/>
    <w:rsid w:val="006B5D4D"/>
    <w:rsid w:val="006B7082"/>
    <w:rsid w:val="006B7EAC"/>
    <w:rsid w:val="006C31AD"/>
    <w:rsid w:val="006C340B"/>
    <w:rsid w:val="006D25B8"/>
    <w:rsid w:val="006D33BF"/>
    <w:rsid w:val="006D42E6"/>
    <w:rsid w:val="006D7E4D"/>
    <w:rsid w:val="006E0BCB"/>
    <w:rsid w:val="006E1F0D"/>
    <w:rsid w:val="006E25E6"/>
    <w:rsid w:val="006E26E7"/>
    <w:rsid w:val="006E3DD1"/>
    <w:rsid w:val="006E539D"/>
    <w:rsid w:val="006E6CFA"/>
    <w:rsid w:val="006F02C0"/>
    <w:rsid w:val="006F0890"/>
    <w:rsid w:val="006F147B"/>
    <w:rsid w:val="006F1548"/>
    <w:rsid w:val="006F228C"/>
    <w:rsid w:val="006F4229"/>
    <w:rsid w:val="006F517C"/>
    <w:rsid w:val="006F571C"/>
    <w:rsid w:val="006F5F62"/>
    <w:rsid w:val="006F641A"/>
    <w:rsid w:val="006F65AF"/>
    <w:rsid w:val="006F731E"/>
    <w:rsid w:val="006F7B7E"/>
    <w:rsid w:val="00700A8D"/>
    <w:rsid w:val="007030D2"/>
    <w:rsid w:val="00703757"/>
    <w:rsid w:val="0070452A"/>
    <w:rsid w:val="00704643"/>
    <w:rsid w:val="00704B96"/>
    <w:rsid w:val="007052CE"/>
    <w:rsid w:val="00711807"/>
    <w:rsid w:val="00712A54"/>
    <w:rsid w:val="00713189"/>
    <w:rsid w:val="00714031"/>
    <w:rsid w:val="007149BF"/>
    <w:rsid w:val="00714B2C"/>
    <w:rsid w:val="00720262"/>
    <w:rsid w:val="007233FD"/>
    <w:rsid w:val="007240F7"/>
    <w:rsid w:val="007252DA"/>
    <w:rsid w:val="00725CAE"/>
    <w:rsid w:val="007278C0"/>
    <w:rsid w:val="00730D8B"/>
    <w:rsid w:val="00732325"/>
    <w:rsid w:val="00732DBB"/>
    <w:rsid w:val="00736FFA"/>
    <w:rsid w:val="0074306D"/>
    <w:rsid w:val="007437F5"/>
    <w:rsid w:val="00744879"/>
    <w:rsid w:val="007448B0"/>
    <w:rsid w:val="00752A75"/>
    <w:rsid w:val="007534CD"/>
    <w:rsid w:val="00753957"/>
    <w:rsid w:val="00753F45"/>
    <w:rsid w:val="007542B3"/>
    <w:rsid w:val="00754BEC"/>
    <w:rsid w:val="00755FCE"/>
    <w:rsid w:val="00757297"/>
    <w:rsid w:val="0076389E"/>
    <w:rsid w:val="00764426"/>
    <w:rsid w:val="0076639A"/>
    <w:rsid w:val="007700EC"/>
    <w:rsid w:val="00770BCB"/>
    <w:rsid w:val="0077136C"/>
    <w:rsid w:val="007724B1"/>
    <w:rsid w:val="00774B80"/>
    <w:rsid w:val="00775490"/>
    <w:rsid w:val="00776834"/>
    <w:rsid w:val="0077698F"/>
    <w:rsid w:val="00781DDF"/>
    <w:rsid w:val="00784A26"/>
    <w:rsid w:val="00784A98"/>
    <w:rsid w:val="00784D22"/>
    <w:rsid w:val="00785DB6"/>
    <w:rsid w:val="00786B50"/>
    <w:rsid w:val="00790459"/>
    <w:rsid w:val="00790F5B"/>
    <w:rsid w:val="00792469"/>
    <w:rsid w:val="007966BD"/>
    <w:rsid w:val="00796EB7"/>
    <w:rsid w:val="00797AB0"/>
    <w:rsid w:val="007A589A"/>
    <w:rsid w:val="007A6633"/>
    <w:rsid w:val="007A6B65"/>
    <w:rsid w:val="007A7862"/>
    <w:rsid w:val="007B2DFE"/>
    <w:rsid w:val="007B3776"/>
    <w:rsid w:val="007B3B7D"/>
    <w:rsid w:val="007B3C29"/>
    <w:rsid w:val="007B64BA"/>
    <w:rsid w:val="007B6EAE"/>
    <w:rsid w:val="007C1519"/>
    <w:rsid w:val="007C1D94"/>
    <w:rsid w:val="007C57CC"/>
    <w:rsid w:val="007C75D2"/>
    <w:rsid w:val="007D175F"/>
    <w:rsid w:val="007D4FA2"/>
    <w:rsid w:val="007D5A32"/>
    <w:rsid w:val="007D6DBC"/>
    <w:rsid w:val="007D7B7F"/>
    <w:rsid w:val="007D7E71"/>
    <w:rsid w:val="007E1192"/>
    <w:rsid w:val="007E3682"/>
    <w:rsid w:val="007E36B9"/>
    <w:rsid w:val="007E3B92"/>
    <w:rsid w:val="007E5A2B"/>
    <w:rsid w:val="007E77C2"/>
    <w:rsid w:val="007F0FF9"/>
    <w:rsid w:val="007F1898"/>
    <w:rsid w:val="007F41BD"/>
    <w:rsid w:val="007F66F4"/>
    <w:rsid w:val="007F6A42"/>
    <w:rsid w:val="007F6CA4"/>
    <w:rsid w:val="007F7136"/>
    <w:rsid w:val="007F76A7"/>
    <w:rsid w:val="007F798D"/>
    <w:rsid w:val="00800450"/>
    <w:rsid w:val="00800C35"/>
    <w:rsid w:val="00802294"/>
    <w:rsid w:val="008026DD"/>
    <w:rsid w:val="00802AE8"/>
    <w:rsid w:val="008049BA"/>
    <w:rsid w:val="008049E8"/>
    <w:rsid w:val="00805C1D"/>
    <w:rsid w:val="0080740D"/>
    <w:rsid w:val="00807C5A"/>
    <w:rsid w:val="00812CCB"/>
    <w:rsid w:val="00813408"/>
    <w:rsid w:val="00813E4D"/>
    <w:rsid w:val="008145A7"/>
    <w:rsid w:val="00814C0B"/>
    <w:rsid w:val="00815BFF"/>
    <w:rsid w:val="00816C6B"/>
    <w:rsid w:val="00821466"/>
    <w:rsid w:val="00822BFB"/>
    <w:rsid w:val="0082307D"/>
    <w:rsid w:val="008256B0"/>
    <w:rsid w:val="00826D4C"/>
    <w:rsid w:val="00827742"/>
    <w:rsid w:val="0083181E"/>
    <w:rsid w:val="00831BFB"/>
    <w:rsid w:val="008320DF"/>
    <w:rsid w:val="00832EEF"/>
    <w:rsid w:val="00833303"/>
    <w:rsid w:val="008335B7"/>
    <w:rsid w:val="0083705C"/>
    <w:rsid w:val="0083752A"/>
    <w:rsid w:val="00841689"/>
    <w:rsid w:val="00841A5B"/>
    <w:rsid w:val="0084567C"/>
    <w:rsid w:val="00845CCD"/>
    <w:rsid w:val="00846F8B"/>
    <w:rsid w:val="0085067F"/>
    <w:rsid w:val="00850823"/>
    <w:rsid w:val="00851E79"/>
    <w:rsid w:val="008573B4"/>
    <w:rsid w:val="00857AF5"/>
    <w:rsid w:val="00857FE0"/>
    <w:rsid w:val="00860591"/>
    <w:rsid w:val="00860923"/>
    <w:rsid w:val="00861934"/>
    <w:rsid w:val="00861A6B"/>
    <w:rsid w:val="00864DFA"/>
    <w:rsid w:val="00865ACB"/>
    <w:rsid w:val="00865D0E"/>
    <w:rsid w:val="0086641A"/>
    <w:rsid w:val="0087035E"/>
    <w:rsid w:val="00870F82"/>
    <w:rsid w:val="0087194F"/>
    <w:rsid w:val="00873BAE"/>
    <w:rsid w:val="00874A8D"/>
    <w:rsid w:val="00874E28"/>
    <w:rsid w:val="0088087F"/>
    <w:rsid w:val="00882AE5"/>
    <w:rsid w:val="00882FDA"/>
    <w:rsid w:val="0088355F"/>
    <w:rsid w:val="008845BF"/>
    <w:rsid w:val="0088775A"/>
    <w:rsid w:val="00891268"/>
    <w:rsid w:val="008914EC"/>
    <w:rsid w:val="00892B45"/>
    <w:rsid w:val="0089448D"/>
    <w:rsid w:val="0089463A"/>
    <w:rsid w:val="00894F62"/>
    <w:rsid w:val="008963F7"/>
    <w:rsid w:val="00897490"/>
    <w:rsid w:val="008975EC"/>
    <w:rsid w:val="008A19CD"/>
    <w:rsid w:val="008A1AFD"/>
    <w:rsid w:val="008A1FD1"/>
    <w:rsid w:val="008A5F83"/>
    <w:rsid w:val="008A663B"/>
    <w:rsid w:val="008A743D"/>
    <w:rsid w:val="008A7664"/>
    <w:rsid w:val="008B324A"/>
    <w:rsid w:val="008B3792"/>
    <w:rsid w:val="008B408C"/>
    <w:rsid w:val="008B725B"/>
    <w:rsid w:val="008B73F0"/>
    <w:rsid w:val="008B7751"/>
    <w:rsid w:val="008B77EA"/>
    <w:rsid w:val="008B79FB"/>
    <w:rsid w:val="008C065E"/>
    <w:rsid w:val="008C09DC"/>
    <w:rsid w:val="008C2818"/>
    <w:rsid w:val="008C3823"/>
    <w:rsid w:val="008C4C39"/>
    <w:rsid w:val="008C5CC9"/>
    <w:rsid w:val="008C5DFA"/>
    <w:rsid w:val="008C699A"/>
    <w:rsid w:val="008C70D0"/>
    <w:rsid w:val="008C7BBF"/>
    <w:rsid w:val="008D04A9"/>
    <w:rsid w:val="008D517A"/>
    <w:rsid w:val="008E1BCD"/>
    <w:rsid w:val="008E28D0"/>
    <w:rsid w:val="008E2F4B"/>
    <w:rsid w:val="008E39B4"/>
    <w:rsid w:val="008E40D6"/>
    <w:rsid w:val="008E5086"/>
    <w:rsid w:val="008E535A"/>
    <w:rsid w:val="008E547C"/>
    <w:rsid w:val="008E5778"/>
    <w:rsid w:val="008E5849"/>
    <w:rsid w:val="008E5E77"/>
    <w:rsid w:val="008E6553"/>
    <w:rsid w:val="008F103E"/>
    <w:rsid w:val="008F1712"/>
    <w:rsid w:val="008F1F95"/>
    <w:rsid w:val="008F2A42"/>
    <w:rsid w:val="008F4E4B"/>
    <w:rsid w:val="008F53E0"/>
    <w:rsid w:val="008F559A"/>
    <w:rsid w:val="008F63BE"/>
    <w:rsid w:val="008F69E9"/>
    <w:rsid w:val="008F77EC"/>
    <w:rsid w:val="008F77FE"/>
    <w:rsid w:val="009011D8"/>
    <w:rsid w:val="009020E8"/>
    <w:rsid w:val="009028B2"/>
    <w:rsid w:val="00903D5D"/>
    <w:rsid w:val="00906E26"/>
    <w:rsid w:val="00911049"/>
    <w:rsid w:val="00913F22"/>
    <w:rsid w:val="0091443C"/>
    <w:rsid w:val="00917A02"/>
    <w:rsid w:val="00917E4A"/>
    <w:rsid w:val="00922B65"/>
    <w:rsid w:val="009242AE"/>
    <w:rsid w:val="00924B6F"/>
    <w:rsid w:val="00924EF0"/>
    <w:rsid w:val="00926DB2"/>
    <w:rsid w:val="00931996"/>
    <w:rsid w:val="009330B5"/>
    <w:rsid w:val="009340D3"/>
    <w:rsid w:val="00935D8B"/>
    <w:rsid w:val="00936831"/>
    <w:rsid w:val="00941438"/>
    <w:rsid w:val="00943665"/>
    <w:rsid w:val="00945614"/>
    <w:rsid w:val="00945C40"/>
    <w:rsid w:val="0095212C"/>
    <w:rsid w:val="0095231D"/>
    <w:rsid w:val="009559B1"/>
    <w:rsid w:val="00955FA7"/>
    <w:rsid w:val="00957C91"/>
    <w:rsid w:val="009600B3"/>
    <w:rsid w:val="009610CC"/>
    <w:rsid w:val="009612F8"/>
    <w:rsid w:val="00962754"/>
    <w:rsid w:val="00962DBA"/>
    <w:rsid w:val="00965795"/>
    <w:rsid w:val="00966344"/>
    <w:rsid w:val="00966B98"/>
    <w:rsid w:val="00967358"/>
    <w:rsid w:val="00967E0A"/>
    <w:rsid w:val="00970720"/>
    <w:rsid w:val="00970CC9"/>
    <w:rsid w:val="0097171E"/>
    <w:rsid w:val="00975C5D"/>
    <w:rsid w:val="0098072B"/>
    <w:rsid w:val="00981010"/>
    <w:rsid w:val="00981351"/>
    <w:rsid w:val="00983984"/>
    <w:rsid w:val="00985477"/>
    <w:rsid w:val="00985C11"/>
    <w:rsid w:val="00990BBB"/>
    <w:rsid w:val="00991909"/>
    <w:rsid w:val="00993A6F"/>
    <w:rsid w:val="0099521C"/>
    <w:rsid w:val="0099689B"/>
    <w:rsid w:val="00997BC9"/>
    <w:rsid w:val="009A16CD"/>
    <w:rsid w:val="009A5DA5"/>
    <w:rsid w:val="009B3326"/>
    <w:rsid w:val="009B40D6"/>
    <w:rsid w:val="009B600B"/>
    <w:rsid w:val="009C200D"/>
    <w:rsid w:val="009C2FCF"/>
    <w:rsid w:val="009C34F8"/>
    <w:rsid w:val="009C3C55"/>
    <w:rsid w:val="009C68B2"/>
    <w:rsid w:val="009C6AD5"/>
    <w:rsid w:val="009C718F"/>
    <w:rsid w:val="009C7360"/>
    <w:rsid w:val="009D01D4"/>
    <w:rsid w:val="009D16E2"/>
    <w:rsid w:val="009D1E7B"/>
    <w:rsid w:val="009D1EC1"/>
    <w:rsid w:val="009D29D8"/>
    <w:rsid w:val="009E0A8D"/>
    <w:rsid w:val="009E2A14"/>
    <w:rsid w:val="009E70E7"/>
    <w:rsid w:val="009F0761"/>
    <w:rsid w:val="009F0838"/>
    <w:rsid w:val="009F3D03"/>
    <w:rsid w:val="009F4AB4"/>
    <w:rsid w:val="009F52F7"/>
    <w:rsid w:val="009F79A8"/>
    <w:rsid w:val="00A00EF5"/>
    <w:rsid w:val="00A019F3"/>
    <w:rsid w:val="00A0284B"/>
    <w:rsid w:val="00A02A50"/>
    <w:rsid w:val="00A02F95"/>
    <w:rsid w:val="00A03A3F"/>
    <w:rsid w:val="00A108D4"/>
    <w:rsid w:val="00A11CDE"/>
    <w:rsid w:val="00A13118"/>
    <w:rsid w:val="00A14D6D"/>
    <w:rsid w:val="00A1520F"/>
    <w:rsid w:val="00A1745B"/>
    <w:rsid w:val="00A20007"/>
    <w:rsid w:val="00A223B3"/>
    <w:rsid w:val="00A240EC"/>
    <w:rsid w:val="00A26263"/>
    <w:rsid w:val="00A27066"/>
    <w:rsid w:val="00A31476"/>
    <w:rsid w:val="00A33045"/>
    <w:rsid w:val="00A3312B"/>
    <w:rsid w:val="00A3405A"/>
    <w:rsid w:val="00A343BA"/>
    <w:rsid w:val="00A3799E"/>
    <w:rsid w:val="00A40D0D"/>
    <w:rsid w:val="00A4129E"/>
    <w:rsid w:val="00A41F91"/>
    <w:rsid w:val="00A43784"/>
    <w:rsid w:val="00A437FF"/>
    <w:rsid w:val="00A44584"/>
    <w:rsid w:val="00A44774"/>
    <w:rsid w:val="00A4643C"/>
    <w:rsid w:val="00A46F4A"/>
    <w:rsid w:val="00A46FEB"/>
    <w:rsid w:val="00A4783A"/>
    <w:rsid w:val="00A516ED"/>
    <w:rsid w:val="00A5296E"/>
    <w:rsid w:val="00A55A05"/>
    <w:rsid w:val="00A5757D"/>
    <w:rsid w:val="00A61422"/>
    <w:rsid w:val="00A61E99"/>
    <w:rsid w:val="00A64BB7"/>
    <w:rsid w:val="00A64DEE"/>
    <w:rsid w:val="00A67333"/>
    <w:rsid w:val="00A673BD"/>
    <w:rsid w:val="00A73254"/>
    <w:rsid w:val="00A73565"/>
    <w:rsid w:val="00A75751"/>
    <w:rsid w:val="00A80936"/>
    <w:rsid w:val="00A83441"/>
    <w:rsid w:val="00A834D5"/>
    <w:rsid w:val="00A85A3C"/>
    <w:rsid w:val="00A86202"/>
    <w:rsid w:val="00A90332"/>
    <w:rsid w:val="00A93EDB"/>
    <w:rsid w:val="00A94564"/>
    <w:rsid w:val="00A9465A"/>
    <w:rsid w:val="00A97B4F"/>
    <w:rsid w:val="00AA411D"/>
    <w:rsid w:val="00AA55A3"/>
    <w:rsid w:val="00AA6F8E"/>
    <w:rsid w:val="00AA7240"/>
    <w:rsid w:val="00AB212E"/>
    <w:rsid w:val="00AB3B6F"/>
    <w:rsid w:val="00AB4DA8"/>
    <w:rsid w:val="00AB56C8"/>
    <w:rsid w:val="00AB5C2F"/>
    <w:rsid w:val="00AB5DB3"/>
    <w:rsid w:val="00AC03B4"/>
    <w:rsid w:val="00AC0874"/>
    <w:rsid w:val="00AC4EEC"/>
    <w:rsid w:val="00AC69F2"/>
    <w:rsid w:val="00AD0442"/>
    <w:rsid w:val="00AD49BF"/>
    <w:rsid w:val="00AE00A6"/>
    <w:rsid w:val="00AE32A4"/>
    <w:rsid w:val="00AF028B"/>
    <w:rsid w:val="00AF190E"/>
    <w:rsid w:val="00AF306F"/>
    <w:rsid w:val="00AF3C6C"/>
    <w:rsid w:val="00AF3EC8"/>
    <w:rsid w:val="00AF698A"/>
    <w:rsid w:val="00AF7795"/>
    <w:rsid w:val="00B00C60"/>
    <w:rsid w:val="00B01F94"/>
    <w:rsid w:val="00B030F4"/>
    <w:rsid w:val="00B033CD"/>
    <w:rsid w:val="00B03416"/>
    <w:rsid w:val="00B05841"/>
    <w:rsid w:val="00B06EEF"/>
    <w:rsid w:val="00B070FA"/>
    <w:rsid w:val="00B07DA7"/>
    <w:rsid w:val="00B1077B"/>
    <w:rsid w:val="00B11C73"/>
    <w:rsid w:val="00B12685"/>
    <w:rsid w:val="00B13163"/>
    <w:rsid w:val="00B2138D"/>
    <w:rsid w:val="00B23020"/>
    <w:rsid w:val="00B23886"/>
    <w:rsid w:val="00B245A1"/>
    <w:rsid w:val="00B264B4"/>
    <w:rsid w:val="00B27E7C"/>
    <w:rsid w:val="00B30F34"/>
    <w:rsid w:val="00B31745"/>
    <w:rsid w:val="00B31E50"/>
    <w:rsid w:val="00B31F83"/>
    <w:rsid w:val="00B322C4"/>
    <w:rsid w:val="00B36EA2"/>
    <w:rsid w:val="00B370FE"/>
    <w:rsid w:val="00B463A0"/>
    <w:rsid w:val="00B47487"/>
    <w:rsid w:val="00B4766A"/>
    <w:rsid w:val="00B47CCC"/>
    <w:rsid w:val="00B5054F"/>
    <w:rsid w:val="00B52708"/>
    <w:rsid w:val="00B52BA7"/>
    <w:rsid w:val="00B53C20"/>
    <w:rsid w:val="00B53F26"/>
    <w:rsid w:val="00B5447E"/>
    <w:rsid w:val="00B55CEA"/>
    <w:rsid w:val="00B56828"/>
    <w:rsid w:val="00B57E2E"/>
    <w:rsid w:val="00B60869"/>
    <w:rsid w:val="00B60CC4"/>
    <w:rsid w:val="00B64B41"/>
    <w:rsid w:val="00B64E47"/>
    <w:rsid w:val="00B65BF0"/>
    <w:rsid w:val="00B65E34"/>
    <w:rsid w:val="00B67A67"/>
    <w:rsid w:val="00B7375F"/>
    <w:rsid w:val="00B7692A"/>
    <w:rsid w:val="00B773DA"/>
    <w:rsid w:val="00B77879"/>
    <w:rsid w:val="00B82EB9"/>
    <w:rsid w:val="00B901C4"/>
    <w:rsid w:val="00B902C2"/>
    <w:rsid w:val="00B91EF2"/>
    <w:rsid w:val="00B920DA"/>
    <w:rsid w:val="00B93182"/>
    <w:rsid w:val="00B947E9"/>
    <w:rsid w:val="00B95D3B"/>
    <w:rsid w:val="00BA007A"/>
    <w:rsid w:val="00BA0224"/>
    <w:rsid w:val="00BA24A2"/>
    <w:rsid w:val="00BA389B"/>
    <w:rsid w:val="00BA5526"/>
    <w:rsid w:val="00BA6C38"/>
    <w:rsid w:val="00BA6C5E"/>
    <w:rsid w:val="00BA7C69"/>
    <w:rsid w:val="00BB03F5"/>
    <w:rsid w:val="00BB0443"/>
    <w:rsid w:val="00BB0B2E"/>
    <w:rsid w:val="00BB22BD"/>
    <w:rsid w:val="00BB39ED"/>
    <w:rsid w:val="00BB66F8"/>
    <w:rsid w:val="00BB78E6"/>
    <w:rsid w:val="00BC0D43"/>
    <w:rsid w:val="00BC14CC"/>
    <w:rsid w:val="00BC246E"/>
    <w:rsid w:val="00BC46BB"/>
    <w:rsid w:val="00BC4AC1"/>
    <w:rsid w:val="00BC4EDC"/>
    <w:rsid w:val="00BC6051"/>
    <w:rsid w:val="00BD154E"/>
    <w:rsid w:val="00BD1FD8"/>
    <w:rsid w:val="00BD310A"/>
    <w:rsid w:val="00BD5971"/>
    <w:rsid w:val="00BD5CD4"/>
    <w:rsid w:val="00BD6490"/>
    <w:rsid w:val="00BD6ED9"/>
    <w:rsid w:val="00BD76F3"/>
    <w:rsid w:val="00BD7EA8"/>
    <w:rsid w:val="00BE53E7"/>
    <w:rsid w:val="00BE58AF"/>
    <w:rsid w:val="00BE7CDC"/>
    <w:rsid w:val="00BF111E"/>
    <w:rsid w:val="00BF49F3"/>
    <w:rsid w:val="00BF4F9A"/>
    <w:rsid w:val="00BF5F25"/>
    <w:rsid w:val="00C02ECD"/>
    <w:rsid w:val="00C02F97"/>
    <w:rsid w:val="00C033A0"/>
    <w:rsid w:val="00C03B36"/>
    <w:rsid w:val="00C03DEF"/>
    <w:rsid w:val="00C1061C"/>
    <w:rsid w:val="00C11DE7"/>
    <w:rsid w:val="00C12039"/>
    <w:rsid w:val="00C13B18"/>
    <w:rsid w:val="00C141D7"/>
    <w:rsid w:val="00C1723A"/>
    <w:rsid w:val="00C20ED9"/>
    <w:rsid w:val="00C21A2B"/>
    <w:rsid w:val="00C226F6"/>
    <w:rsid w:val="00C22975"/>
    <w:rsid w:val="00C229CF"/>
    <w:rsid w:val="00C22DE0"/>
    <w:rsid w:val="00C237FB"/>
    <w:rsid w:val="00C31092"/>
    <w:rsid w:val="00C32D80"/>
    <w:rsid w:val="00C348EC"/>
    <w:rsid w:val="00C362C3"/>
    <w:rsid w:val="00C368B8"/>
    <w:rsid w:val="00C40899"/>
    <w:rsid w:val="00C40DDE"/>
    <w:rsid w:val="00C4141B"/>
    <w:rsid w:val="00C43E1A"/>
    <w:rsid w:val="00C43F4C"/>
    <w:rsid w:val="00C44F4C"/>
    <w:rsid w:val="00C46B1C"/>
    <w:rsid w:val="00C47A6B"/>
    <w:rsid w:val="00C577E0"/>
    <w:rsid w:val="00C57810"/>
    <w:rsid w:val="00C57DDA"/>
    <w:rsid w:val="00C6040F"/>
    <w:rsid w:val="00C609BD"/>
    <w:rsid w:val="00C61939"/>
    <w:rsid w:val="00C621C2"/>
    <w:rsid w:val="00C6256C"/>
    <w:rsid w:val="00C62E34"/>
    <w:rsid w:val="00C63D05"/>
    <w:rsid w:val="00C66371"/>
    <w:rsid w:val="00C671B3"/>
    <w:rsid w:val="00C67292"/>
    <w:rsid w:val="00C71A82"/>
    <w:rsid w:val="00C72279"/>
    <w:rsid w:val="00C72714"/>
    <w:rsid w:val="00C73A39"/>
    <w:rsid w:val="00C7452D"/>
    <w:rsid w:val="00C80523"/>
    <w:rsid w:val="00C80C40"/>
    <w:rsid w:val="00C81CAA"/>
    <w:rsid w:val="00C82B60"/>
    <w:rsid w:val="00C82C8B"/>
    <w:rsid w:val="00C8350A"/>
    <w:rsid w:val="00C83CB5"/>
    <w:rsid w:val="00C8600C"/>
    <w:rsid w:val="00C862A6"/>
    <w:rsid w:val="00C86373"/>
    <w:rsid w:val="00C86872"/>
    <w:rsid w:val="00C90E02"/>
    <w:rsid w:val="00C933D6"/>
    <w:rsid w:val="00C95C20"/>
    <w:rsid w:val="00C95EC4"/>
    <w:rsid w:val="00CA0B23"/>
    <w:rsid w:val="00CA5060"/>
    <w:rsid w:val="00CA6DAA"/>
    <w:rsid w:val="00CA7CBB"/>
    <w:rsid w:val="00CA7F25"/>
    <w:rsid w:val="00CB0789"/>
    <w:rsid w:val="00CB0BD8"/>
    <w:rsid w:val="00CB2AC6"/>
    <w:rsid w:val="00CB3281"/>
    <w:rsid w:val="00CB392A"/>
    <w:rsid w:val="00CB486F"/>
    <w:rsid w:val="00CB5F6A"/>
    <w:rsid w:val="00CB5F7F"/>
    <w:rsid w:val="00CC0037"/>
    <w:rsid w:val="00CC010E"/>
    <w:rsid w:val="00CC173F"/>
    <w:rsid w:val="00CC1D18"/>
    <w:rsid w:val="00CC4EAF"/>
    <w:rsid w:val="00CC7205"/>
    <w:rsid w:val="00CD2489"/>
    <w:rsid w:val="00CD28DF"/>
    <w:rsid w:val="00CD2A16"/>
    <w:rsid w:val="00CD3B83"/>
    <w:rsid w:val="00CD5111"/>
    <w:rsid w:val="00CD53EE"/>
    <w:rsid w:val="00CD5D3B"/>
    <w:rsid w:val="00CD6767"/>
    <w:rsid w:val="00CE0EDD"/>
    <w:rsid w:val="00CE34A6"/>
    <w:rsid w:val="00CE4B7A"/>
    <w:rsid w:val="00CE4D39"/>
    <w:rsid w:val="00CE5A3C"/>
    <w:rsid w:val="00CE6F24"/>
    <w:rsid w:val="00CE7FE8"/>
    <w:rsid w:val="00CF0243"/>
    <w:rsid w:val="00CF14CE"/>
    <w:rsid w:val="00CF29B4"/>
    <w:rsid w:val="00CF2CE3"/>
    <w:rsid w:val="00CF37FC"/>
    <w:rsid w:val="00CF550E"/>
    <w:rsid w:val="00CF688C"/>
    <w:rsid w:val="00CF6B1D"/>
    <w:rsid w:val="00CF6BAF"/>
    <w:rsid w:val="00D00E36"/>
    <w:rsid w:val="00D01F48"/>
    <w:rsid w:val="00D02582"/>
    <w:rsid w:val="00D03D94"/>
    <w:rsid w:val="00D04730"/>
    <w:rsid w:val="00D05520"/>
    <w:rsid w:val="00D05C03"/>
    <w:rsid w:val="00D0753F"/>
    <w:rsid w:val="00D110BA"/>
    <w:rsid w:val="00D1116A"/>
    <w:rsid w:val="00D12025"/>
    <w:rsid w:val="00D146B3"/>
    <w:rsid w:val="00D15D22"/>
    <w:rsid w:val="00D2044F"/>
    <w:rsid w:val="00D22440"/>
    <w:rsid w:val="00D22B77"/>
    <w:rsid w:val="00D23BCC"/>
    <w:rsid w:val="00D244E5"/>
    <w:rsid w:val="00D247C6"/>
    <w:rsid w:val="00D275D2"/>
    <w:rsid w:val="00D27C2E"/>
    <w:rsid w:val="00D31CAB"/>
    <w:rsid w:val="00D32104"/>
    <w:rsid w:val="00D325C2"/>
    <w:rsid w:val="00D32855"/>
    <w:rsid w:val="00D34CC3"/>
    <w:rsid w:val="00D34E21"/>
    <w:rsid w:val="00D35305"/>
    <w:rsid w:val="00D35508"/>
    <w:rsid w:val="00D3704C"/>
    <w:rsid w:val="00D414A0"/>
    <w:rsid w:val="00D41F4B"/>
    <w:rsid w:val="00D43E5F"/>
    <w:rsid w:val="00D44C7F"/>
    <w:rsid w:val="00D44F78"/>
    <w:rsid w:val="00D4539E"/>
    <w:rsid w:val="00D4589A"/>
    <w:rsid w:val="00D4649D"/>
    <w:rsid w:val="00D46FFC"/>
    <w:rsid w:val="00D47973"/>
    <w:rsid w:val="00D479AE"/>
    <w:rsid w:val="00D52859"/>
    <w:rsid w:val="00D561F9"/>
    <w:rsid w:val="00D5786D"/>
    <w:rsid w:val="00D61CB4"/>
    <w:rsid w:val="00D63286"/>
    <w:rsid w:val="00D642E6"/>
    <w:rsid w:val="00D648F1"/>
    <w:rsid w:val="00D65669"/>
    <w:rsid w:val="00D70F8E"/>
    <w:rsid w:val="00D71597"/>
    <w:rsid w:val="00D7211D"/>
    <w:rsid w:val="00D73219"/>
    <w:rsid w:val="00D74DBF"/>
    <w:rsid w:val="00D750C4"/>
    <w:rsid w:val="00D77BE4"/>
    <w:rsid w:val="00D82AAC"/>
    <w:rsid w:val="00D86690"/>
    <w:rsid w:val="00D86E8C"/>
    <w:rsid w:val="00D91C2E"/>
    <w:rsid w:val="00D97CA3"/>
    <w:rsid w:val="00DA17C1"/>
    <w:rsid w:val="00DA234F"/>
    <w:rsid w:val="00DA2B18"/>
    <w:rsid w:val="00DA3B52"/>
    <w:rsid w:val="00DA4A83"/>
    <w:rsid w:val="00DA7D81"/>
    <w:rsid w:val="00DB0379"/>
    <w:rsid w:val="00DB0DE1"/>
    <w:rsid w:val="00DB1BDA"/>
    <w:rsid w:val="00DB2E93"/>
    <w:rsid w:val="00DB3C92"/>
    <w:rsid w:val="00DB3CA1"/>
    <w:rsid w:val="00DB440C"/>
    <w:rsid w:val="00DB56DF"/>
    <w:rsid w:val="00DB5C2E"/>
    <w:rsid w:val="00DB6528"/>
    <w:rsid w:val="00DC360E"/>
    <w:rsid w:val="00DC51AC"/>
    <w:rsid w:val="00DC6387"/>
    <w:rsid w:val="00DD03D7"/>
    <w:rsid w:val="00DD0445"/>
    <w:rsid w:val="00DD1173"/>
    <w:rsid w:val="00DD147F"/>
    <w:rsid w:val="00DD1D5F"/>
    <w:rsid w:val="00DD402D"/>
    <w:rsid w:val="00DE02D2"/>
    <w:rsid w:val="00DE0B88"/>
    <w:rsid w:val="00DE1E7D"/>
    <w:rsid w:val="00DE1F99"/>
    <w:rsid w:val="00DE38FE"/>
    <w:rsid w:val="00DE4E0C"/>
    <w:rsid w:val="00DF1AB3"/>
    <w:rsid w:val="00DF68CB"/>
    <w:rsid w:val="00DF71BE"/>
    <w:rsid w:val="00E012BD"/>
    <w:rsid w:val="00E02E0C"/>
    <w:rsid w:val="00E02FFF"/>
    <w:rsid w:val="00E03FE6"/>
    <w:rsid w:val="00E04550"/>
    <w:rsid w:val="00E04ED3"/>
    <w:rsid w:val="00E05AB1"/>
    <w:rsid w:val="00E06FED"/>
    <w:rsid w:val="00E0750A"/>
    <w:rsid w:val="00E1194B"/>
    <w:rsid w:val="00E14A40"/>
    <w:rsid w:val="00E14FD0"/>
    <w:rsid w:val="00E15A15"/>
    <w:rsid w:val="00E17E02"/>
    <w:rsid w:val="00E2468E"/>
    <w:rsid w:val="00E254CE"/>
    <w:rsid w:val="00E25B06"/>
    <w:rsid w:val="00E274E7"/>
    <w:rsid w:val="00E27905"/>
    <w:rsid w:val="00E32056"/>
    <w:rsid w:val="00E336FC"/>
    <w:rsid w:val="00E33D47"/>
    <w:rsid w:val="00E33FF9"/>
    <w:rsid w:val="00E3637A"/>
    <w:rsid w:val="00E372CB"/>
    <w:rsid w:val="00E40C6E"/>
    <w:rsid w:val="00E4180F"/>
    <w:rsid w:val="00E4403F"/>
    <w:rsid w:val="00E4498A"/>
    <w:rsid w:val="00E4504B"/>
    <w:rsid w:val="00E45B21"/>
    <w:rsid w:val="00E45B4B"/>
    <w:rsid w:val="00E45F4C"/>
    <w:rsid w:val="00E464E0"/>
    <w:rsid w:val="00E47A8E"/>
    <w:rsid w:val="00E513D0"/>
    <w:rsid w:val="00E5247D"/>
    <w:rsid w:val="00E53EBF"/>
    <w:rsid w:val="00E54FB0"/>
    <w:rsid w:val="00E55EAB"/>
    <w:rsid w:val="00E57356"/>
    <w:rsid w:val="00E577F7"/>
    <w:rsid w:val="00E57BC6"/>
    <w:rsid w:val="00E62788"/>
    <w:rsid w:val="00E637FE"/>
    <w:rsid w:val="00E6526D"/>
    <w:rsid w:val="00E656DB"/>
    <w:rsid w:val="00E674D3"/>
    <w:rsid w:val="00E7068D"/>
    <w:rsid w:val="00E706F9"/>
    <w:rsid w:val="00E729AF"/>
    <w:rsid w:val="00E7313A"/>
    <w:rsid w:val="00E80793"/>
    <w:rsid w:val="00E81A9F"/>
    <w:rsid w:val="00E823D4"/>
    <w:rsid w:val="00E83E12"/>
    <w:rsid w:val="00E87CEB"/>
    <w:rsid w:val="00E90289"/>
    <w:rsid w:val="00E90D98"/>
    <w:rsid w:val="00E91979"/>
    <w:rsid w:val="00E95377"/>
    <w:rsid w:val="00E95AD2"/>
    <w:rsid w:val="00E9632F"/>
    <w:rsid w:val="00E9676A"/>
    <w:rsid w:val="00E96C16"/>
    <w:rsid w:val="00E971E4"/>
    <w:rsid w:val="00EA09E2"/>
    <w:rsid w:val="00EA30FE"/>
    <w:rsid w:val="00EA5C66"/>
    <w:rsid w:val="00EA5DB2"/>
    <w:rsid w:val="00EA5F4B"/>
    <w:rsid w:val="00EA76A0"/>
    <w:rsid w:val="00EB072B"/>
    <w:rsid w:val="00EB2753"/>
    <w:rsid w:val="00EB53E8"/>
    <w:rsid w:val="00EB5595"/>
    <w:rsid w:val="00EB651A"/>
    <w:rsid w:val="00EC0143"/>
    <w:rsid w:val="00EC2E2F"/>
    <w:rsid w:val="00EC5E99"/>
    <w:rsid w:val="00EC7194"/>
    <w:rsid w:val="00ED1BF0"/>
    <w:rsid w:val="00ED3CE3"/>
    <w:rsid w:val="00ED41F5"/>
    <w:rsid w:val="00ED45F0"/>
    <w:rsid w:val="00ED466C"/>
    <w:rsid w:val="00ED4C4A"/>
    <w:rsid w:val="00ED5A7C"/>
    <w:rsid w:val="00ED6036"/>
    <w:rsid w:val="00EE6641"/>
    <w:rsid w:val="00EF0724"/>
    <w:rsid w:val="00EF21F6"/>
    <w:rsid w:val="00EF2978"/>
    <w:rsid w:val="00EF2B0E"/>
    <w:rsid w:val="00EF3E42"/>
    <w:rsid w:val="00EF4388"/>
    <w:rsid w:val="00EF5B88"/>
    <w:rsid w:val="00F0039E"/>
    <w:rsid w:val="00F005AC"/>
    <w:rsid w:val="00F01C1D"/>
    <w:rsid w:val="00F01CFD"/>
    <w:rsid w:val="00F04AB8"/>
    <w:rsid w:val="00F06292"/>
    <w:rsid w:val="00F06F96"/>
    <w:rsid w:val="00F1425C"/>
    <w:rsid w:val="00F159A9"/>
    <w:rsid w:val="00F1627F"/>
    <w:rsid w:val="00F16899"/>
    <w:rsid w:val="00F209EE"/>
    <w:rsid w:val="00F30852"/>
    <w:rsid w:val="00F31559"/>
    <w:rsid w:val="00F35472"/>
    <w:rsid w:val="00F3751E"/>
    <w:rsid w:val="00F379A8"/>
    <w:rsid w:val="00F451F1"/>
    <w:rsid w:val="00F5098E"/>
    <w:rsid w:val="00F50BD9"/>
    <w:rsid w:val="00F53FBF"/>
    <w:rsid w:val="00F54E97"/>
    <w:rsid w:val="00F55741"/>
    <w:rsid w:val="00F55F65"/>
    <w:rsid w:val="00F562AD"/>
    <w:rsid w:val="00F56A07"/>
    <w:rsid w:val="00F600F2"/>
    <w:rsid w:val="00F6028E"/>
    <w:rsid w:val="00F60B06"/>
    <w:rsid w:val="00F624D1"/>
    <w:rsid w:val="00F641D1"/>
    <w:rsid w:val="00F6487A"/>
    <w:rsid w:val="00F651D0"/>
    <w:rsid w:val="00F6703E"/>
    <w:rsid w:val="00F701A9"/>
    <w:rsid w:val="00F73266"/>
    <w:rsid w:val="00F74A49"/>
    <w:rsid w:val="00F7690E"/>
    <w:rsid w:val="00F7753F"/>
    <w:rsid w:val="00F84AD8"/>
    <w:rsid w:val="00F84FB5"/>
    <w:rsid w:val="00F8625E"/>
    <w:rsid w:val="00F8652A"/>
    <w:rsid w:val="00F91E43"/>
    <w:rsid w:val="00F932B9"/>
    <w:rsid w:val="00F93751"/>
    <w:rsid w:val="00F93A44"/>
    <w:rsid w:val="00F93BD0"/>
    <w:rsid w:val="00F95393"/>
    <w:rsid w:val="00F95D15"/>
    <w:rsid w:val="00F9773B"/>
    <w:rsid w:val="00F97834"/>
    <w:rsid w:val="00FA034D"/>
    <w:rsid w:val="00FA26D6"/>
    <w:rsid w:val="00FA3BAE"/>
    <w:rsid w:val="00FA7A9C"/>
    <w:rsid w:val="00FB080A"/>
    <w:rsid w:val="00FB1D47"/>
    <w:rsid w:val="00FB2916"/>
    <w:rsid w:val="00FB313D"/>
    <w:rsid w:val="00FB3C7D"/>
    <w:rsid w:val="00FB407D"/>
    <w:rsid w:val="00FB5C48"/>
    <w:rsid w:val="00FB63A6"/>
    <w:rsid w:val="00FB6BEE"/>
    <w:rsid w:val="00FB71B3"/>
    <w:rsid w:val="00FB7778"/>
    <w:rsid w:val="00FC0DB9"/>
    <w:rsid w:val="00FC2D88"/>
    <w:rsid w:val="00FC59DF"/>
    <w:rsid w:val="00FC7982"/>
    <w:rsid w:val="00FD05D2"/>
    <w:rsid w:val="00FD1368"/>
    <w:rsid w:val="00FD207B"/>
    <w:rsid w:val="00FD2559"/>
    <w:rsid w:val="00FD3253"/>
    <w:rsid w:val="00FD52AA"/>
    <w:rsid w:val="00FD5BC3"/>
    <w:rsid w:val="00FD5DED"/>
    <w:rsid w:val="00FD619C"/>
    <w:rsid w:val="00FD65A4"/>
    <w:rsid w:val="00FD6630"/>
    <w:rsid w:val="00FD7F41"/>
    <w:rsid w:val="00FE0DAC"/>
    <w:rsid w:val="00FE1044"/>
    <w:rsid w:val="00FE2AD9"/>
    <w:rsid w:val="00FE4F2D"/>
    <w:rsid w:val="00FE603C"/>
    <w:rsid w:val="00FE6063"/>
    <w:rsid w:val="00FE6516"/>
    <w:rsid w:val="00FE7BC8"/>
    <w:rsid w:val="00FF08B8"/>
    <w:rsid w:val="00FF2AF9"/>
    <w:rsid w:val="00FF2E67"/>
    <w:rsid w:val="00FF3448"/>
    <w:rsid w:val="00FF5080"/>
    <w:rsid w:val="00FF66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8795"/>
  <w15:docId w15:val="{82438A43-7CC4-4210-A831-34347305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65"/>
    <w:pPr>
      <w:keepNext/>
      <w:keepLines/>
      <w:jc w:val="both"/>
    </w:pPr>
    <w:rPr>
      <w:rFonts w:ascii="Arial" w:hAnsi="Arial"/>
    </w:rPr>
  </w:style>
  <w:style w:type="paragraph" w:styleId="Heading1">
    <w:name w:val="heading 1"/>
    <w:basedOn w:val="Normal"/>
    <w:next w:val="Normal"/>
    <w:link w:val="Heading1Char"/>
    <w:uiPriority w:val="99"/>
    <w:qFormat/>
    <w:rsid w:val="00D146B3"/>
    <w:pPr>
      <w:numPr>
        <w:numId w:val="5"/>
      </w:numPr>
      <w:spacing w:before="240" w:after="24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nhideWhenUsed/>
    <w:qFormat/>
    <w:rsid w:val="00247E3B"/>
    <w:pPr>
      <w:spacing w:before="280" w:after="0"/>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9"/>
    <w:unhideWhenUsed/>
    <w:qFormat/>
    <w:rsid w:val="00966344"/>
    <w:pPr>
      <w:spacing w:after="0"/>
      <w:outlineLvl w:val="2"/>
    </w:pPr>
    <w:rPr>
      <w:rFonts w:eastAsiaTheme="majorEastAsia" w:cstheme="majorBidi"/>
      <w:b/>
      <w:bCs/>
    </w:rPr>
  </w:style>
  <w:style w:type="paragraph" w:styleId="Heading4">
    <w:name w:val="heading 4"/>
    <w:basedOn w:val="Normal"/>
    <w:next w:val="Normal"/>
    <w:link w:val="Heading4Char"/>
    <w:uiPriority w:val="1"/>
    <w:unhideWhenUsed/>
    <w:qFormat/>
    <w:rsid w:val="00860923"/>
    <w:pPr>
      <w:numPr>
        <w:ilvl w:val="3"/>
        <w:numId w:val="5"/>
      </w:numPr>
      <w:outlineLvl w:val="3"/>
    </w:pPr>
    <w:rPr>
      <w:rFonts w:eastAsiaTheme="majorEastAsia" w:cstheme="majorBidi"/>
      <w:bCs/>
      <w:iCs/>
    </w:rPr>
  </w:style>
  <w:style w:type="paragraph" w:styleId="Heading5">
    <w:name w:val="heading 5"/>
    <w:basedOn w:val="Normal"/>
    <w:next w:val="Normal"/>
    <w:link w:val="Heading5Char"/>
    <w:uiPriority w:val="1"/>
    <w:unhideWhenUsed/>
    <w:qFormat/>
    <w:rsid w:val="00966344"/>
    <w:pPr>
      <w:numPr>
        <w:ilvl w:val="4"/>
        <w:numId w:val="5"/>
      </w:numPr>
      <w:outlineLvl w:val="4"/>
    </w:pPr>
    <w:rPr>
      <w:rFonts w:eastAsiaTheme="majorEastAsia" w:cstheme="majorBidi"/>
    </w:rPr>
  </w:style>
  <w:style w:type="paragraph" w:styleId="Heading6">
    <w:name w:val="heading 6"/>
    <w:basedOn w:val="Normal"/>
    <w:next w:val="Normal"/>
    <w:link w:val="Heading6Char"/>
    <w:uiPriority w:val="99"/>
    <w:unhideWhenUsed/>
    <w:qFormat/>
    <w:rsid w:val="00366249"/>
    <w:pPr>
      <w:numPr>
        <w:numId w:val="6"/>
      </w:numPr>
      <w:spacing w:before="200" w:after="0"/>
      <w:outlineLvl w:val="5"/>
    </w:pPr>
    <w:rPr>
      <w:rFonts w:eastAsiaTheme="majorEastAsia" w:cstheme="majorBidi"/>
      <w:b/>
      <w:iCs/>
    </w:rPr>
  </w:style>
  <w:style w:type="paragraph" w:styleId="Heading7">
    <w:name w:val="heading 7"/>
    <w:basedOn w:val="Normal"/>
    <w:next w:val="Normal"/>
    <w:link w:val="Heading7Char"/>
    <w:uiPriority w:val="99"/>
    <w:unhideWhenUsed/>
    <w:qFormat/>
    <w:rsid w:val="00366249"/>
    <w:pPr>
      <w:numPr>
        <w:numId w:val="3"/>
      </w:numPr>
      <w:spacing w:before="200" w:after="0" w:line="240" w:lineRule="auto"/>
      <w:ind w:left="851" w:hanging="851"/>
      <w:outlineLvl w:val="6"/>
    </w:pPr>
    <w:rPr>
      <w:rFonts w:eastAsiaTheme="majorEastAsia" w:cstheme="majorBidi"/>
      <w:iCs/>
    </w:rPr>
  </w:style>
  <w:style w:type="paragraph" w:styleId="Heading8">
    <w:name w:val="heading 8"/>
    <w:basedOn w:val="Normal"/>
    <w:next w:val="Normal"/>
    <w:link w:val="Heading8Char"/>
    <w:uiPriority w:val="99"/>
    <w:unhideWhenUsed/>
    <w:qFormat/>
    <w:rsid w:val="00051CAE"/>
    <w:pPr>
      <w:numPr>
        <w:numId w:val="2"/>
      </w:numPr>
      <w:spacing w:before="200" w:after="0"/>
      <w:ind w:left="0" w:firstLine="0"/>
      <w:outlineLvl w:val="7"/>
    </w:pPr>
    <w:rPr>
      <w:rFonts w:eastAsiaTheme="majorEastAsia" w:cstheme="majorBidi"/>
      <w:b/>
      <w:sz w:val="26"/>
      <w:szCs w:val="20"/>
    </w:rPr>
  </w:style>
  <w:style w:type="paragraph" w:styleId="Heading9">
    <w:name w:val="heading 9"/>
    <w:basedOn w:val="Normal"/>
    <w:next w:val="Normal"/>
    <w:link w:val="Heading9Char"/>
    <w:uiPriority w:val="99"/>
    <w:unhideWhenUsed/>
    <w:qFormat/>
    <w:rsid w:val="00051CAE"/>
    <w:pPr>
      <w:spacing w:after="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46B3"/>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rsid w:val="00247E3B"/>
    <w:rPr>
      <w:rFonts w:ascii="Arial" w:eastAsiaTheme="majorEastAsia" w:hAnsi="Arial" w:cs="Arial"/>
      <w:b/>
      <w:bCs/>
      <w:color w:val="000000" w:themeColor="text1"/>
      <w:sz w:val="26"/>
      <w:szCs w:val="26"/>
    </w:rPr>
  </w:style>
  <w:style w:type="character" w:customStyle="1" w:styleId="Heading3Char">
    <w:name w:val="Heading 3 Char"/>
    <w:basedOn w:val="DefaultParagraphFont"/>
    <w:link w:val="Heading3"/>
    <w:uiPriority w:val="99"/>
    <w:rsid w:val="00966344"/>
    <w:rPr>
      <w:rFonts w:ascii="Arial" w:eastAsiaTheme="majorEastAsia" w:hAnsi="Arial" w:cstheme="majorBidi"/>
      <w:b/>
      <w:bCs/>
    </w:rPr>
  </w:style>
  <w:style w:type="character" w:customStyle="1" w:styleId="Heading4Char">
    <w:name w:val="Heading 4 Char"/>
    <w:basedOn w:val="DefaultParagraphFont"/>
    <w:link w:val="Heading4"/>
    <w:uiPriority w:val="1"/>
    <w:rsid w:val="00860923"/>
    <w:rPr>
      <w:rFonts w:ascii="Arial" w:eastAsiaTheme="majorEastAsia" w:hAnsi="Arial" w:cstheme="majorBidi"/>
      <w:bCs/>
      <w:iCs/>
    </w:rPr>
  </w:style>
  <w:style w:type="character" w:customStyle="1" w:styleId="Heading5Char">
    <w:name w:val="Heading 5 Char"/>
    <w:basedOn w:val="DefaultParagraphFont"/>
    <w:link w:val="Heading5"/>
    <w:uiPriority w:val="1"/>
    <w:rsid w:val="00966344"/>
    <w:rPr>
      <w:rFonts w:ascii="Arial" w:eastAsiaTheme="majorEastAsia" w:hAnsi="Arial" w:cstheme="majorBidi"/>
    </w:rPr>
  </w:style>
  <w:style w:type="character" w:customStyle="1" w:styleId="Heading6Char">
    <w:name w:val="Heading 6 Char"/>
    <w:basedOn w:val="DefaultParagraphFont"/>
    <w:link w:val="Heading6"/>
    <w:uiPriority w:val="99"/>
    <w:rsid w:val="00366249"/>
    <w:rPr>
      <w:rFonts w:ascii="Arial" w:eastAsiaTheme="majorEastAsia" w:hAnsi="Arial" w:cstheme="majorBidi"/>
      <w:b/>
      <w:iCs/>
    </w:rPr>
  </w:style>
  <w:style w:type="character" w:customStyle="1" w:styleId="Heading7Char">
    <w:name w:val="Heading 7 Char"/>
    <w:basedOn w:val="DefaultParagraphFont"/>
    <w:link w:val="Heading7"/>
    <w:uiPriority w:val="99"/>
    <w:rsid w:val="00366249"/>
    <w:rPr>
      <w:rFonts w:ascii="Arial" w:eastAsiaTheme="majorEastAsia" w:hAnsi="Arial" w:cstheme="majorBidi"/>
      <w:iCs/>
    </w:rPr>
  </w:style>
  <w:style w:type="character" w:customStyle="1" w:styleId="Heading8Char">
    <w:name w:val="Heading 8 Char"/>
    <w:basedOn w:val="DefaultParagraphFont"/>
    <w:link w:val="Heading8"/>
    <w:uiPriority w:val="99"/>
    <w:rsid w:val="00051CAE"/>
    <w:rPr>
      <w:rFonts w:ascii="Arial" w:eastAsiaTheme="majorEastAsia" w:hAnsi="Arial" w:cstheme="majorBidi"/>
      <w:b/>
      <w:sz w:val="26"/>
      <w:szCs w:val="20"/>
    </w:rPr>
  </w:style>
  <w:style w:type="character" w:customStyle="1" w:styleId="Heading9Char">
    <w:name w:val="Heading 9 Char"/>
    <w:basedOn w:val="DefaultParagraphFont"/>
    <w:link w:val="Heading9"/>
    <w:uiPriority w:val="99"/>
    <w:rsid w:val="00051CAE"/>
    <w:rPr>
      <w:rFonts w:ascii="Arial" w:eastAsiaTheme="majorEastAsia" w:hAnsi="Arial" w:cstheme="majorBidi"/>
      <w:b/>
      <w:iCs/>
      <w:szCs w:val="20"/>
    </w:rPr>
  </w:style>
  <w:style w:type="paragraph" w:styleId="NoSpacing">
    <w:name w:val="No Spacing"/>
    <w:link w:val="NoSpacingChar"/>
    <w:uiPriority w:val="1"/>
    <w:qFormat/>
    <w:rsid w:val="0086092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0923"/>
    <w:rPr>
      <w:rFonts w:eastAsiaTheme="minorEastAsia"/>
      <w:lang w:val="en-US" w:eastAsia="ja-JP"/>
    </w:rPr>
  </w:style>
  <w:style w:type="paragraph" w:styleId="BalloonText">
    <w:name w:val="Balloon Text"/>
    <w:basedOn w:val="Normal"/>
    <w:link w:val="BalloonTextChar"/>
    <w:uiPriority w:val="99"/>
    <w:unhideWhenUsed/>
    <w:rsid w:val="0086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0923"/>
    <w:rPr>
      <w:rFonts w:ascii="Tahoma" w:hAnsi="Tahoma" w:cs="Tahoma"/>
      <w:sz w:val="16"/>
      <w:szCs w:val="16"/>
    </w:rPr>
  </w:style>
  <w:style w:type="paragraph" w:styleId="Header">
    <w:name w:val="header"/>
    <w:basedOn w:val="Normal"/>
    <w:link w:val="HeaderChar"/>
    <w:uiPriority w:val="99"/>
    <w:unhideWhenUsed/>
    <w:rsid w:val="008609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0923"/>
  </w:style>
  <w:style w:type="paragraph" w:styleId="Footer">
    <w:name w:val="footer"/>
    <w:basedOn w:val="Normal"/>
    <w:link w:val="FooterChar"/>
    <w:uiPriority w:val="99"/>
    <w:unhideWhenUsed/>
    <w:rsid w:val="008609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0923"/>
  </w:style>
  <w:style w:type="paragraph" w:styleId="TOCHeading">
    <w:name w:val="TOC Heading"/>
    <w:basedOn w:val="Heading1"/>
    <w:next w:val="Normal"/>
    <w:uiPriority w:val="39"/>
    <w:unhideWhenUsed/>
    <w:qFormat/>
    <w:rsid w:val="00860923"/>
    <w:pPr>
      <w:spacing w:before="480"/>
      <w:outlineLvl w:val="9"/>
    </w:pPr>
    <w:rPr>
      <w:b w:val="0"/>
      <w:bCs/>
      <w:color w:val="auto"/>
      <w:szCs w:val="28"/>
      <w:lang w:eastAsia="et-EE"/>
    </w:rPr>
  </w:style>
  <w:style w:type="paragraph" w:styleId="TOC1">
    <w:name w:val="toc 1"/>
    <w:basedOn w:val="Normal"/>
    <w:next w:val="Normal"/>
    <w:autoRedefine/>
    <w:uiPriority w:val="39"/>
    <w:unhideWhenUsed/>
    <w:qFormat/>
    <w:rsid w:val="00E05AB1"/>
    <w:pPr>
      <w:tabs>
        <w:tab w:val="left" w:pos="709"/>
        <w:tab w:val="right" w:leader="dot" w:pos="8505"/>
      </w:tabs>
      <w:spacing w:after="100"/>
      <w:ind w:left="709" w:right="849" w:hanging="709"/>
    </w:pPr>
    <w:rPr>
      <w:noProof/>
    </w:rPr>
  </w:style>
  <w:style w:type="character" w:styleId="Hyperlink">
    <w:name w:val="Hyperlink"/>
    <w:basedOn w:val="DefaultParagraphFont"/>
    <w:uiPriority w:val="99"/>
    <w:unhideWhenUsed/>
    <w:rsid w:val="00860923"/>
    <w:rPr>
      <w:color w:val="0563C1" w:themeColor="hyperlink"/>
      <w:u w:val="single"/>
    </w:rPr>
  </w:style>
  <w:style w:type="paragraph" w:styleId="TOC2">
    <w:name w:val="toc 2"/>
    <w:basedOn w:val="Normal"/>
    <w:next w:val="Normal"/>
    <w:autoRedefine/>
    <w:uiPriority w:val="39"/>
    <w:unhideWhenUsed/>
    <w:qFormat/>
    <w:rsid w:val="009C6AD5"/>
    <w:pPr>
      <w:tabs>
        <w:tab w:val="left" w:pos="709"/>
        <w:tab w:val="left" w:pos="851"/>
        <w:tab w:val="right" w:leader="dot" w:pos="8505"/>
      </w:tabs>
      <w:spacing w:after="100"/>
      <w:ind w:left="709" w:hanging="709"/>
      <w:jc w:val="left"/>
    </w:pPr>
  </w:style>
  <w:style w:type="paragraph" w:styleId="ListParagraph">
    <w:name w:val="List Paragraph"/>
    <w:basedOn w:val="Normal"/>
    <w:uiPriority w:val="34"/>
    <w:qFormat/>
    <w:rsid w:val="00001CE6"/>
    <w:pPr>
      <w:ind w:left="851"/>
      <w:contextualSpacing/>
    </w:pPr>
  </w:style>
  <w:style w:type="paragraph" w:customStyle="1" w:styleId="Default">
    <w:name w:val="Default"/>
    <w:rsid w:val="00860923"/>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qFormat/>
    <w:rsid w:val="00826D4C"/>
    <w:pPr>
      <w:tabs>
        <w:tab w:val="right" w:leader="dot" w:pos="8505"/>
      </w:tabs>
      <w:spacing w:after="100"/>
      <w:ind w:left="851" w:hanging="851"/>
    </w:pPr>
  </w:style>
  <w:style w:type="table" w:styleId="TableGrid">
    <w:name w:val="Table Grid"/>
    <w:basedOn w:val="TableNormal"/>
    <w:rsid w:val="0086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6092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60923"/>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unhideWhenUsed/>
    <w:rsid w:val="00860923"/>
    <w:rPr>
      <w:sz w:val="16"/>
      <w:szCs w:val="16"/>
    </w:rPr>
  </w:style>
  <w:style w:type="paragraph" w:styleId="CommentText">
    <w:name w:val="annotation text"/>
    <w:basedOn w:val="Normal"/>
    <w:link w:val="CommentTextChar"/>
    <w:uiPriority w:val="99"/>
    <w:unhideWhenUsed/>
    <w:rsid w:val="00860923"/>
    <w:pPr>
      <w:spacing w:line="240" w:lineRule="auto"/>
    </w:pPr>
    <w:rPr>
      <w:sz w:val="20"/>
      <w:szCs w:val="20"/>
    </w:rPr>
  </w:style>
  <w:style w:type="character" w:customStyle="1" w:styleId="CommentTextChar">
    <w:name w:val="Comment Text Char"/>
    <w:basedOn w:val="DefaultParagraphFont"/>
    <w:link w:val="CommentText"/>
    <w:uiPriority w:val="99"/>
    <w:rsid w:val="00860923"/>
    <w:rPr>
      <w:sz w:val="20"/>
      <w:szCs w:val="20"/>
    </w:rPr>
  </w:style>
  <w:style w:type="character" w:styleId="FollowedHyperlink">
    <w:name w:val="FollowedHyperlink"/>
    <w:basedOn w:val="DefaultParagraphFont"/>
    <w:uiPriority w:val="99"/>
    <w:semiHidden/>
    <w:unhideWhenUsed/>
    <w:rsid w:val="00860923"/>
    <w:rPr>
      <w:color w:val="954F72" w:themeColor="followedHyperlink"/>
      <w:u w:val="single"/>
    </w:rPr>
  </w:style>
  <w:style w:type="paragraph" w:styleId="CommentSubject">
    <w:name w:val="annotation subject"/>
    <w:basedOn w:val="CommentText"/>
    <w:next w:val="CommentText"/>
    <w:link w:val="CommentSubjectChar"/>
    <w:uiPriority w:val="99"/>
    <w:unhideWhenUsed/>
    <w:rsid w:val="00860923"/>
    <w:rPr>
      <w:b/>
      <w:bCs/>
    </w:rPr>
  </w:style>
  <w:style w:type="character" w:customStyle="1" w:styleId="CommentSubjectChar">
    <w:name w:val="Comment Subject Char"/>
    <w:basedOn w:val="CommentTextChar"/>
    <w:link w:val="CommentSubject"/>
    <w:uiPriority w:val="99"/>
    <w:rsid w:val="00860923"/>
    <w:rPr>
      <w:b/>
      <w:bCs/>
      <w:sz w:val="20"/>
      <w:szCs w:val="20"/>
    </w:rPr>
  </w:style>
  <w:style w:type="paragraph" w:customStyle="1" w:styleId="BasicParagraph">
    <w:name w:val="[Basic Paragraph]"/>
    <w:basedOn w:val="Normal"/>
    <w:rsid w:val="00860923"/>
    <w:pPr>
      <w:autoSpaceDE w:val="0"/>
      <w:autoSpaceDN w:val="0"/>
      <w:adjustRightInd w:val="0"/>
      <w:spacing w:after="0" w:line="288" w:lineRule="auto"/>
      <w:textAlignment w:val="center"/>
    </w:pPr>
    <w:rPr>
      <w:rFonts w:eastAsia="Times New Roman" w:cs="Times New Roman"/>
      <w:color w:val="000000"/>
      <w:sz w:val="20"/>
      <w:szCs w:val="20"/>
      <w:lang w:val="en-US" w:eastAsia="et-EE"/>
    </w:rPr>
  </w:style>
  <w:style w:type="paragraph" w:customStyle="1" w:styleId="pealkiri">
    <w:name w:val="pealkiri"/>
    <w:basedOn w:val="Normal"/>
    <w:autoRedefine/>
    <w:qFormat/>
    <w:rsid w:val="00B53C20"/>
    <w:pPr>
      <w:numPr>
        <w:numId w:val="4"/>
      </w:numPr>
      <w:spacing w:after="0" w:line="240" w:lineRule="auto"/>
    </w:pPr>
    <w:rPr>
      <w:rFonts w:eastAsia="Times New Roman" w:cs="Times New Roman"/>
      <w:b/>
      <w:sz w:val="24"/>
      <w:szCs w:val="24"/>
      <w:lang w:eastAsia="et-EE"/>
    </w:rPr>
  </w:style>
  <w:style w:type="character" w:customStyle="1" w:styleId="BodyTextChar">
    <w:name w:val="Body Text Char"/>
    <w:basedOn w:val="DefaultParagraphFont"/>
    <w:uiPriority w:val="99"/>
    <w:rsid w:val="00860923"/>
    <w:rPr>
      <w:rFonts w:cs="Arial"/>
      <w:b/>
      <w:lang w:val="en-AU" w:eastAsia="en-US"/>
    </w:rPr>
  </w:style>
  <w:style w:type="paragraph" w:styleId="BodyText3">
    <w:name w:val="Body Text 3"/>
    <w:basedOn w:val="Normal"/>
    <w:link w:val="BodyText3Char"/>
    <w:rsid w:val="00860923"/>
    <w:pPr>
      <w:spacing w:after="120" w:line="240" w:lineRule="auto"/>
    </w:pPr>
    <w:rPr>
      <w:rFonts w:eastAsia="Times New Roman" w:cs="Times New Roman"/>
      <w:sz w:val="16"/>
      <w:szCs w:val="16"/>
      <w:lang w:eastAsia="et-EE"/>
    </w:rPr>
  </w:style>
  <w:style w:type="character" w:customStyle="1" w:styleId="BodyText3Char">
    <w:name w:val="Body Text 3 Char"/>
    <w:basedOn w:val="DefaultParagraphFont"/>
    <w:link w:val="BodyText3"/>
    <w:rsid w:val="00860923"/>
    <w:rPr>
      <w:rFonts w:ascii="Arial" w:eastAsia="Times New Roman" w:hAnsi="Arial" w:cs="Times New Roman"/>
      <w:sz w:val="16"/>
      <w:szCs w:val="16"/>
      <w:lang w:eastAsia="et-EE"/>
    </w:rPr>
  </w:style>
  <w:style w:type="paragraph" w:styleId="Caption">
    <w:name w:val="caption"/>
    <w:basedOn w:val="Normal"/>
    <w:next w:val="Normal"/>
    <w:uiPriority w:val="35"/>
    <w:qFormat/>
    <w:rsid w:val="00860923"/>
    <w:pPr>
      <w:spacing w:after="0" w:line="240" w:lineRule="auto"/>
    </w:pPr>
    <w:rPr>
      <w:rFonts w:eastAsia="Times New Roman" w:cs="Times New Roman"/>
      <w:b/>
      <w:color w:val="FF0000"/>
      <w:sz w:val="20"/>
      <w:szCs w:val="20"/>
    </w:rPr>
  </w:style>
  <w:style w:type="paragraph" w:styleId="FootnoteText">
    <w:name w:val="footnote text"/>
    <w:basedOn w:val="Normal"/>
    <w:link w:val="FootnoteTextChar"/>
    <w:uiPriority w:val="99"/>
    <w:rsid w:val="0086092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860923"/>
    <w:rPr>
      <w:rFonts w:ascii="Arial" w:eastAsia="Times New Roman" w:hAnsi="Arial" w:cs="Times New Roman"/>
      <w:sz w:val="20"/>
      <w:szCs w:val="20"/>
    </w:rPr>
  </w:style>
  <w:style w:type="paragraph" w:customStyle="1" w:styleId="p22">
    <w:name w:val="p22"/>
    <w:basedOn w:val="Normal"/>
    <w:rsid w:val="00860923"/>
    <w:pPr>
      <w:widowControl w:val="0"/>
      <w:tabs>
        <w:tab w:val="left" w:pos="480"/>
      </w:tabs>
      <w:spacing w:after="0" w:line="280" w:lineRule="atLeast"/>
    </w:pPr>
    <w:rPr>
      <w:rFonts w:eastAsia="Times New Roman" w:cs="Times New Roman"/>
      <w:sz w:val="20"/>
      <w:szCs w:val="20"/>
      <w:lang w:val="en-GB"/>
    </w:rPr>
  </w:style>
  <w:style w:type="character" w:customStyle="1" w:styleId="tekst4">
    <w:name w:val="tekst4"/>
    <w:rsid w:val="00860923"/>
  </w:style>
  <w:style w:type="character" w:customStyle="1" w:styleId="FontStyle23">
    <w:name w:val="Font Style23"/>
    <w:rsid w:val="00860923"/>
    <w:rPr>
      <w:rFonts w:ascii="Garamond" w:hAnsi="Garamond"/>
      <w:b/>
      <w:bCs/>
      <w:sz w:val="16"/>
      <w:szCs w:val="16"/>
    </w:rPr>
  </w:style>
  <w:style w:type="paragraph" w:customStyle="1" w:styleId="Style10">
    <w:name w:val="Style10"/>
    <w:basedOn w:val="Normal"/>
    <w:rsid w:val="00860923"/>
    <w:pPr>
      <w:widowControl w:val="0"/>
      <w:autoSpaceDE w:val="0"/>
      <w:autoSpaceDN w:val="0"/>
      <w:adjustRightInd w:val="0"/>
      <w:spacing w:after="0" w:line="235" w:lineRule="atLeast"/>
    </w:pPr>
    <w:rPr>
      <w:rFonts w:ascii="Garamond" w:eastAsia="Times New Roman" w:hAnsi="Garamond" w:cs="Times New Roman"/>
      <w:sz w:val="20"/>
      <w:szCs w:val="20"/>
      <w:lang w:val="en-US"/>
    </w:rPr>
  </w:style>
  <w:style w:type="paragraph" w:customStyle="1" w:styleId="Style1">
    <w:name w:val="Style1"/>
    <w:basedOn w:val="Normal"/>
    <w:uiPriority w:val="99"/>
    <w:rsid w:val="00860923"/>
    <w:pPr>
      <w:widowControl w:val="0"/>
      <w:autoSpaceDE w:val="0"/>
      <w:autoSpaceDN w:val="0"/>
      <w:adjustRightInd w:val="0"/>
      <w:spacing w:after="0" w:line="240" w:lineRule="auto"/>
    </w:pPr>
    <w:rPr>
      <w:rFonts w:ascii="Garamond" w:eastAsia="Times New Roman" w:hAnsi="Garamond" w:cs="Times New Roman"/>
      <w:sz w:val="20"/>
      <w:szCs w:val="20"/>
      <w:lang w:val="en-US"/>
    </w:rPr>
  </w:style>
  <w:style w:type="paragraph" w:styleId="BodyText2">
    <w:name w:val="Body Text 2"/>
    <w:basedOn w:val="Normal"/>
    <w:link w:val="BodyText2Char"/>
    <w:uiPriority w:val="99"/>
    <w:rsid w:val="00860923"/>
    <w:pPr>
      <w:autoSpaceDE w:val="0"/>
      <w:autoSpaceDN w:val="0"/>
      <w:adjustRightInd w:val="0"/>
      <w:spacing w:after="0" w:line="240" w:lineRule="atLeast"/>
    </w:pPr>
    <w:rPr>
      <w:rFonts w:ascii="Tms Rmn" w:eastAsia="Times New Roman" w:hAnsi="Tms Rmn" w:cs="Times New Roman"/>
      <w:color w:val="000000"/>
      <w:sz w:val="20"/>
      <w:szCs w:val="20"/>
    </w:rPr>
  </w:style>
  <w:style w:type="character" w:customStyle="1" w:styleId="BodyText2Char">
    <w:name w:val="Body Text 2 Char"/>
    <w:basedOn w:val="DefaultParagraphFont"/>
    <w:link w:val="BodyText2"/>
    <w:uiPriority w:val="99"/>
    <w:rsid w:val="00860923"/>
    <w:rPr>
      <w:rFonts w:ascii="Tms Rmn" w:eastAsia="Times New Roman" w:hAnsi="Tms Rmn" w:cs="Times New Roman"/>
      <w:color w:val="000000"/>
      <w:sz w:val="20"/>
      <w:szCs w:val="20"/>
    </w:rPr>
  </w:style>
  <w:style w:type="character" w:styleId="PageNumber">
    <w:name w:val="page number"/>
    <w:rsid w:val="00860923"/>
  </w:style>
  <w:style w:type="character" w:styleId="LineNumber">
    <w:name w:val="line number"/>
    <w:basedOn w:val="DefaultParagraphFont"/>
    <w:rsid w:val="00860923"/>
  </w:style>
  <w:style w:type="paragraph" w:styleId="BodyTextIndent">
    <w:name w:val="Body Text Indent"/>
    <w:basedOn w:val="Normal"/>
    <w:link w:val="BodyTextIndentChar"/>
    <w:rsid w:val="00860923"/>
    <w:pPr>
      <w:spacing w:after="120" w:line="240" w:lineRule="auto"/>
      <w:ind w:left="283"/>
    </w:pPr>
    <w:rPr>
      <w:rFonts w:eastAsia="Times New Roman" w:cs="Times New Roman"/>
      <w:sz w:val="20"/>
      <w:szCs w:val="20"/>
      <w:lang w:eastAsia="et-EE"/>
    </w:rPr>
  </w:style>
  <w:style w:type="character" w:customStyle="1" w:styleId="BodyTextIndentChar">
    <w:name w:val="Body Text Indent Char"/>
    <w:basedOn w:val="DefaultParagraphFont"/>
    <w:link w:val="BodyTextIndent"/>
    <w:rsid w:val="00860923"/>
    <w:rPr>
      <w:rFonts w:ascii="Arial" w:eastAsia="Times New Roman" w:hAnsi="Arial" w:cs="Times New Roman"/>
      <w:sz w:val="20"/>
      <w:szCs w:val="20"/>
      <w:lang w:eastAsia="et-EE"/>
    </w:rPr>
  </w:style>
  <w:style w:type="paragraph" w:styleId="BodyTextIndent2">
    <w:name w:val="Body Text Indent 2"/>
    <w:basedOn w:val="Normal"/>
    <w:link w:val="BodyTextIndent2Char"/>
    <w:rsid w:val="00860923"/>
    <w:pPr>
      <w:spacing w:after="120" w:line="480" w:lineRule="auto"/>
      <w:ind w:left="283"/>
    </w:pPr>
    <w:rPr>
      <w:rFonts w:eastAsia="Times New Roman" w:cs="Times New Roman"/>
      <w:sz w:val="20"/>
      <w:szCs w:val="20"/>
      <w:lang w:eastAsia="et-EE"/>
    </w:rPr>
  </w:style>
  <w:style w:type="character" w:customStyle="1" w:styleId="BodyTextIndent2Char">
    <w:name w:val="Body Text Indent 2 Char"/>
    <w:basedOn w:val="DefaultParagraphFont"/>
    <w:link w:val="BodyTextIndent2"/>
    <w:rsid w:val="00860923"/>
    <w:rPr>
      <w:rFonts w:ascii="Arial" w:eastAsia="Times New Roman" w:hAnsi="Arial" w:cs="Times New Roman"/>
      <w:sz w:val="20"/>
      <w:szCs w:val="20"/>
      <w:lang w:eastAsia="et-EE"/>
    </w:rPr>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860923"/>
    <w:pPr>
      <w:spacing w:after="220" w:line="240" w:lineRule="auto"/>
      <w:ind w:left="1304"/>
    </w:pPr>
    <w:rPr>
      <w:rFonts w:eastAsia="Times New Roman" w:cs="Times New Roman"/>
      <w:szCs w:val="20"/>
      <w:lang w:val="en-GB"/>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860923"/>
    <w:rPr>
      <w:rFonts w:ascii="Arial" w:eastAsia="Times New Roman" w:hAnsi="Arial" w:cs="Times New Roman"/>
      <w:szCs w:val="20"/>
      <w:lang w:val="en-GB"/>
    </w:rPr>
  </w:style>
  <w:style w:type="paragraph" w:customStyle="1" w:styleId="Style9">
    <w:name w:val="Style9"/>
    <w:basedOn w:val="Normal"/>
    <w:uiPriority w:val="99"/>
    <w:rsid w:val="00860923"/>
    <w:pPr>
      <w:widowControl w:val="0"/>
      <w:autoSpaceDE w:val="0"/>
      <w:autoSpaceDN w:val="0"/>
      <w:adjustRightInd w:val="0"/>
      <w:spacing w:after="0" w:line="254" w:lineRule="exact"/>
    </w:pPr>
    <w:rPr>
      <w:rFonts w:ascii="Times New Roman" w:eastAsiaTheme="minorEastAsia" w:hAnsi="Times New Roman" w:cs="Times New Roman"/>
      <w:sz w:val="24"/>
      <w:szCs w:val="24"/>
      <w:lang w:eastAsia="et-EE"/>
    </w:rPr>
  </w:style>
  <w:style w:type="paragraph" w:customStyle="1" w:styleId="Style19">
    <w:name w:val="Style19"/>
    <w:basedOn w:val="Normal"/>
    <w:uiPriority w:val="99"/>
    <w:rsid w:val="00860923"/>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28">
    <w:name w:val="Style28"/>
    <w:basedOn w:val="Normal"/>
    <w:uiPriority w:val="99"/>
    <w:rsid w:val="00860923"/>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32">
    <w:name w:val="Style32"/>
    <w:basedOn w:val="Normal"/>
    <w:uiPriority w:val="99"/>
    <w:rsid w:val="00860923"/>
    <w:pPr>
      <w:widowControl w:val="0"/>
      <w:autoSpaceDE w:val="0"/>
      <w:autoSpaceDN w:val="0"/>
      <w:adjustRightInd w:val="0"/>
      <w:spacing w:after="0" w:line="250" w:lineRule="exact"/>
      <w:ind w:hanging="283"/>
    </w:pPr>
    <w:rPr>
      <w:rFonts w:ascii="Times New Roman" w:eastAsiaTheme="minorEastAsia" w:hAnsi="Times New Roman" w:cs="Times New Roman"/>
      <w:sz w:val="24"/>
      <w:szCs w:val="24"/>
      <w:lang w:eastAsia="et-EE"/>
    </w:rPr>
  </w:style>
  <w:style w:type="character" w:customStyle="1" w:styleId="FontStyle45">
    <w:name w:val="Font Style45"/>
    <w:basedOn w:val="DefaultParagraphFont"/>
    <w:uiPriority w:val="99"/>
    <w:rsid w:val="00860923"/>
    <w:rPr>
      <w:rFonts w:ascii="Arial" w:hAnsi="Arial" w:cs="Arial"/>
      <w:i/>
      <w:iCs/>
      <w:sz w:val="20"/>
      <w:szCs w:val="20"/>
    </w:rPr>
  </w:style>
  <w:style w:type="character" w:customStyle="1" w:styleId="FontStyle46">
    <w:name w:val="Font Style46"/>
    <w:basedOn w:val="DefaultParagraphFont"/>
    <w:uiPriority w:val="99"/>
    <w:rsid w:val="00860923"/>
    <w:rPr>
      <w:rFonts w:ascii="Arial" w:hAnsi="Arial" w:cs="Arial"/>
      <w:sz w:val="20"/>
      <w:szCs w:val="20"/>
    </w:rPr>
  </w:style>
  <w:style w:type="paragraph" w:customStyle="1" w:styleId="Style13">
    <w:name w:val="Style13"/>
    <w:basedOn w:val="Normal"/>
    <w:uiPriority w:val="99"/>
    <w:rsid w:val="00860923"/>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31">
    <w:name w:val="Style31"/>
    <w:basedOn w:val="Normal"/>
    <w:uiPriority w:val="99"/>
    <w:rsid w:val="00860923"/>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12">
    <w:name w:val="Style12"/>
    <w:basedOn w:val="Normal"/>
    <w:uiPriority w:val="99"/>
    <w:rsid w:val="00860923"/>
    <w:pPr>
      <w:widowControl w:val="0"/>
      <w:autoSpaceDE w:val="0"/>
      <w:autoSpaceDN w:val="0"/>
      <w:adjustRightInd w:val="0"/>
      <w:spacing w:after="0" w:line="250" w:lineRule="exact"/>
      <w:ind w:hanging="278"/>
    </w:pPr>
    <w:rPr>
      <w:rFonts w:ascii="Times New Roman" w:eastAsiaTheme="minorEastAsia" w:hAnsi="Times New Roman" w:cs="Times New Roman"/>
      <w:sz w:val="24"/>
      <w:szCs w:val="24"/>
      <w:lang w:eastAsia="et-EE"/>
    </w:rPr>
  </w:style>
  <w:style w:type="paragraph" w:customStyle="1" w:styleId="Style15">
    <w:name w:val="Style15"/>
    <w:basedOn w:val="Normal"/>
    <w:uiPriority w:val="99"/>
    <w:rsid w:val="00860923"/>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27">
    <w:name w:val="Style27"/>
    <w:basedOn w:val="Normal"/>
    <w:uiPriority w:val="99"/>
    <w:rsid w:val="00860923"/>
    <w:pPr>
      <w:widowControl w:val="0"/>
      <w:autoSpaceDE w:val="0"/>
      <w:autoSpaceDN w:val="0"/>
      <w:adjustRightInd w:val="0"/>
      <w:spacing w:after="0" w:line="254" w:lineRule="exact"/>
      <w:ind w:hanging="278"/>
    </w:pPr>
    <w:rPr>
      <w:rFonts w:ascii="Times New Roman" w:eastAsiaTheme="minorEastAsia" w:hAnsi="Times New Roman" w:cs="Times New Roman"/>
      <w:sz w:val="24"/>
      <w:szCs w:val="24"/>
      <w:lang w:eastAsia="et-EE"/>
    </w:rPr>
  </w:style>
  <w:style w:type="paragraph" w:customStyle="1" w:styleId="Style24">
    <w:name w:val="Style24"/>
    <w:basedOn w:val="Normal"/>
    <w:uiPriority w:val="99"/>
    <w:rsid w:val="00860923"/>
    <w:pPr>
      <w:widowControl w:val="0"/>
      <w:autoSpaceDE w:val="0"/>
      <w:autoSpaceDN w:val="0"/>
      <w:adjustRightInd w:val="0"/>
      <w:spacing w:after="0" w:line="490" w:lineRule="exact"/>
    </w:pPr>
    <w:rPr>
      <w:rFonts w:ascii="Times New Roman" w:eastAsiaTheme="minorEastAsia" w:hAnsi="Times New Roman" w:cs="Times New Roman"/>
      <w:sz w:val="24"/>
      <w:szCs w:val="24"/>
      <w:lang w:eastAsia="et-EE"/>
    </w:rPr>
  </w:style>
  <w:style w:type="paragraph" w:customStyle="1" w:styleId="Style35">
    <w:name w:val="Style35"/>
    <w:basedOn w:val="Normal"/>
    <w:uiPriority w:val="99"/>
    <w:rsid w:val="00860923"/>
    <w:pPr>
      <w:widowControl w:val="0"/>
      <w:autoSpaceDE w:val="0"/>
      <w:autoSpaceDN w:val="0"/>
      <w:adjustRightInd w:val="0"/>
      <w:spacing w:after="0" w:line="250" w:lineRule="exact"/>
      <w:ind w:hanging="350"/>
    </w:pPr>
    <w:rPr>
      <w:rFonts w:ascii="Times New Roman" w:eastAsiaTheme="minorEastAsia" w:hAnsi="Times New Roman" w:cs="Times New Roman"/>
      <w:sz w:val="24"/>
      <w:szCs w:val="24"/>
      <w:lang w:eastAsia="et-EE"/>
    </w:rPr>
  </w:style>
  <w:style w:type="paragraph" w:customStyle="1" w:styleId="Style20">
    <w:name w:val="Style20"/>
    <w:basedOn w:val="Normal"/>
    <w:uiPriority w:val="99"/>
    <w:rsid w:val="00860923"/>
    <w:pPr>
      <w:widowControl w:val="0"/>
      <w:autoSpaceDE w:val="0"/>
      <w:autoSpaceDN w:val="0"/>
      <w:adjustRightInd w:val="0"/>
      <w:spacing w:after="0" w:line="259" w:lineRule="exact"/>
    </w:pPr>
    <w:rPr>
      <w:rFonts w:ascii="Times New Roman" w:eastAsiaTheme="minorEastAsia" w:hAnsi="Times New Roman" w:cs="Times New Roman"/>
      <w:sz w:val="24"/>
      <w:szCs w:val="24"/>
      <w:lang w:eastAsia="et-EE"/>
    </w:rPr>
  </w:style>
  <w:style w:type="character" w:customStyle="1" w:styleId="FontStyle51">
    <w:name w:val="Font Style51"/>
    <w:basedOn w:val="DefaultParagraphFont"/>
    <w:uiPriority w:val="99"/>
    <w:rsid w:val="00860923"/>
    <w:rPr>
      <w:rFonts w:ascii="Arial" w:hAnsi="Arial" w:cs="Arial"/>
      <w:b/>
      <w:bCs/>
      <w:sz w:val="20"/>
      <w:szCs w:val="20"/>
    </w:rPr>
  </w:style>
  <w:style w:type="character" w:customStyle="1" w:styleId="Heading1Char1">
    <w:name w:val="Heading 1 Char1"/>
    <w:basedOn w:val="DefaultParagraphFont"/>
    <w:rsid w:val="00860923"/>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rsid w:val="00860923"/>
    <w:pPr>
      <w:spacing w:after="0" w:line="240" w:lineRule="auto"/>
    </w:pPr>
    <w:rPr>
      <w:rFonts w:ascii="Arial" w:eastAsia="Times New Roman" w:hAnsi="Arial" w:cs="Times New Roman"/>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0923"/>
    <w:pPr>
      <w:spacing w:after="0" w:line="240" w:lineRule="auto"/>
    </w:pPr>
    <w:rPr>
      <w:rFonts w:ascii="Arial" w:eastAsia="Times New Roman" w:hAnsi="Arial" w:cs="Times New Roman"/>
      <w:sz w:val="20"/>
      <w:szCs w:val="20"/>
      <w:lang w:eastAsia="et-EE"/>
    </w:rPr>
  </w:style>
  <w:style w:type="paragraph" w:styleId="BodyText">
    <w:name w:val="Body Text"/>
    <w:basedOn w:val="Normal"/>
    <w:link w:val="BodyTextChar1"/>
    <w:uiPriority w:val="1"/>
    <w:qFormat/>
    <w:rsid w:val="00800450"/>
    <w:pPr>
      <w:spacing w:line="240" w:lineRule="auto"/>
    </w:pPr>
    <w:rPr>
      <w:rFonts w:eastAsia="Times New Roman" w:cs="Times New Roman"/>
      <w:szCs w:val="20"/>
      <w:lang w:eastAsia="et-EE"/>
    </w:rPr>
  </w:style>
  <w:style w:type="character" w:customStyle="1" w:styleId="BodyTextChar1">
    <w:name w:val="Body Text Char1"/>
    <w:basedOn w:val="DefaultParagraphFont"/>
    <w:link w:val="BodyText"/>
    <w:uiPriority w:val="1"/>
    <w:rsid w:val="00800450"/>
    <w:rPr>
      <w:rFonts w:ascii="Arial" w:eastAsia="Times New Roman" w:hAnsi="Arial" w:cs="Times New Roman"/>
      <w:szCs w:val="20"/>
      <w:lang w:eastAsia="et-EE"/>
    </w:rPr>
  </w:style>
  <w:style w:type="paragraph" w:styleId="TOC4">
    <w:name w:val="toc 4"/>
    <w:basedOn w:val="Normal"/>
    <w:next w:val="Normal"/>
    <w:autoRedefine/>
    <w:uiPriority w:val="39"/>
    <w:unhideWhenUsed/>
    <w:rsid w:val="00860923"/>
    <w:pPr>
      <w:spacing w:after="100"/>
      <w:ind w:left="660"/>
    </w:pPr>
    <w:rPr>
      <w:rFonts w:eastAsiaTheme="minorEastAsia"/>
      <w:lang w:eastAsia="et-EE"/>
    </w:rPr>
  </w:style>
  <w:style w:type="paragraph" w:styleId="TOC5">
    <w:name w:val="toc 5"/>
    <w:basedOn w:val="Normal"/>
    <w:next w:val="Normal"/>
    <w:autoRedefine/>
    <w:uiPriority w:val="39"/>
    <w:unhideWhenUsed/>
    <w:rsid w:val="00860923"/>
    <w:pPr>
      <w:spacing w:after="100"/>
      <w:ind w:left="880"/>
    </w:pPr>
    <w:rPr>
      <w:rFonts w:eastAsiaTheme="minorEastAsia"/>
      <w:lang w:eastAsia="et-EE"/>
    </w:rPr>
  </w:style>
  <w:style w:type="paragraph" w:styleId="TOC6">
    <w:name w:val="toc 6"/>
    <w:basedOn w:val="Normal"/>
    <w:next w:val="Normal"/>
    <w:autoRedefine/>
    <w:uiPriority w:val="39"/>
    <w:unhideWhenUsed/>
    <w:rsid w:val="00860923"/>
    <w:pPr>
      <w:spacing w:after="100"/>
      <w:ind w:left="1100"/>
    </w:pPr>
    <w:rPr>
      <w:rFonts w:eastAsiaTheme="minorEastAsia"/>
      <w:lang w:eastAsia="et-EE"/>
    </w:rPr>
  </w:style>
  <w:style w:type="paragraph" w:styleId="TOC7">
    <w:name w:val="toc 7"/>
    <w:basedOn w:val="Normal"/>
    <w:next w:val="Normal"/>
    <w:autoRedefine/>
    <w:uiPriority w:val="39"/>
    <w:unhideWhenUsed/>
    <w:rsid w:val="00860923"/>
    <w:pPr>
      <w:spacing w:after="100"/>
      <w:ind w:left="1320"/>
    </w:pPr>
    <w:rPr>
      <w:rFonts w:eastAsiaTheme="minorEastAsia"/>
      <w:lang w:eastAsia="et-EE"/>
    </w:rPr>
  </w:style>
  <w:style w:type="paragraph" w:styleId="TOC8">
    <w:name w:val="toc 8"/>
    <w:basedOn w:val="Normal"/>
    <w:next w:val="Normal"/>
    <w:autoRedefine/>
    <w:uiPriority w:val="39"/>
    <w:unhideWhenUsed/>
    <w:rsid w:val="00860923"/>
    <w:pPr>
      <w:spacing w:after="100"/>
      <w:ind w:left="1540"/>
    </w:pPr>
    <w:rPr>
      <w:rFonts w:eastAsiaTheme="minorEastAsia"/>
      <w:lang w:eastAsia="et-EE"/>
    </w:rPr>
  </w:style>
  <w:style w:type="paragraph" w:styleId="TOC9">
    <w:name w:val="toc 9"/>
    <w:basedOn w:val="Normal"/>
    <w:next w:val="Normal"/>
    <w:autoRedefine/>
    <w:uiPriority w:val="39"/>
    <w:unhideWhenUsed/>
    <w:rsid w:val="00860923"/>
    <w:pPr>
      <w:spacing w:after="100"/>
      <w:ind w:left="1760"/>
    </w:pPr>
    <w:rPr>
      <w:rFonts w:eastAsiaTheme="minorEastAsia"/>
      <w:lang w:eastAsia="et-EE"/>
    </w:rPr>
  </w:style>
  <w:style w:type="character" w:customStyle="1" w:styleId="il">
    <w:name w:val="il"/>
    <w:basedOn w:val="DefaultParagraphFont"/>
    <w:rsid w:val="00860923"/>
  </w:style>
  <w:style w:type="paragraph" w:styleId="ListNumber">
    <w:name w:val="List Number"/>
    <w:basedOn w:val="Normal"/>
    <w:semiHidden/>
    <w:rsid w:val="0086092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60923"/>
    <w:rPr>
      <w:vertAlign w:val="superscript"/>
    </w:rPr>
  </w:style>
  <w:style w:type="character" w:customStyle="1" w:styleId="BodyTextCharChar">
    <w:name w:val="Body Text Char Char"/>
    <w:rsid w:val="00860923"/>
    <w:rPr>
      <w:bCs/>
      <w:sz w:val="24"/>
      <w:lang w:val="et-EE" w:eastAsia="en-US" w:bidi="ar-SA"/>
    </w:rPr>
  </w:style>
  <w:style w:type="paragraph" w:customStyle="1" w:styleId="Style2">
    <w:name w:val="Style2"/>
    <w:basedOn w:val="Heading2"/>
    <w:link w:val="Style2Char"/>
    <w:qFormat/>
    <w:rsid w:val="00A1745B"/>
  </w:style>
  <w:style w:type="character" w:customStyle="1" w:styleId="Style2Char">
    <w:name w:val="Style2 Char"/>
    <w:basedOn w:val="Heading2Char"/>
    <w:link w:val="Style2"/>
    <w:rsid w:val="00A1745B"/>
    <w:rPr>
      <w:rFonts w:ascii="Arial" w:eastAsiaTheme="majorEastAsia" w:hAnsi="Arial" w:cs="Arial"/>
      <w:b/>
      <w:bCs/>
      <w:color w:val="000000" w:themeColor="text1"/>
      <w:sz w:val="26"/>
      <w:szCs w:val="26"/>
    </w:rPr>
  </w:style>
  <w:style w:type="paragraph" w:customStyle="1" w:styleId="CommentSubject1">
    <w:name w:val="Comment Subject1"/>
    <w:basedOn w:val="CommentText"/>
    <w:next w:val="CommentText"/>
    <w:rsid w:val="007B3C29"/>
    <w:rPr>
      <w:rFonts w:ascii="Times New Roman" w:eastAsia="Times New Roman" w:hAnsi="Times New Roman" w:cs="Times New Roman"/>
      <w:b/>
      <w:bCs/>
    </w:rPr>
  </w:style>
  <w:style w:type="character" w:customStyle="1" w:styleId="CommentTextChar1">
    <w:name w:val="Comment Text Char1"/>
    <w:semiHidden/>
    <w:rsid w:val="007B3C29"/>
    <w:rPr>
      <w:lang w:eastAsia="en-US"/>
    </w:rPr>
  </w:style>
  <w:style w:type="character" w:customStyle="1" w:styleId="CommentSubjectChar1">
    <w:name w:val="Comment Subject Char1"/>
    <w:uiPriority w:val="99"/>
    <w:semiHidden/>
    <w:rsid w:val="007B3C29"/>
    <w:rPr>
      <w:b/>
      <w:bCs/>
      <w:lang w:eastAsia="en-US"/>
    </w:rPr>
  </w:style>
  <w:style w:type="paragraph" w:styleId="PlainText">
    <w:name w:val="Plain Text"/>
    <w:basedOn w:val="Normal"/>
    <w:link w:val="PlainTextChar"/>
    <w:uiPriority w:val="99"/>
    <w:semiHidden/>
    <w:unhideWhenUsed/>
    <w:rsid w:val="007B3C2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7B3C29"/>
    <w:rPr>
      <w:rFonts w:ascii="Calibri" w:eastAsia="Calibri" w:hAnsi="Calibri" w:cs="Consolas"/>
      <w:szCs w:val="21"/>
    </w:rPr>
  </w:style>
  <w:style w:type="character" w:customStyle="1" w:styleId="WW-Absatz-Standardschriftart111">
    <w:name w:val="WW-Absatz-Standardschriftart111"/>
    <w:rsid w:val="007B3C29"/>
  </w:style>
  <w:style w:type="paragraph" w:customStyle="1" w:styleId="Heading10forLisa2">
    <w:name w:val="Heading 10 for Lisa 2"/>
    <w:basedOn w:val="Heading7"/>
    <w:link w:val="Heading10forLisa2Char"/>
    <w:qFormat/>
    <w:rsid w:val="00366249"/>
    <w:pPr>
      <w:numPr>
        <w:numId w:val="7"/>
      </w:numPr>
    </w:pPr>
  </w:style>
  <w:style w:type="character" w:customStyle="1" w:styleId="Heading10forLisa2Char">
    <w:name w:val="Heading 10 for Lisa 2 Char"/>
    <w:basedOn w:val="Heading7Char"/>
    <w:link w:val="Heading10forLisa2"/>
    <w:rsid w:val="00366249"/>
    <w:rPr>
      <w:rFonts w:ascii="Arial" w:eastAsiaTheme="majorEastAsia" w:hAnsi="Arial" w:cstheme="majorBidi"/>
      <w:iCs/>
    </w:rPr>
  </w:style>
  <w:style w:type="paragraph" w:customStyle="1" w:styleId="Heading11forLisa2">
    <w:name w:val="Heading 11 for Lisa 2"/>
    <w:basedOn w:val="Heading7"/>
    <w:link w:val="Heading11forLisa2Char"/>
    <w:rsid w:val="00ED5A7C"/>
  </w:style>
  <w:style w:type="character" w:customStyle="1" w:styleId="Heading11forLisa2Char">
    <w:name w:val="Heading 11 for Lisa 2 Char"/>
    <w:basedOn w:val="Heading7Char"/>
    <w:link w:val="Heading11forLisa2"/>
    <w:rsid w:val="00ED5A7C"/>
    <w:rPr>
      <w:rFonts w:ascii="Arial" w:eastAsiaTheme="majorEastAsia" w:hAnsi="Arial" w:cstheme="majorBidi"/>
      <w:iCs/>
    </w:rPr>
  </w:style>
  <w:style w:type="paragraph" w:customStyle="1" w:styleId="H11forLisa2">
    <w:name w:val="H 11 for Lisa 2"/>
    <w:basedOn w:val="Heading7"/>
    <w:link w:val="H11forLisa2Char"/>
    <w:rsid w:val="00366249"/>
    <w:pPr>
      <w:numPr>
        <w:numId w:val="8"/>
      </w:numPr>
      <w:ind w:left="851" w:hanging="851"/>
    </w:pPr>
  </w:style>
  <w:style w:type="character" w:customStyle="1" w:styleId="H11forLisa2Char">
    <w:name w:val="H 11 for Lisa 2 Char"/>
    <w:basedOn w:val="Heading7Char"/>
    <w:link w:val="H11forLisa2"/>
    <w:rsid w:val="00366249"/>
    <w:rPr>
      <w:rFonts w:ascii="Arial" w:eastAsiaTheme="majorEastAsia" w:hAnsi="Arial" w:cstheme="majorBidi"/>
      <w:iCs/>
    </w:rPr>
  </w:style>
  <w:style w:type="paragraph" w:customStyle="1" w:styleId="H12forLisa2">
    <w:name w:val="H 12 for Lisa 2"/>
    <w:basedOn w:val="Heading7"/>
    <w:link w:val="H12forLisa2Char"/>
    <w:rsid w:val="00366249"/>
    <w:pPr>
      <w:numPr>
        <w:numId w:val="9"/>
      </w:numPr>
      <w:ind w:left="851" w:hanging="851"/>
    </w:pPr>
  </w:style>
  <w:style w:type="character" w:customStyle="1" w:styleId="H12forLisa2Char">
    <w:name w:val="H 12 for Lisa 2 Char"/>
    <w:basedOn w:val="Heading7Char"/>
    <w:link w:val="H12forLisa2"/>
    <w:rsid w:val="00366249"/>
    <w:rPr>
      <w:rFonts w:ascii="Arial" w:eastAsiaTheme="majorEastAsia" w:hAnsi="Arial" w:cstheme="majorBidi"/>
      <w:iCs/>
    </w:rPr>
  </w:style>
  <w:style w:type="paragraph" w:customStyle="1" w:styleId="H13forLisa2">
    <w:name w:val="H 13 for Lisa 2"/>
    <w:basedOn w:val="Heading7"/>
    <w:link w:val="H13forLisa2Char"/>
    <w:rsid w:val="00366249"/>
    <w:pPr>
      <w:numPr>
        <w:numId w:val="10"/>
      </w:numPr>
      <w:ind w:left="851" w:hanging="851"/>
    </w:pPr>
  </w:style>
  <w:style w:type="character" w:customStyle="1" w:styleId="H13forLisa2Char">
    <w:name w:val="H 13 for Lisa 2 Char"/>
    <w:basedOn w:val="Heading7Char"/>
    <w:link w:val="H13forLisa2"/>
    <w:rsid w:val="00366249"/>
    <w:rPr>
      <w:rFonts w:ascii="Arial" w:eastAsiaTheme="majorEastAsia" w:hAnsi="Arial" w:cstheme="majorBidi"/>
      <w:iCs/>
    </w:rPr>
  </w:style>
  <w:style w:type="paragraph" w:customStyle="1" w:styleId="H14forLisa2">
    <w:name w:val="H 14 for Lisa 2"/>
    <w:basedOn w:val="Heading7"/>
    <w:link w:val="H14forLisa2Char"/>
    <w:rsid w:val="00366249"/>
    <w:pPr>
      <w:numPr>
        <w:numId w:val="11"/>
      </w:numPr>
      <w:spacing w:line="242" w:lineRule="auto"/>
      <w:ind w:left="851" w:hanging="851"/>
    </w:pPr>
  </w:style>
  <w:style w:type="character" w:customStyle="1" w:styleId="H14forLisa2Char">
    <w:name w:val="H 14 for Lisa 2 Char"/>
    <w:basedOn w:val="Heading7Char"/>
    <w:link w:val="H14forLisa2"/>
    <w:rsid w:val="00366249"/>
    <w:rPr>
      <w:rFonts w:ascii="Arial" w:eastAsiaTheme="majorEastAsia" w:hAnsi="Arial" w:cstheme="majorBidi"/>
      <w:iCs/>
    </w:rPr>
  </w:style>
  <w:style w:type="paragraph" w:customStyle="1" w:styleId="H15forLisa2">
    <w:name w:val="H 15 for Lisa 2"/>
    <w:basedOn w:val="Heading7"/>
    <w:link w:val="H15forLisa2Char"/>
    <w:rsid w:val="00366249"/>
    <w:pPr>
      <w:numPr>
        <w:numId w:val="12"/>
      </w:numPr>
      <w:ind w:left="851" w:hanging="851"/>
    </w:pPr>
  </w:style>
  <w:style w:type="character" w:customStyle="1" w:styleId="H15forLisa2Char">
    <w:name w:val="H 15 for Lisa 2 Char"/>
    <w:basedOn w:val="Heading7Char"/>
    <w:link w:val="H15forLisa2"/>
    <w:rsid w:val="00366249"/>
    <w:rPr>
      <w:rFonts w:ascii="Arial" w:eastAsiaTheme="majorEastAsia" w:hAnsi="Arial" w:cstheme="majorBidi"/>
      <w:iCs/>
    </w:rPr>
  </w:style>
  <w:style w:type="paragraph" w:customStyle="1" w:styleId="H16forLisa3">
    <w:name w:val="H16 for Lisa 3"/>
    <w:basedOn w:val="Heading1"/>
    <w:link w:val="H16forLisa3Char"/>
    <w:rsid w:val="00A43784"/>
    <w:pPr>
      <w:numPr>
        <w:numId w:val="1"/>
      </w:numPr>
      <w:spacing w:before="0" w:after="480" w:line="242" w:lineRule="auto"/>
      <w:ind w:left="851" w:hanging="851"/>
    </w:pPr>
    <w:rPr>
      <w:color w:val="auto"/>
    </w:rPr>
  </w:style>
  <w:style w:type="character" w:customStyle="1" w:styleId="H16forLisa3Char">
    <w:name w:val="H16 for Lisa 3 Char"/>
    <w:basedOn w:val="Heading1Char"/>
    <w:link w:val="H16forLisa3"/>
    <w:rsid w:val="00A43784"/>
    <w:rPr>
      <w:rFonts w:ascii="Arial" w:eastAsiaTheme="majorEastAsia" w:hAnsi="Arial" w:cstheme="majorBidi"/>
      <w:b/>
      <w:caps/>
      <w:color w:val="000000" w:themeColor="text1"/>
      <w:sz w:val="32"/>
      <w:szCs w:val="32"/>
    </w:rPr>
  </w:style>
  <w:style w:type="paragraph" w:customStyle="1" w:styleId="H17forLisa3">
    <w:name w:val="H17 for Lisa 3"/>
    <w:basedOn w:val="Heading6"/>
    <w:link w:val="H17forLisa3Char"/>
    <w:qFormat/>
    <w:rsid w:val="002A1FB1"/>
    <w:pPr>
      <w:numPr>
        <w:numId w:val="13"/>
      </w:numPr>
      <w:spacing w:before="0" w:after="480"/>
      <w:ind w:left="851" w:hanging="851"/>
    </w:pPr>
    <w:rPr>
      <w:sz w:val="32"/>
    </w:rPr>
  </w:style>
  <w:style w:type="character" w:customStyle="1" w:styleId="H17forLisa3Char">
    <w:name w:val="H17 for Lisa 3 Char"/>
    <w:basedOn w:val="Heading6Char"/>
    <w:link w:val="H17forLisa3"/>
    <w:rsid w:val="002A1FB1"/>
    <w:rPr>
      <w:rFonts w:ascii="Arial" w:eastAsiaTheme="majorEastAsia" w:hAnsi="Arial" w:cstheme="majorBidi"/>
      <w:b/>
      <w:iCs/>
      <w:sz w:val="32"/>
    </w:rPr>
  </w:style>
  <w:style w:type="paragraph" w:customStyle="1" w:styleId="H18forLisa3">
    <w:name w:val="H18 for Lisa 3"/>
    <w:basedOn w:val="Heading7"/>
    <w:link w:val="H18forLisa3Char"/>
    <w:qFormat/>
    <w:rsid w:val="00322533"/>
    <w:pPr>
      <w:numPr>
        <w:numId w:val="20"/>
      </w:numPr>
      <w:spacing w:after="200"/>
    </w:pPr>
    <w:rPr>
      <w:b/>
      <w:sz w:val="26"/>
    </w:rPr>
  </w:style>
  <w:style w:type="character" w:customStyle="1" w:styleId="H18forLisa3Char">
    <w:name w:val="H18 for Lisa 3 Char"/>
    <w:basedOn w:val="Heading7Char"/>
    <w:link w:val="H18forLisa3"/>
    <w:rsid w:val="00322533"/>
    <w:rPr>
      <w:rFonts w:ascii="Arial" w:eastAsiaTheme="majorEastAsia" w:hAnsi="Arial" w:cstheme="majorBidi"/>
      <w:b/>
      <w:iCs/>
      <w:sz w:val="26"/>
    </w:rPr>
  </w:style>
  <w:style w:type="paragraph" w:customStyle="1" w:styleId="H19forLisa3">
    <w:name w:val="H19 for Lisa 3"/>
    <w:basedOn w:val="H11forLisa2"/>
    <w:next w:val="BasicParagraph"/>
    <w:link w:val="H19forLisa3Char"/>
    <w:rsid w:val="002A1FB1"/>
    <w:pPr>
      <w:numPr>
        <w:numId w:val="14"/>
      </w:numPr>
      <w:spacing w:line="360" w:lineRule="auto"/>
    </w:pPr>
    <w:rPr>
      <w:b/>
      <w:sz w:val="26"/>
    </w:rPr>
  </w:style>
  <w:style w:type="character" w:customStyle="1" w:styleId="H19forLisa3Char">
    <w:name w:val="H19 for Lisa 3 Char"/>
    <w:basedOn w:val="H11forLisa2Char"/>
    <w:link w:val="H19forLisa3"/>
    <w:rsid w:val="002A1FB1"/>
    <w:rPr>
      <w:rFonts w:ascii="Arial" w:eastAsiaTheme="majorEastAsia" w:hAnsi="Arial" w:cstheme="majorBidi"/>
      <w:b/>
      <w:iCs/>
      <w:sz w:val="26"/>
    </w:rPr>
  </w:style>
  <w:style w:type="paragraph" w:customStyle="1" w:styleId="H20forLisa3">
    <w:name w:val="H20 for Lisa 3"/>
    <w:basedOn w:val="Heading9"/>
    <w:link w:val="H20forLisa3Char"/>
    <w:qFormat/>
    <w:rsid w:val="00001CE6"/>
    <w:pPr>
      <w:numPr>
        <w:numId w:val="19"/>
      </w:numPr>
      <w:spacing w:before="200"/>
    </w:pPr>
  </w:style>
  <w:style w:type="character" w:customStyle="1" w:styleId="H20forLisa3Char">
    <w:name w:val="H20 for Lisa 3 Char"/>
    <w:basedOn w:val="Heading9Char"/>
    <w:link w:val="H20forLisa3"/>
    <w:rsid w:val="00001CE6"/>
    <w:rPr>
      <w:rFonts w:ascii="Arial" w:eastAsiaTheme="majorEastAsia" w:hAnsi="Arial" w:cstheme="majorBidi"/>
      <w:b/>
      <w:iCs/>
      <w:szCs w:val="20"/>
    </w:rPr>
  </w:style>
  <w:style w:type="paragraph" w:customStyle="1" w:styleId="TableParagraph">
    <w:name w:val="Table Paragraph"/>
    <w:basedOn w:val="Normal"/>
    <w:uiPriority w:val="1"/>
    <w:qFormat/>
    <w:rsid w:val="00BE58AF"/>
    <w:pPr>
      <w:keepNext w:val="0"/>
      <w:keepLines w:val="0"/>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H21forLisa3">
    <w:name w:val="H21 for Lisa 3"/>
    <w:basedOn w:val="Heading6"/>
    <w:link w:val="H21forLisa3Char"/>
    <w:qFormat/>
    <w:rsid w:val="004D242C"/>
    <w:pPr>
      <w:numPr>
        <w:numId w:val="15"/>
      </w:numPr>
      <w:spacing w:before="400" w:after="120"/>
      <w:ind w:left="851" w:hanging="851"/>
    </w:pPr>
    <w:rPr>
      <w:sz w:val="26"/>
    </w:rPr>
  </w:style>
  <w:style w:type="paragraph" w:customStyle="1" w:styleId="H22forLisa5">
    <w:name w:val="H22 for Lisa 5"/>
    <w:basedOn w:val="Heading7"/>
    <w:link w:val="H22forLisa5Char"/>
    <w:rsid w:val="008B3792"/>
    <w:pPr>
      <w:numPr>
        <w:numId w:val="16"/>
      </w:numPr>
      <w:ind w:left="851" w:hanging="851"/>
    </w:pPr>
  </w:style>
  <w:style w:type="character" w:customStyle="1" w:styleId="H21forLisa3Char">
    <w:name w:val="H21 for Lisa 3 Char"/>
    <w:basedOn w:val="Heading6Char"/>
    <w:link w:val="H21forLisa3"/>
    <w:rsid w:val="004D242C"/>
    <w:rPr>
      <w:rFonts w:ascii="Arial" w:eastAsiaTheme="majorEastAsia" w:hAnsi="Arial" w:cstheme="majorBidi"/>
      <w:b/>
      <w:iCs/>
      <w:sz w:val="26"/>
    </w:rPr>
  </w:style>
  <w:style w:type="numbering" w:customStyle="1" w:styleId="Style3">
    <w:name w:val="Style3"/>
    <w:uiPriority w:val="99"/>
    <w:rsid w:val="000E6E72"/>
    <w:pPr>
      <w:numPr>
        <w:numId w:val="17"/>
      </w:numPr>
    </w:pPr>
  </w:style>
  <w:style w:type="character" w:customStyle="1" w:styleId="H22forLisa5Char">
    <w:name w:val="H22 for Lisa 5 Char"/>
    <w:basedOn w:val="Heading7Char"/>
    <w:link w:val="H22forLisa5"/>
    <w:rsid w:val="008B3792"/>
    <w:rPr>
      <w:rFonts w:ascii="Arial" w:eastAsiaTheme="majorEastAsia" w:hAnsi="Arial" w:cstheme="majorBidi"/>
      <w:iCs/>
    </w:rPr>
  </w:style>
  <w:style w:type="numbering" w:customStyle="1" w:styleId="Style4">
    <w:name w:val="Style4"/>
    <w:uiPriority w:val="99"/>
    <w:rsid w:val="009A16CD"/>
    <w:pPr>
      <w:numPr>
        <w:numId w:val="18"/>
      </w:numPr>
    </w:pPr>
  </w:style>
  <w:style w:type="character" w:styleId="PlaceholderText">
    <w:name w:val="Placeholder Text"/>
    <w:basedOn w:val="DefaultParagraphFont"/>
    <w:uiPriority w:val="99"/>
    <w:semiHidden/>
    <w:rsid w:val="00FC79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3234">
      <w:bodyDiv w:val="1"/>
      <w:marLeft w:val="0"/>
      <w:marRight w:val="0"/>
      <w:marTop w:val="0"/>
      <w:marBottom w:val="0"/>
      <w:divBdr>
        <w:top w:val="none" w:sz="0" w:space="0" w:color="auto"/>
        <w:left w:val="none" w:sz="0" w:space="0" w:color="auto"/>
        <w:bottom w:val="none" w:sz="0" w:space="0" w:color="auto"/>
        <w:right w:val="none" w:sz="0" w:space="0" w:color="auto"/>
      </w:divBdr>
    </w:div>
    <w:div w:id="290945041">
      <w:bodyDiv w:val="1"/>
      <w:marLeft w:val="0"/>
      <w:marRight w:val="0"/>
      <w:marTop w:val="0"/>
      <w:marBottom w:val="0"/>
      <w:divBdr>
        <w:top w:val="none" w:sz="0" w:space="0" w:color="auto"/>
        <w:left w:val="none" w:sz="0" w:space="0" w:color="auto"/>
        <w:bottom w:val="none" w:sz="0" w:space="0" w:color="auto"/>
        <w:right w:val="none" w:sz="0" w:space="0" w:color="auto"/>
      </w:divBdr>
    </w:div>
    <w:div w:id="407314928">
      <w:bodyDiv w:val="1"/>
      <w:marLeft w:val="0"/>
      <w:marRight w:val="0"/>
      <w:marTop w:val="0"/>
      <w:marBottom w:val="0"/>
      <w:divBdr>
        <w:top w:val="none" w:sz="0" w:space="0" w:color="auto"/>
        <w:left w:val="none" w:sz="0" w:space="0" w:color="auto"/>
        <w:bottom w:val="none" w:sz="0" w:space="0" w:color="auto"/>
        <w:right w:val="none" w:sz="0" w:space="0" w:color="auto"/>
      </w:divBdr>
    </w:div>
    <w:div w:id="611398767">
      <w:bodyDiv w:val="1"/>
      <w:marLeft w:val="0"/>
      <w:marRight w:val="0"/>
      <w:marTop w:val="0"/>
      <w:marBottom w:val="0"/>
      <w:divBdr>
        <w:top w:val="none" w:sz="0" w:space="0" w:color="auto"/>
        <w:left w:val="none" w:sz="0" w:space="0" w:color="auto"/>
        <w:bottom w:val="none" w:sz="0" w:space="0" w:color="auto"/>
        <w:right w:val="none" w:sz="0" w:space="0" w:color="auto"/>
      </w:divBdr>
    </w:div>
    <w:div w:id="620842499">
      <w:bodyDiv w:val="1"/>
      <w:marLeft w:val="0"/>
      <w:marRight w:val="0"/>
      <w:marTop w:val="0"/>
      <w:marBottom w:val="0"/>
      <w:divBdr>
        <w:top w:val="none" w:sz="0" w:space="0" w:color="auto"/>
        <w:left w:val="none" w:sz="0" w:space="0" w:color="auto"/>
        <w:bottom w:val="none" w:sz="0" w:space="0" w:color="auto"/>
        <w:right w:val="none" w:sz="0" w:space="0" w:color="auto"/>
      </w:divBdr>
    </w:div>
    <w:div w:id="850141799">
      <w:bodyDiv w:val="1"/>
      <w:marLeft w:val="0"/>
      <w:marRight w:val="0"/>
      <w:marTop w:val="0"/>
      <w:marBottom w:val="0"/>
      <w:divBdr>
        <w:top w:val="none" w:sz="0" w:space="0" w:color="auto"/>
        <w:left w:val="none" w:sz="0" w:space="0" w:color="auto"/>
        <w:bottom w:val="none" w:sz="0" w:space="0" w:color="auto"/>
        <w:right w:val="none" w:sz="0" w:space="0" w:color="auto"/>
      </w:divBdr>
    </w:div>
    <w:div w:id="1105884618">
      <w:bodyDiv w:val="1"/>
      <w:marLeft w:val="0"/>
      <w:marRight w:val="0"/>
      <w:marTop w:val="0"/>
      <w:marBottom w:val="0"/>
      <w:divBdr>
        <w:top w:val="none" w:sz="0" w:space="0" w:color="auto"/>
        <w:left w:val="none" w:sz="0" w:space="0" w:color="auto"/>
        <w:bottom w:val="none" w:sz="0" w:space="0" w:color="auto"/>
        <w:right w:val="none" w:sz="0" w:space="0" w:color="auto"/>
      </w:divBdr>
    </w:div>
    <w:div w:id="1151017105">
      <w:bodyDiv w:val="1"/>
      <w:marLeft w:val="0"/>
      <w:marRight w:val="0"/>
      <w:marTop w:val="0"/>
      <w:marBottom w:val="0"/>
      <w:divBdr>
        <w:top w:val="none" w:sz="0" w:space="0" w:color="auto"/>
        <w:left w:val="none" w:sz="0" w:space="0" w:color="auto"/>
        <w:bottom w:val="none" w:sz="0" w:space="0" w:color="auto"/>
        <w:right w:val="none" w:sz="0" w:space="0" w:color="auto"/>
      </w:divBdr>
    </w:div>
    <w:div w:id="1609703389">
      <w:bodyDiv w:val="1"/>
      <w:marLeft w:val="0"/>
      <w:marRight w:val="0"/>
      <w:marTop w:val="0"/>
      <w:marBottom w:val="0"/>
      <w:divBdr>
        <w:top w:val="none" w:sz="0" w:space="0" w:color="auto"/>
        <w:left w:val="none" w:sz="0" w:space="0" w:color="auto"/>
        <w:bottom w:val="none" w:sz="0" w:space="0" w:color="auto"/>
        <w:right w:val="none" w:sz="0" w:space="0" w:color="auto"/>
      </w:divBdr>
    </w:div>
    <w:div w:id="1620377693">
      <w:bodyDiv w:val="1"/>
      <w:marLeft w:val="0"/>
      <w:marRight w:val="0"/>
      <w:marTop w:val="0"/>
      <w:marBottom w:val="0"/>
      <w:divBdr>
        <w:top w:val="none" w:sz="0" w:space="0" w:color="auto"/>
        <w:left w:val="none" w:sz="0" w:space="0" w:color="auto"/>
        <w:bottom w:val="none" w:sz="0" w:space="0" w:color="auto"/>
        <w:right w:val="none" w:sz="0" w:space="0" w:color="auto"/>
      </w:divBdr>
    </w:div>
    <w:div w:id="1636911999">
      <w:bodyDiv w:val="1"/>
      <w:marLeft w:val="0"/>
      <w:marRight w:val="0"/>
      <w:marTop w:val="0"/>
      <w:marBottom w:val="0"/>
      <w:divBdr>
        <w:top w:val="none" w:sz="0" w:space="0" w:color="auto"/>
        <w:left w:val="none" w:sz="0" w:space="0" w:color="auto"/>
        <w:bottom w:val="none" w:sz="0" w:space="0" w:color="auto"/>
        <w:right w:val="none" w:sz="0" w:space="0" w:color="auto"/>
      </w:divBdr>
    </w:div>
    <w:div w:id="1660575773">
      <w:bodyDiv w:val="1"/>
      <w:marLeft w:val="0"/>
      <w:marRight w:val="0"/>
      <w:marTop w:val="0"/>
      <w:marBottom w:val="0"/>
      <w:divBdr>
        <w:top w:val="none" w:sz="0" w:space="0" w:color="auto"/>
        <w:left w:val="none" w:sz="0" w:space="0" w:color="auto"/>
        <w:bottom w:val="none" w:sz="0" w:space="0" w:color="auto"/>
        <w:right w:val="none" w:sz="0" w:space="0" w:color="auto"/>
      </w:divBdr>
    </w:div>
    <w:div w:id="1778015026">
      <w:bodyDiv w:val="1"/>
      <w:marLeft w:val="0"/>
      <w:marRight w:val="0"/>
      <w:marTop w:val="0"/>
      <w:marBottom w:val="0"/>
      <w:divBdr>
        <w:top w:val="none" w:sz="0" w:space="0" w:color="auto"/>
        <w:left w:val="none" w:sz="0" w:space="0" w:color="auto"/>
        <w:bottom w:val="none" w:sz="0" w:space="0" w:color="auto"/>
        <w:right w:val="none" w:sz="0" w:space="0" w:color="auto"/>
      </w:divBdr>
    </w:div>
    <w:div w:id="1812281170">
      <w:bodyDiv w:val="1"/>
      <w:marLeft w:val="0"/>
      <w:marRight w:val="0"/>
      <w:marTop w:val="0"/>
      <w:marBottom w:val="0"/>
      <w:divBdr>
        <w:top w:val="none" w:sz="0" w:space="0" w:color="auto"/>
        <w:left w:val="none" w:sz="0" w:space="0" w:color="auto"/>
        <w:bottom w:val="none" w:sz="0" w:space="0" w:color="auto"/>
        <w:right w:val="none" w:sz="0" w:space="0" w:color="auto"/>
      </w:divBdr>
    </w:div>
    <w:div w:id="1819615863">
      <w:bodyDiv w:val="1"/>
      <w:marLeft w:val="0"/>
      <w:marRight w:val="0"/>
      <w:marTop w:val="0"/>
      <w:marBottom w:val="0"/>
      <w:divBdr>
        <w:top w:val="none" w:sz="0" w:space="0" w:color="auto"/>
        <w:left w:val="none" w:sz="0" w:space="0" w:color="auto"/>
        <w:bottom w:val="none" w:sz="0" w:space="0" w:color="auto"/>
        <w:right w:val="none" w:sz="0" w:space="0" w:color="auto"/>
      </w:divBdr>
    </w:div>
    <w:div w:id="1823615602">
      <w:bodyDiv w:val="1"/>
      <w:marLeft w:val="0"/>
      <w:marRight w:val="0"/>
      <w:marTop w:val="0"/>
      <w:marBottom w:val="0"/>
      <w:divBdr>
        <w:top w:val="none" w:sz="0" w:space="0" w:color="auto"/>
        <w:left w:val="none" w:sz="0" w:space="0" w:color="auto"/>
        <w:bottom w:val="none" w:sz="0" w:space="0" w:color="auto"/>
        <w:right w:val="none" w:sz="0" w:space="0" w:color="auto"/>
      </w:divBdr>
    </w:div>
    <w:div w:id="1840805203">
      <w:bodyDiv w:val="1"/>
      <w:marLeft w:val="0"/>
      <w:marRight w:val="0"/>
      <w:marTop w:val="0"/>
      <w:marBottom w:val="0"/>
      <w:divBdr>
        <w:top w:val="none" w:sz="0" w:space="0" w:color="auto"/>
        <w:left w:val="none" w:sz="0" w:space="0" w:color="auto"/>
        <w:bottom w:val="none" w:sz="0" w:space="0" w:color="auto"/>
        <w:right w:val="none" w:sz="0" w:space="0" w:color="auto"/>
      </w:divBdr>
    </w:div>
    <w:div w:id="1942882181">
      <w:bodyDiv w:val="1"/>
      <w:marLeft w:val="0"/>
      <w:marRight w:val="0"/>
      <w:marTop w:val="0"/>
      <w:marBottom w:val="0"/>
      <w:divBdr>
        <w:top w:val="none" w:sz="0" w:space="0" w:color="auto"/>
        <w:left w:val="none" w:sz="0" w:space="0" w:color="auto"/>
        <w:bottom w:val="none" w:sz="0" w:space="0" w:color="auto"/>
        <w:right w:val="none" w:sz="0" w:space="0" w:color="auto"/>
      </w:divBdr>
    </w:div>
    <w:div w:id="1969700200">
      <w:bodyDiv w:val="1"/>
      <w:marLeft w:val="0"/>
      <w:marRight w:val="0"/>
      <w:marTop w:val="0"/>
      <w:marBottom w:val="0"/>
      <w:divBdr>
        <w:top w:val="none" w:sz="0" w:space="0" w:color="auto"/>
        <w:left w:val="none" w:sz="0" w:space="0" w:color="auto"/>
        <w:bottom w:val="none" w:sz="0" w:space="0" w:color="auto"/>
        <w:right w:val="none" w:sz="0" w:space="0" w:color="auto"/>
      </w:divBdr>
    </w:div>
    <w:div w:id="2109958314">
      <w:bodyDiv w:val="1"/>
      <w:marLeft w:val="0"/>
      <w:marRight w:val="0"/>
      <w:marTop w:val="0"/>
      <w:marBottom w:val="0"/>
      <w:divBdr>
        <w:top w:val="none" w:sz="0" w:space="0" w:color="auto"/>
        <w:left w:val="none" w:sz="0" w:space="0" w:color="auto"/>
        <w:bottom w:val="none" w:sz="0" w:space="0" w:color="auto"/>
        <w:right w:val="none" w:sz="0" w:space="0" w:color="auto"/>
      </w:divBdr>
    </w:div>
    <w:div w:id="21285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7392-AB76-40F6-BADA-1DA3C81F9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FAA8D0-8FFA-46F7-9F78-CE9A9492B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601AD4-86D7-44AC-B5FE-3ED8440BE0B3}">
  <ds:schemaRefs>
    <ds:schemaRef ds:uri="http://schemas.microsoft.com/sharepoint/v3/contenttype/forms"/>
  </ds:schemaRefs>
</ds:datastoreItem>
</file>

<file path=customXml/itemProps4.xml><?xml version="1.0" encoding="utf-8"?>
<ds:datastoreItem xmlns:ds="http://schemas.openxmlformats.org/officeDocument/2006/customXml" ds:itemID="{ED5728B1-8F8F-4056-9EAF-5FC63E8A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11</Pages>
  <Words>3460</Words>
  <Characters>20074</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Mirjam Pihlak</cp:lastModifiedBy>
  <cp:revision>110</cp:revision>
  <dcterms:created xsi:type="dcterms:W3CDTF">2018-04-17T13:20:00Z</dcterms:created>
  <dcterms:modified xsi:type="dcterms:W3CDTF">2018-12-28T15:29:00Z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ies>
</file>