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09" w:rsidRPr="00CC4D35" w:rsidRDefault="00B05488" w:rsidP="00236C3F">
      <w:pPr>
        <w:jc w:val="both"/>
      </w:pPr>
      <w:bookmarkStart w:id="0" w:name="_Toc297123437"/>
      <w:bookmarkStart w:id="1" w:name="_Toc297124491"/>
      <w:r w:rsidRPr="00CC4D35">
        <w:rPr>
          <w:b/>
          <w:sz w:val="32"/>
        </w:rPr>
        <w:t xml:space="preserve">Põhivõrguga liitumise tingimuste lisa 1 - </w:t>
      </w:r>
      <w:r w:rsidR="00992426" w:rsidRPr="00CC4D35">
        <w:rPr>
          <w:b/>
          <w:sz w:val="32"/>
        </w:rPr>
        <w:t xml:space="preserve">TEHNILISED NÕUDED JA EESKIRJAD </w:t>
      </w:r>
    </w:p>
    <w:bookmarkEnd w:id="1" w:displacedByCustomXml="next"/>
    <w:bookmarkEnd w:id="0" w:displacedByCustomXml="next"/>
    <w:bookmarkStart w:id="2" w:name="_Toc297123438" w:displacedByCustomXml="next"/>
    <w:sdt>
      <w:sdtPr>
        <w:rPr>
          <w:rFonts w:ascii="Arial" w:eastAsia="Times New Roman" w:hAnsi="Arial" w:cs="Times New Roman"/>
          <w:bCs w:val="0"/>
          <w:color w:val="auto"/>
          <w:sz w:val="20"/>
          <w:szCs w:val="20"/>
          <w:lang w:val="et-EE" w:eastAsia="et-EE"/>
        </w:rPr>
        <w:id w:val="-401679688"/>
        <w:docPartObj>
          <w:docPartGallery w:val="Table of Contents"/>
          <w:docPartUnique/>
        </w:docPartObj>
      </w:sdtPr>
      <w:sdtEndPr>
        <w:rPr>
          <w:noProof/>
        </w:rPr>
      </w:sdtEndPr>
      <w:sdtContent>
        <w:p w:rsidR="007C1BF4" w:rsidRPr="00CC4D35" w:rsidRDefault="007C1BF4" w:rsidP="00A34C3D">
          <w:pPr>
            <w:pStyle w:val="TOCHeading"/>
            <w:rPr>
              <w:color w:val="auto"/>
            </w:rPr>
          </w:pPr>
        </w:p>
        <w:bookmarkStart w:id="3" w:name="_GoBack"/>
        <w:bookmarkEnd w:id="3"/>
        <w:p w:rsidR="006A6CD6" w:rsidRDefault="006A6CD6">
          <w:pPr>
            <w:pStyle w:val="TOC1"/>
            <w:tabs>
              <w:tab w:val="left" w:pos="880"/>
            </w:tabs>
            <w:rPr>
              <w:rFonts w:asciiTheme="minorHAnsi" w:eastAsiaTheme="minorEastAsia" w:hAnsiTheme="minorHAnsi" w:cstheme="minorBidi"/>
              <w:b w:val="0"/>
              <w:smallCaps w:val="0"/>
              <w:noProof/>
              <w:sz w:val="22"/>
              <w:szCs w:val="22"/>
              <w:lang w:eastAsia="et-EE"/>
            </w:rPr>
          </w:pPr>
          <w:r>
            <w:rPr>
              <w:b w:val="0"/>
              <w:smallCaps w:val="0"/>
            </w:rPr>
            <w:fldChar w:fldCharType="begin"/>
          </w:r>
          <w:r>
            <w:rPr>
              <w:b w:val="0"/>
              <w:smallCaps w:val="0"/>
            </w:rPr>
            <w:instrText xml:space="preserve"> TOC \h \z \t "pealkiri;1" </w:instrText>
          </w:r>
          <w:r>
            <w:rPr>
              <w:b w:val="0"/>
              <w:smallCaps w:val="0"/>
            </w:rPr>
            <w:fldChar w:fldCharType="separate"/>
          </w:r>
          <w:hyperlink w:anchor="_Toc343850448" w:history="1">
            <w:r w:rsidRPr="004D0AA6">
              <w:rPr>
                <w:rStyle w:val="Hyperlink"/>
                <w:noProof/>
              </w:rPr>
              <w:t>Osa A</w:t>
            </w:r>
            <w:r>
              <w:rPr>
                <w:rFonts w:asciiTheme="minorHAnsi" w:eastAsiaTheme="minorEastAsia" w:hAnsiTheme="minorHAnsi" w:cstheme="minorBidi"/>
                <w:b w:val="0"/>
                <w:smallCaps w:val="0"/>
                <w:noProof/>
                <w:sz w:val="22"/>
                <w:szCs w:val="22"/>
                <w:lang w:eastAsia="et-EE"/>
              </w:rPr>
              <w:tab/>
            </w:r>
            <w:r w:rsidRPr="004D0AA6">
              <w:rPr>
                <w:rStyle w:val="Hyperlink"/>
                <w:noProof/>
              </w:rPr>
              <w:t xml:space="preserve"> TAOTLUSED</w:t>
            </w:r>
            <w:r>
              <w:rPr>
                <w:noProof/>
                <w:webHidden/>
              </w:rPr>
              <w:tab/>
            </w:r>
            <w:r>
              <w:rPr>
                <w:noProof/>
                <w:webHidden/>
              </w:rPr>
              <w:fldChar w:fldCharType="begin"/>
            </w:r>
            <w:r>
              <w:rPr>
                <w:noProof/>
                <w:webHidden/>
              </w:rPr>
              <w:instrText xml:space="preserve"> PAGEREF _Toc343850448 \h </w:instrText>
            </w:r>
            <w:r>
              <w:rPr>
                <w:noProof/>
                <w:webHidden/>
              </w:rPr>
            </w:r>
            <w:r>
              <w:rPr>
                <w:noProof/>
                <w:webHidden/>
              </w:rPr>
              <w:fldChar w:fldCharType="separate"/>
            </w:r>
            <w:r>
              <w:rPr>
                <w:noProof/>
                <w:webHidden/>
              </w:rPr>
              <w:t>3</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49" w:history="1">
            <w:r w:rsidRPr="004D0AA6">
              <w:rPr>
                <w:rStyle w:val="Hyperlink"/>
                <w:noProof/>
              </w:rPr>
              <w:t>Osa A.1</w:t>
            </w:r>
            <w:r>
              <w:rPr>
                <w:rFonts w:asciiTheme="minorHAnsi" w:eastAsiaTheme="minorEastAsia" w:hAnsiTheme="minorHAnsi" w:cstheme="minorBidi"/>
                <w:b w:val="0"/>
                <w:smallCaps w:val="0"/>
                <w:noProof/>
                <w:sz w:val="22"/>
                <w:szCs w:val="22"/>
                <w:lang w:eastAsia="et-EE"/>
              </w:rPr>
              <w:tab/>
            </w:r>
            <w:r w:rsidRPr="004D0AA6">
              <w:rPr>
                <w:rStyle w:val="Hyperlink"/>
                <w:noProof/>
              </w:rPr>
              <w:t>Liitumistaotlus liitumiseks Eleringi võrguga</w:t>
            </w:r>
            <w:r>
              <w:rPr>
                <w:noProof/>
                <w:webHidden/>
              </w:rPr>
              <w:tab/>
            </w:r>
            <w:r>
              <w:rPr>
                <w:noProof/>
                <w:webHidden/>
              </w:rPr>
              <w:fldChar w:fldCharType="begin"/>
            </w:r>
            <w:r>
              <w:rPr>
                <w:noProof/>
                <w:webHidden/>
              </w:rPr>
              <w:instrText xml:space="preserve"> PAGEREF _Toc343850449 \h </w:instrText>
            </w:r>
            <w:r>
              <w:rPr>
                <w:noProof/>
                <w:webHidden/>
              </w:rPr>
            </w:r>
            <w:r>
              <w:rPr>
                <w:noProof/>
                <w:webHidden/>
              </w:rPr>
              <w:fldChar w:fldCharType="separate"/>
            </w:r>
            <w:r>
              <w:rPr>
                <w:noProof/>
                <w:webHidden/>
              </w:rPr>
              <w:t>3</w:t>
            </w:r>
            <w:r>
              <w:rPr>
                <w:noProof/>
                <w:webHidden/>
              </w:rPr>
              <w:fldChar w:fldCharType="end"/>
            </w:r>
          </w:hyperlink>
        </w:p>
        <w:p w:rsidR="006A6CD6" w:rsidRDefault="006A6CD6">
          <w:pPr>
            <w:pStyle w:val="TOC1"/>
            <w:tabs>
              <w:tab w:val="left" w:pos="1320"/>
            </w:tabs>
            <w:rPr>
              <w:rFonts w:asciiTheme="minorHAnsi" w:eastAsiaTheme="minorEastAsia" w:hAnsiTheme="minorHAnsi" w:cstheme="minorBidi"/>
              <w:b w:val="0"/>
              <w:smallCaps w:val="0"/>
              <w:noProof/>
              <w:sz w:val="22"/>
              <w:szCs w:val="22"/>
              <w:lang w:eastAsia="et-EE"/>
            </w:rPr>
          </w:pPr>
          <w:hyperlink w:anchor="_Toc343850450" w:history="1">
            <w:r w:rsidRPr="004D0AA6">
              <w:rPr>
                <w:rStyle w:val="Hyperlink"/>
                <w:noProof/>
              </w:rPr>
              <w:t xml:space="preserve">Osa A.1.1 </w:t>
            </w:r>
            <w:r>
              <w:rPr>
                <w:rFonts w:asciiTheme="minorHAnsi" w:eastAsiaTheme="minorEastAsia" w:hAnsiTheme="minorHAnsi" w:cstheme="minorBidi"/>
                <w:b w:val="0"/>
                <w:smallCaps w:val="0"/>
                <w:noProof/>
                <w:sz w:val="22"/>
                <w:szCs w:val="22"/>
                <w:lang w:eastAsia="et-EE"/>
              </w:rPr>
              <w:tab/>
            </w:r>
            <w:r w:rsidRPr="004D0AA6">
              <w:rPr>
                <w:rStyle w:val="Hyperlink"/>
                <w:noProof/>
              </w:rPr>
              <w:t>Ajakava</w:t>
            </w:r>
            <w:r>
              <w:rPr>
                <w:noProof/>
                <w:webHidden/>
              </w:rPr>
              <w:tab/>
            </w:r>
            <w:r>
              <w:rPr>
                <w:noProof/>
                <w:webHidden/>
              </w:rPr>
              <w:fldChar w:fldCharType="begin"/>
            </w:r>
            <w:r>
              <w:rPr>
                <w:noProof/>
                <w:webHidden/>
              </w:rPr>
              <w:instrText xml:space="preserve"> PAGEREF _Toc343850450 \h </w:instrText>
            </w:r>
            <w:r>
              <w:rPr>
                <w:noProof/>
                <w:webHidden/>
              </w:rPr>
            </w:r>
            <w:r>
              <w:rPr>
                <w:noProof/>
                <w:webHidden/>
              </w:rPr>
              <w:fldChar w:fldCharType="separate"/>
            </w:r>
            <w:r>
              <w:rPr>
                <w:noProof/>
                <w:webHidden/>
              </w:rPr>
              <w:t>7</w:t>
            </w:r>
            <w:r>
              <w:rPr>
                <w:noProof/>
                <w:webHidden/>
              </w:rPr>
              <w:fldChar w:fldCharType="end"/>
            </w:r>
          </w:hyperlink>
        </w:p>
        <w:p w:rsidR="006A6CD6" w:rsidRDefault="006A6CD6">
          <w:pPr>
            <w:pStyle w:val="TOC1"/>
            <w:tabs>
              <w:tab w:val="left" w:pos="1320"/>
            </w:tabs>
            <w:rPr>
              <w:rFonts w:asciiTheme="minorHAnsi" w:eastAsiaTheme="minorEastAsia" w:hAnsiTheme="minorHAnsi" w:cstheme="minorBidi"/>
              <w:b w:val="0"/>
              <w:smallCaps w:val="0"/>
              <w:noProof/>
              <w:sz w:val="22"/>
              <w:szCs w:val="22"/>
              <w:lang w:eastAsia="et-EE"/>
            </w:rPr>
          </w:pPr>
          <w:hyperlink w:anchor="_Toc343850451" w:history="1">
            <w:r w:rsidRPr="004D0AA6">
              <w:rPr>
                <w:rStyle w:val="Hyperlink"/>
                <w:noProof/>
              </w:rPr>
              <w:t xml:space="preserve">Osa A.1.2 </w:t>
            </w:r>
            <w:r>
              <w:rPr>
                <w:rFonts w:asciiTheme="minorHAnsi" w:eastAsiaTheme="minorEastAsia" w:hAnsiTheme="minorHAnsi" w:cstheme="minorBidi"/>
                <w:b w:val="0"/>
                <w:smallCaps w:val="0"/>
                <w:noProof/>
                <w:sz w:val="22"/>
                <w:szCs w:val="22"/>
                <w:lang w:eastAsia="et-EE"/>
              </w:rPr>
              <w:tab/>
            </w:r>
            <w:r w:rsidRPr="004D0AA6">
              <w:rPr>
                <w:rStyle w:val="Hyperlink"/>
                <w:noProof/>
              </w:rPr>
              <w:t>Tarbija oodatavad võimsused liitumispunktis</w:t>
            </w:r>
            <w:r>
              <w:rPr>
                <w:noProof/>
                <w:webHidden/>
              </w:rPr>
              <w:tab/>
            </w:r>
            <w:r>
              <w:rPr>
                <w:noProof/>
                <w:webHidden/>
              </w:rPr>
              <w:fldChar w:fldCharType="begin"/>
            </w:r>
            <w:r>
              <w:rPr>
                <w:noProof/>
                <w:webHidden/>
              </w:rPr>
              <w:instrText xml:space="preserve"> PAGEREF _Toc343850451 \h </w:instrText>
            </w:r>
            <w:r>
              <w:rPr>
                <w:noProof/>
                <w:webHidden/>
              </w:rPr>
            </w:r>
            <w:r>
              <w:rPr>
                <w:noProof/>
                <w:webHidden/>
              </w:rPr>
              <w:fldChar w:fldCharType="separate"/>
            </w:r>
            <w:r>
              <w:rPr>
                <w:noProof/>
                <w:webHidden/>
              </w:rPr>
              <w:t>8</w:t>
            </w:r>
            <w:r>
              <w:rPr>
                <w:noProof/>
                <w:webHidden/>
              </w:rPr>
              <w:fldChar w:fldCharType="end"/>
            </w:r>
          </w:hyperlink>
        </w:p>
        <w:p w:rsidR="006A6CD6" w:rsidRDefault="006A6CD6">
          <w:pPr>
            <w:pStyle w:val="TOC1"/>
            <w:tabs>
              <w:tab w:val="left" w:pos="1320"/>
            </w:tabs>
            <w:rPr>
              <w:rFonts w:asciiTheme="minorHAnsi" w:eastAsiaTheme="minorEastAsia" w:hAnsiTheme="minorHAnsi" w:cstheme="minorBidi"/>
              <w:b w:val="0"/>
              <w:smallCaps w:val="0"/>
              <w:noProof/>
              <w:sz w:val="22"/>
              <w:szCs w:val="22"/>
              <w:lang w:eastAsia="et-EE"/>
            </w:rPr>
          </w:pPr>
          <w:hyperlink w:anchor="_Toc343850452" w:history="1">
            <w:r w:rsidRPr="004D0AA6">
              <w:rPr>
                <w:rStyle w:val="Hyperlink"/>
                <w:noProof/>
              </w:rPr>
              <w:t>Osa A.1.3</w:t>
            </w:r>
            <w:r>
              <w:rPr>
                <w:rFonts w:asciiTheme="minorHAnsi" w:eastAsiaTheme="minorEastAsia" w:hAnsiTheme="minorHAnsi" w:cstheme="minorBidi"/>
                <w:b w:val="0"/>
                <w:smallCaps w:val="0"/>
                <w:noProof/>
                <w:sz w:val="22"/>
                <w:szCs w:val="22"/>
                <w:lang w:eastAsia="et-EE"/>
              </w:rPr>
              <w:tab/>
            </w:r>
            <w:r w:rsidRPr="004D0AA6">
              <w:rPr>
                <w:rStyle w:val="Hyperlink"/>
                <w:noProof/>
              </w:rPr>
              <w:t>Põhimõtteskeemi näidis</w:t>
            </w:r>
            <w:r>
              <w:rPr>
                <w:noProof/>
                <w:webHidden/>
              </w:rPr>
              <w:tab/>
            </w:r>
            <w:r>
              <w:rPr>
                <w:noProof/>
                <w:webHidden/>
              </w:rPr>
              <w:fldChar w:fldCharType="begin"/>
            </w:r>
            <w:r>
              <w:rPr>
                <w:noProof/>
                <w:webHidden/>
              </w:rPr>
              <w:instrText xml:space="preserve"> PAGEREF _Toc343850452 \h </w:instrText>
            </w:r>
            <w:r>
              <w:rPr>
                <w:noProof/>
                <w:webHidden/>
              </w:rPr>
            </w:r>
            <w:r>
              <w:rPr>
                <w:noProof/>
                <w:webHidden/>
              </w:rPr>
              <w:fldChar w:fldCharType="separate"/>
            </w:r>
            <w:r>
              <w:rPr>
                <w:noProof/>
                <w:webHidden/>
              </w:rPr>
              <w:t>9</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53" w:history="1">
            <w:r w:rsidRPr="004D0AA6">
              <w:rPr>
                <w:rStyle w:val="Hyperlink"/>
                <w:noProof/>
              </w:rPr>
              <w:t>Osa A.2</w:t>
            </w:r>
            <w:r>
              <w:rPr>
                <w:rFonts w:asciiTheme="minorHAnsi" w:eastAsiaTheme="minorEastAsia" w:hAnsiTheme="minorHAnsi" w:cstheme="minorBidi"/>
                <w:b w:val="0"/>
                <w:smallCaps w:val="0"/>
                <w:noProof/>
                <w:sz w:val="22"/>
                <w:szCs w:val="22"/>
                <w:lang w:eastAsia="et-EE"/>
              </w:rPr>
              <w:tab/>
            </w:r>
            <w:r w:rsidRPr="004D0AA6">
              <w:rPr>
                <w:rStyle w:val="Hyperlink"/>
                <w:noProof/>
              </w:rPr>
              <w:t>Taotlus jaotusvõrguettevõtjaga liituva tootja kooskõlastamiseks</w:t>
            </w:r>
            <w:r>
              <w:rPr>
                <w:noProof/>
                <w:webHidden/>
              </w:rPr>
              <w:tab/>
            </w:r>
            <w:r>
              <w:rPr>
                <w:noProof/>
                <w:webHidden/>
              </w:rPr>
              <w:fldChar w:fldCharType="begin"/>
            </w:r>
            <w:r>
              <w:rPr>
                <w:noProof/>
                <w:webHidden/>
              </w:rPr>
              <w:instrText xml:space="preserve"> PAGEREF _Toc343850453 \h </w:instrText>
            </w:r>
            <w:r>
              <w:rPr>
                <w:noProof/>
                <w:webHidden/>
              </w:rPr>
            </w:r>
            <w:r>
              <w:rPr>
                <w:noProof/>
                <w:webHidden/>
              </w:rPr>
              <w:fldChar w:fldCharType="separate"/>
            </w:r>
            <w:r>
              <w:rPr>
                <w:noProof/>
                <w:webHidden/>
              </w:rPr>
              <w:t>10</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54" w:history="1">
            <w:r w:rsidRPr="004D0AA6">
              <w:rPr>
                <w:rStyle w:val="Hyperlink"/>
                <w:noProof/>
              </w:rPr>
              <w:t xml:space="preserve">Osa A.3 </w:t>
            </w:r>
            <w:r>
              <w:rPr>
                <w:rFonts w:asciiTheme="minorHAnsi" w:eastAsiaTheme="minorEastAsia" w:hAnsiTheme="minorHAnsi" w:cstheme="minorBidi"/>
                <w:b w:val="0"/>
                <w:smallCaps w:val="0"/>
                <w:noProof/>
                <w:sz w:val="22"/>
                <w:szCs w:val="22"/>
                <w:lang w:eastAsia="et-EE"/>
              </w:rPr>
              <w:tab/>
            </w:r>
            <w:r w:rsidRPr="004D0AA6">
              <w:rPr>
                <w:rStyle w:val="Hyperlink"/>
                <w:noProof/>
              </w:rPr>
              <w:t>Elektrijaama põhiandmed</w:t>
            </w:r>
            <w:r>
              <w:rPr>
                <w:noProof/>
                <w:webHidden/>
              </w:rPr>
              <w:tab/>
            </w:r>
            <w:r>
              <w:rPr>
                <w:noProof/>
                <w:webHidden/>
              </w:rPr>
              <w:fldChar w:fldCharType="begin"/>
            </w:r>
            <w:r>
              <w:rPr>
                <w:noProof/>
                <w:webHidden/>
              </w:rPr>
              <w:instrText xml:space="preserve"> PAGEREF _Toc343850454 \h </w:instrText>
            </w:r>
            <w:r>
              <w:rPr>
                <w:noProof/>
                <w:webHidden/>
              </w:rPr>
            </w:r>
            <w:r>
              <w:rPr>
                <w:noProof/>
                <w:webHidden/>
              </w:rPr>
              <w:fldChar w:fldCharType="separate"/>
            </w:r>
            <w:r>
              <w:rPr>
                <w:noProof/>
                <w:webHidden/>
              </w:rPr>
              <w:t>14</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55" w:history="1">
            <w:r w:rsidRPr="004D0AA6">
              <w:rPr>
                <w:rStyle w:val="Hyperlink"/>
                <w:noProof/>
              </w:rPr>
              <w:t>Osa A.4</w:t>
            </w:r>
            <w:r>
              <w:rPr>
                <w:rFonts w:asciiTheme="minorHAnsi" w:eastAsiaTheme="minorEastAsia" w:hAnsiTheme="minorHAnsi" w:cstheme="minorBidi"/>
                <w:b w:val="0"/>
                <w:smallCaps w:val="0"/>
                <w:noProof/>
                <w:sz w:val="22"/>
                <w:szCs w:val="22"/>
                <w:lang w:eastAsia="et-EE"/>
              </w:rPr>
              <w:tab/>
            </w:r>
            <w:r w:rsidRPr="004D0AA6">
              <w:rPr>
                <w:rStyle w:val="Hyperlink"/>
                <w:noProof/>
              </w:rPr>
              <w:t>Pingestamistaotlus</w:t>
            </w:r>
            <w:r>
              <w:rPr>
                <w:noProof/>
                <w:webHidden/>
              </w:rPr>
              <w:tab/>
            </w:r>
            <w:r>
              <w:rPr>
                <w:noProof/>
                <w:webHidden/>
              </w:rPr>
              <w:fldChar w:fldCharType="begin"/>
            </w:r>
            <w:r>
              <w:rPr>
                <w:noProof/>
                <w:webHidden/>
              </w:rPr>
              <w:instrText xml:space="preserve"> PAGEREF _Toc343850455 \h </w:instrText>
            </w:r>
            <w:r>
              <w:rPr>
                <w:noProof/>
                <w:webHidden/>
              </w:rPr>
            </w:r>
            <w:r>
              <w:rPr>
                <w:noProof/>
                <w:webHidden/>
              </w:rPr>
              <w:fldChar w:fldCharType="separate"/>
            </w:r>
            <w:r>
              <w:rPr>
                <w:noProof/>
                <w:webHidden/>
              </w:rPr>
              <w:t>15</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56" w:history="1">
            <w:r w:rsidRPr="004D0AA6">
              <w:rPr>
                <w:rStyle w:val="Hyperlink"/>
                <w:noProof/>
              </w:rPr>
              <w:t>Osa A.5</w:t>
            </w:r>
            <w:r>
              <w:rPr>
                <w:rFonts w:asciiTheme="minorHAnsi" w:eastAsiaTheme="minorEastAsia" w:hAnsiTheme="minorHAnsi" w:cstheme="minorBidi"/>
                <w:b w:val="0"/>
                <w:smallCaps w:val="0"/>
                <w:noProof/>
                <w:sz w:val="22"/>
                <w:szCs w:val="22"/>
                <w:lang w:eastAsia="et-EE"/>
              </w:rPr>
              <w:tab/>
            </w:r>
            <w:r w:rsidRPr="004D0AA6">
              <w:rPr>
                <w:rStyle w:val="Hyperlink"/>
                <w:noProof/>
              </w:rPr>
              <w:t>Sünkroniseerimistaotlus</w:t>
            </w:r>
            <w:r>
              <w:rPr>
                <w:noProof/>
                <w:webHidden/>
              </w:rPr>
              <w:tab/>
            </w:r>
            <w:r>
              <w:rPr>
                <w:noProof/>
                <w:webHidden/>
              </w:rPr>
              <w:fldChar w:fldCharType="begin"/>
            </w:r>
            <w:r>
              <w:rPr>
                <w:noProof/>
                <w:webHidden/>
              </w:rPr>
              <w:instrText xml:space="preserve"> PAGEREF _Toc343850456 \h </w:instrText>
            </w:r>
            <w:r>
              <w:rPr>
                <w:noProof/>
                <w:webHidden/>
              </w:rPr>
            </w:r>
            <w:r>
              <w:rPr>
                <w:noProof/>
                <w:webHidden/>
              </w:rPr>
              <w:fldChar w:fldCharType="separate"/>
            </w:r>
            <w:r>
              <w:rPr>
                <w:noProof/>
                <w:webHidden/>
              </w:rPr>
              <w:t>16</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57" w:history="1">
            <w:r w:rsidRPr="004D0AA6">
              <w:rPr>
                <w:rStyle w:val="Hyperlink"/>
                <w:noProof/>
              </w:rPr>
              <w:t>Osa A.6</w:t>
            </w:r>
            <w:r>
              <w:rPr>
                <w:rFonts w:asciiTheme="minorHAnsi" w:eastAsiaTheme="minorEastAsia" w:hAnsiTheme="minorHAnsi" w:cstheme="minorBidi"/>
                <w:b w:val="0"/>
                <w:smallCaps w:val="0"/>
                <w:noProof/>
                <w:sz w:val="22"/>
                <w:szCs w:val="22"/>
                <w:lang w:eastAsia="et-EE"/>
              </w:rPr>
              <w:tab/>
            </w:r>
            <w:r w:rsidRPr="004D0AA6">
              <w:rPr>
                <w:rStyle w:val="Hyperlink"/>
                <w:noProof/>
              </w:rPr>
              <w:t>Kontroll-leht liitumistaotluse vastavuse hindamiseks</w:t>
            </w:r>
            <w:r>
              <w:rPr>
                <w:noProof/>
                <w:webHidden/>
              </w:rPr>
              <w:tab/>
            </w:r>
            <w:r>
              <w:rPr>
                <w:noProof/>
                <w:webHidden/>
              </w:rPr>
              <w:fldChar w:fldCharType="begin"/>
            </w:r>
            <w:r>
              <w:rPr>
                <w:noProof/>
                <w:webHidden/>
              </w:rPr>
              <w:instrText xml:space="preserve"> PAGEREF _Toc343850457 \h </w:instrText>
            </w:r>
            <w:r>
              <w:rPr>
                <w:noProof/>
                <w:webHidden/>
              </w:rPr>
            </w:r>
            <w:r>
              <w:rPr>
                <w:noProof/>
                <w:webHidden/>
              </w:rPr>
              <w:fldChar w:fldCharType="separate"/>
            </w:r>
            <w:r>
              <w:rPr>
                <w:noProof/>
                <w:webHidden/>
              </w:rPr>
              <w:t>17</w:t>
            </w:r>
            <w:r>
              <w:rPr>
                <w:noProof/>
                <w:webHidden/>
              </w:rPr>
              <w:fldChar w:fldCharType="end"/>
            </w:r>
          </w:hyperlink>
        </w:p>
        <w:p w:rsidR="006A6CD6" w:rsidRDefault="006A6CD6">
          <w:pPr>
            <w:pStyle w:val="TOC1"/>
            <w:tabs>
              <w:tab w:val="left" w:pos="880"/>
            </w:tabs>
            <w:rPr>
              <w:rFonts w:asciiTheme="minorHAnsi" w:eastAsiaTheme="minorEastAsia" w:hAnsiTheme="minorHAnsi" w:cstheme="minorBidi"/>
              <w:b w:val="0"/>
              <w:smallCaps w:val="0"/>
              <w:noProof/>
              <w:sz w:val="22"/>
              <w:szCs w:val="22"/>
              <w:lang w:eastAsia="et-EE"/>
            </w:rPr>
          </w:pPr>
          <w:hyperlink w:anchor="_Toc343850458" w:history="1">
            <w:r w:rsidRPr="004D0AA6">
              <w:rPr>
                <w:rStyle w:val="Hyperlink"/>
                <w:noProof/>
              </w:rPr>
              <w:t xml:space="preserve">Osa C </w:t>
            </w:r>
            <w:r>
              <w:rPr>
                <w:rFonts w:asciiTheme="minorHAnsi" w:eastAsiaTheme="minorEastAsia" w:hAnsiTheme="minorHAnsi" w:cstheme="minorBidi"/>
                <w:b w:val="0"/>
                <w:smallCaps w:val="0"/>
                <w:noProof/>
                <w:sz w:val="22"/>
                <w:szCs w:val="22"/>
                <w:lang w:eastAsia="et-EE"/>
              </w:rPr>
              <w:tab/>
            </w:r>
            <w:r w:rsidRPr="004D0AA6">
              <w:rPr>
                <w:rStyle w:val="Hyperlink"/>
                <w:noProof/>
              </w:rPr>
              <w:t>STANDARDID JA EESKIRJAD</w:t>
            </w:r>
            <w:r>
              <w:rPr>
                <w:noProof/>
                <w:webHidden/>
              </w:rPr>
              <w:tab/>
            </w:r>
            <w:r>
              <w:rPr>
                <w:noProof/>
                <w:webHidden/>
              </w:rPr>
              <w:fldChar w:fldCharType="begin"/>
            </w:r>
            <w:r>
              <w:rPr>
                <w:noProof/>
                <w:webHidden/>
              </w:rPr>
              <w:instrText xml:space="preserve"> PAGEREF _Toc343850458 \h </w:instrText>
            </w:r>
            <w:r>
              <w:rPr>
                <w:noProof/>
                <w:webHidden/>
              </w:rPr>
            </w:r>
            <w:r>
              <w:rPr>
                <w:noProof/>
                <w:webHidden/>
              </w:rPr>
              <w:fldChar w:fldCharType="separate"/>
            </w:r>
            <w:r>
              <w:rPr>
                <w:noProof/>
                <w:webHidden/>
              </w:rPr>
              <w:t>20</w:t>
            </w:r>
            <w:r>
              <w:rPr>
                <w:noProof/>
                <w:webHidden/>
              </w:rPr>
              <w:fldChar w:fldCharType="end"/>
            </w:r>
          </w:hyperlink>
        </w:p>
        <w:p w:rsidR="006A6CD6" w:rsidRDefault="006A6CD6">
          <w:pPr>
            <w:pStyle w:val="TOC1"/>
            <w:tabs>
              <w:tab w:val="left" w:pos="880"/>
            </w:tabs>
            <w:rPr>
              <w:rFonts w:asciiTheme="minorHAnsi" w:eastAsiaTheme="minorEastAsia" w:hAnsiTheme="minorHAnsi" w:cstheme="minorBidi"/>
              <w:b w:val="0"/>
              <w:smallCaps w:val="0"/>
              <w:noProof/>
              <w:sz w:val="22"/>
              <w:szCs w:val="22"/>
              <w:lang w:eastAsia="et-EE"/>
            </w:rPr>
          </w:pPr>
          <w:hyperlink w:anchor="_Toc343850459" w:history="1">
            <w:r w:rsidRPr="004D0AA6">
              <w:rPr>
                <w:rStyle w:val="Hyperlink"/>
                <w:noProof/>
              </w:rPr>
              <w:t>Osa D</w:t>
            </w:r>
            <w:r>
              <w:rPr>
                <w:rFonts w:asciiTheme="minorHAnsi" w:eastAsiaTheme="minorEastAsia" w:hAnsiTheme="minorHAnsi" w:cstheme="minorBidi"/>
                <w:b w:val="0"/>
                <w:smallCaps w:val="0"/>
                <w:noProof/>
                <w:sz w:val="22"/>
                <w:szCs w:val="22"/>
                <w:lang w:eastAsia="et-EE"/>
              </w:rPr>
              <w:tab/>
            </w:r>
            <w:r w:rsidRPr="004D0AA6">
              <w:rPr>
                <w:rStyle w:val="Hyperlink"/>
                <w:noProof/>
              </w:rPr>
              <w:t>PÕHIVÕRGUGA LIITUMISE TEHNILISED NÕUDED</w:t>
            </w:r>
            <w:r>
              <w:rPr>
                <w:noProof/>
                <w:webHidden/>
              </w:rPr>
              <w:tab/>
            </w:r>
            <w:r>
              <w:rPr>
                <w:noProof/>
                <w:webHidden/>
              </w:rPr>
              <w:fldChar w:fldCharType="begin"/>
            </w:r>
            <w:r>
              <w:rPr>
                <w:noProof/>
                <w:webHidden/>
              </w:rPr>
              <w:instrText xml:space="preserve"> PAGEREF _Toc343850459 \h </w:instrText>
            </w:r>
            <w:r>
              <w:rPr>
                <w:noProof/>
                <w:webHidden/>
              </w:rPr>
            </w:r>
            <w:r>
              <w:rPr>
                <w:noProof/>
                <w:webHidden/>
              </w:rPr>
              <w:fldChar w:fldCharType="separate"/>
            </w:r>
            <w:r>
              <w:rPr>
                <w:noProof/>
                <w:webHidden/>
              </w:rPr>
              <w:t>22</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60" w:history="1">
            <w:r w:rsidRPr="004D0AA6">
              <w:rPr>
                <w:rStyle w:val="Hyperlink"/>
                <w:noProof/>
              </w:rPr>
              <w:t>Osa D.1</w:t>
            </w:r>
            <w:r>
              <w:rPr>
                <w:rFonts w:asciiTheme="minorHAnsi" w:eastAsiaTheme="minorEastAsia" w:hAnsiTheme="minorHAnsi" w:cstheme="minorBidi"/>
                <w:b w:val="0"/>
                <w:smallCaps w:val="0"/>
                <w:noProof/>
                <w:sz w:val="22"/>
                <w:szCs w:val="22"/>
                <w:lang w:eastAsia="et-EE"/>
              </w:rPr>
              <w:tab/>
            </w:r>
            <w:r w:rsidRPr="004D0AA6">
              <w:rPr>
                <w:rStyle w:val="Hyperlink"/>
                <w:noProof/>
              </w:rPr>
              <w:t>Elektrienergia kvaliteet Eleringi 110 kV elektrivõrgus</w:t>
            </w:r>
            <w:r>
              <w:rPr>
                <w:noProof/>
                <w:webHidden/>
              </w:rPr>
              <w:tab/>
            </w:r>
            <w:r>
              <w:rPr>
                <w:noProof/>
                <w:webHidden/>
              </w:rPr>
              <w:fldChar w:fldCharType="begin"/>
            </w:r>
            <w:r>
              <w:rPr>
                <w:noProof/>
                <w:webHidden/>
              </w:rPr>
              <w:instrText xml:space="preserve"> PAGEREF _Toc343850460 \h </w:instrText>
            </w:r>
            <w:r>
              <w:rPr>
                <w:noProof/>
                <w:webHidden/>
              </w:rPr>
            </w:r>
            <w:r>
              <w:rPr>
                <w:noProof/>
                <w:webHidden/>
              </w:rPr>
              <w:fldChar w:fldCharType="separate"/>
            </w:r>
            <w:r>
              <w:rPr>
                <w:noProof/>
                <w:webHidden/>
              </w:rPr>
              <w:t>22</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61" w:history="1">
            <w:r w:rsidRPr="004D0AA6">
              <w:rPr>
                <w:rStyle w:val="Hyperlink"/>
                <w:noProof/>
              </w:rPr>
              <w:t>Osa D.2</w:t>
            </w:r>
            <w:r>
              <w:rPr>
                <w:rFonts w:asciiTheme="minorHAnsi" w:eastAsiaTheme="minorEastAsia" w:hAnsiTheme="minorHAnsi" w:cstheme="minorBidi"/>
                <w:b w:val="0"/>
                <w:smallCaps w:val="0"/>
                <w:noProof/>
                <w:sz w:val="22"/>
                <w:szCs w:val="22"/>
                <w:lang w:eastAsia="et-EE"/>
              </w:rPr>
              <w:tab/>
            </w:r>
            <w:r w:rsidRPr="004D0AA6">
              <w:rPr>
                <w:rStyle w:val="Hyperlink"/>
                <w:noProof/>
              </w:rPr>
              <w:t>Tootja liitumisel põhivõrguga esitatavad andmed</w:t>
            </w:r>
            <w:r>
              <w:rPr>
                <w:noProof/>
                <w:webHidden/>
              </w:rPr>
              <w:tab/>
            </w:r>
            <w:r>
              <w:rPr>
                <w:noProof/>
                <w:webHidden/>
              </w:rPr>
              <w:fldChar w:fldCharType="begin"/>
            </w:r>
            <w:r>
              <w:rPr>
                <w:noProof/>
                <w:webHidden/>
              </w:rPr>
              <w:instrText xml:space="preserve"> PAGEREF _Toc343850461 \h </w:instrText>
            </w:r>
            <w:r>
              <w:rPr>
                <w:noProof/>
                <w:webHidden/>
              </w:rPr>
            </w:r>
            <w:r>
              <w:rPr>
                <w:noProof/>
                <w:webHidden/>
              </w:rPr>
              <w:fldChar w:fldCharType="separate"/>
            </w:r>
            <w:r>
              <w:rPr>
                <w:noProof/>
                <w:webHidden/>
              </w:rPr>
              <w:t>29</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62" w:history="1">
            <w:r w:rsidRPr="004D0AA6">
              <w:rPr>
                <w:rStyle w:val="Hyperlink"/>
                <w:noProof/>
              </w:rPr>
              <w:t>Osa D.3</w:t>
            </w:r>
            <w:r>
              <w:rPr>
                <w:rFonts w:asciiTheme="minorHAnsi" w:eastAsiaTheme="minorEastAsia" w:hAnsiTheme="minorHAnsi" w:cstheme="minorBidi"/>
                <w:b w:val="0"/>
                <w:smallCaps w:val="0"/>
                <w:noProof/>
                <w:sz w:val="22"/>
                <w:szCs w:val="22"/>
                <w:lang w:eastAsia="et-EE"/>
              </w:rPr>
              <w:tab/>
            </w:r>
            <w:r w:rsidRPr="004D0AA6">
              <w:rPr>
                <w:rStyle w:val="Hyperlink"/>
                <w:noProof/>
              </w:rPr>
              <w:t>Elektriosa tehnilise projekti koostamise juhend põhivõrguga liitujatele</w:t>
            </w:r>
            <w:r>
              <w:rPr>
                <w:noProof/>
                <w:webHidden/>
              </w:rPr>
              <w:tab/>
            </w:r>
            <w:r>
              <w:rPr>
                <w:noProof/>
                <w:webHidden/>
              </w:rPr>
              <w:fldChar w:fldCharType="begin"/>
            </w:r>
            <w:r>
              <w:rPr>
                <w:noProof/>
                <w:webHidden/>
              </w:rPr>
              <w:instrText xml:space="preserve"> PAGEREF _Toc343850462 \h </w:instrText>
            </w:r>
            <w:r>
              <w:rPr>
                <w:noProof/>
                <w:webHidden/>
              </w:rPr>
            </w:r>
            <w:r>
              <w:rPr>
                <w:noProof/>
                <w:webHidden/>
              </w:rPr>
              <w:fldChar w:fldCharType="separate"/>
            </w:r>
            <w:r>
              <w:rPr>
                <w:noProof/>
                <w:webHidden/>
              </w:rPr>
              <w:t>32</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63" w:history="1">
            <w:r w:rsidRPr="004D0AA6">
              <w:rPr>
                <w:rStyle w:val="Hyperlink"/>
                <w:noProof/>
              </w:rPr>
              <w:t>Osa D.4</w:t>
            </w:r>
            <w:r>
              <w:rPr>
                <w:rFonts w:asciiTheme="minorHAnsi" w:eastAsiaTheme="minorEastAsia" w:hAnsiTheme="minorHAnsi" w:cstheme="minorBidi"/>
                <w:b w:val="0"/>
                <w:smallCaps w:val="0"/>
                <w:noProof/>
                <w:sz w:val="22"/>
                <w:szCs w:val="22"/>
                <w:lang w:eastAsia="et-EE"/>
              </w:rPr>
              <w:tab/>
            </w:r>
            <w:r w:rsidRPr="004D0AA6">
              <w:rPr>
                <w:rStyle w:val="Hyperlink"/>
                <w:noProof/>
              </w:rPr>
              <w:t>Nõuded elektrijaamade mudelitele</w:t>
            </w:r>
            <w:r>
              <w:rPr>
                <w:noProof/>
                <w:webHidden/>
              </w:rPr>
              <w:tab/>
            </w:r>
            <w:r>
              <w:rPr>
                <w:noProof/>
                <w:webHidden/>
              </w:rPr>
              <w:fldChar w:fldCharType="begin"/>
            </w:r>
            <w:r>
              <w:rPr>
                <w:noProof/>
                <w:webHidden/>
              </w:rPr>
              <w:instrText xml:space="preserve"> PAGEREF _Toc343850463 \h </w:instrText>
            </w:r>
            <w:r>
              <w:rPr>
                <w:noProof/>
                <w:webHidden/>
              </w:rPr>
            </w:r>
            <w:r>
              <w:rPr>
                <w:noProof/>
                <w:webHidden/>
              </w:rPr>
              <w:fldChar w:fldCharType="separate"/>
            </w:r>
            <w:r>
              <w:rPr>
                <w:noProof/>
                <w:webHidden/>
              </w:rPr>
              <w:t>35</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64" w:history="1">
            <w:r w:rsidRPr="004D0AA6">
              <w:rPr>
                <w:rStyle w:val="Hyperlink"/>
                <w:noProof/>
              </w:rPr>
              <w:t>Osa D.5</w:t>
            </w:r>
            <w:r>
              <w:rPr>
                <w:rFonts w:asciiTheme="minorHAnsi" w:eastAsiaTheme="minorEastAsia" w:hAnsiTheme="minorHAnsi" w:cstheme="minorBidi"/>
                <w:b w:val="0"/>
                <w:smallCaps w:val="0"/>
                <w:noProof/>
                <w:sz w:val="22"/>
                <w:szCs w:val="22"/>
                <w:lang w:eastAsia="et-EE"/>
              </w:rPr>
              <w:tab/>
            </w:r>
            <w:r w:rsidRPr="004D0AA6">
              <w:rPr>
                <w:rStyle w:val="Hyperlink"/>
                <w:noProof/>
              </w:rPr>
              <w:t>Nõuded elektrivõrgu ja elektrijaama koostöö simuleerimise aruandele</w:t>
            </w:r>
            <w:r>
              <w:rPr>
                <w:noProof/>
                <w:webHidden/>
              </w:rPr>
              <w:tab/>
            </w:r>
            <w:r>
              <w:rPr>
                <w:noProof/>
                <w:webHidden/>
              </w:rPr>
              <w:fldChar w:fldCharType="begin"/>
            </w:r>
            <w:r>
              <w:rPr>
                <w:noProof/>
                <w:webHidden/>
              </w:rPr>
              <w:instrText xml:space="preserve"> PAGEREF _Toc343850464 \h </w:instrText>
            </w:r>
            <w:r>
              <w:rPr>
                <w:noProof/>
                <w:webHidden/>
              </w:rPr>
            </w:r>
            <w:r>
              <w:rPr>
                <w:noProof/>
                <w:webHidden/>
              </w:rPr>
              <w:fldChar w:fldCharType="separate"/>
            </w:r>
            <w:r>
              <w:rPr>
                <w:noProof/>
                <w:webHidden/>
              </w:rPr>
              <w:t>40</w:t>
            </w:r>
            <w:r>
              <w:rPr>
                <w:noProof/>
                <w:webHidden/>
              </w:rPr>
              <w:fldChar w:fldCharType="end"/>
            </w:r>
          </w:hyperlink>
        </w:p>
        <w:p w:rsidR="006A6CD6" w:rsidRDefault="006A6CD6">
          <w:pPr>
            <w:pStyle w:val="TOC1"/>
            <w:tabs>
              <w:tab w:val="left" w:pos="880"/>
            </w:tabs>
            <w:rPr>
              <w:rFonts w:asciiTheme="minorHAnsi" w:eastAsiaTheme="minorEastAsia" w:hAnsiTheme="minorHAnsi" w:cstheme="minorBidi"/>
              <w:b w:val="0"/>
              <w:smallCaps w:val="0"/>
              <w:noProof/>
              <w:sz w:val="22"/>
              <w:szCs w:val="22"/>
              <w:lang w:eastAsia="et-EE"/>
            </w:rPr>
          </w:pPr>
          <w:hyperlink w:anchor="_Toc343850465" w:history="1">
            <w:r w:rsidRPr="004D0AA6">
              <w:rPr>
                <w:rStyle w:val="Hyperlink"/>
                <w:noProof/>
              </w:rPr>
              <w:t xml:space="preserve">D.5.1 </w:t>
            </w:r>
            <w:r>
              <w:rPr>
                <w:rFonts w:asciiTheme="minorHAnsi" w:eastAsiaTheme="minorEastAsia" w:hAnsiTheme="minorHAnsi" w:cstheme="minorBidi"/>
                <w:b w:val="0"/>
                <w:smallCaps w:val="0"/>
                <w:noProof/>
                <w:sz w:val="22"/>
                <w:szCs w:val="22"/>
                <w:lang w:eastAsia="et-EE"/>
              </w:rPr>
              <w:tab/>
            </w:r>
            <w:r w:rsidRPr="004D0AA6">
              <w:rPr>
                <w:rStyle w:val="Hyperlink"/>
                <w:noProof/>
              </w:rPr>
              <w:t>Example of study report and PSS/E and PSCAD models report</w:t>
            </w:r>
            <w:r>
              <w:rPr>
                <w:noProof/>
                <w:webHidden/>
              </w:rPr>
              <w:tab/>
            </w:r>
            <w:r>
              <w:rPr>
                <w:noProof/>
                <w:webHidden/>
              </w:rPr>
              <w:fldChar w:fldCharType="begin"/>
            </w:r>
            <w:r>
              <w:rPr>
                <w:noProof/>
                <w:webHidden/>
              </w:rPr>
              <w:instrText xml:space="preserve"> PAGEREF _Toc343850465 \h </w:instrText>
            </w:r>
            <w:r>
              <w:rPr>
                <w:noProof/>
                <w:webHidden/>
              </w:rPr>
            </w:r>
            <w:r>
              <w:rPr>
                <w:noProof/>
                <w:webHidden/>
              </w:rPr>
              <w:fldChar w:fldCharType="separate"/>
            </w:r>
            <w:r>
              <w:rPr>
                <w:noProof/>
                <w:webHidden/>
              </w:rPr>
              <w:t>44</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66" w:history="1">
            <w:r w:rsidRPr="004D0AA6">
              <w:rPr>
                <w:rStyle w:val="Hyperlink"/>
                <w:noProof/>
              </w:rPr>
              <w:t>Osa D.6</w:t>
            </w:r>
            <w:r>
              <w:rPr>
                <w:rFonts w:asciiTheme="minorHAnsi" w:eastAsiaTheme="minorEastAsia" w:hAnsiTheme="minorHAnsi" w:cstheme="minorBidi"/>
                <w:b w:val="0"/>
                <w:smallCaps w:val="0"/>
                <w:noProof/>
                <w:sz w:val="22"/>
                <w:szCs w:val="22"/>
                <w:lang w:eastAsia="et-EE"/>
              </w:rPr>
              <w:tab/>
            </w:r>
            <w:r w:rsidRPr="004D0AA6">
              <w:rPr>
                <w:rStyle w:val="Hyperlink"/>
                <w:noProof/>
              </w:rPr>
              <w:t>Nõuded põhivõrguga liituvate elektrijaamade juhtimisele ja automaatikale</w:t>
            </w:r>
            <w:r>
              <w:rPr>
                <w:noProof/>
                <w:webHidden/>
              </w:rPr>
              <w:tab/>
            </w:r>
            <w:r>
              <w:rPr>
                <w:noProof/>
                <w:webHidden/>
              </w:rPr>
              <w:fldChar w:fldCharType="begin"/>
            </w:r>
            <w:r>
              <w:rPr>
                <w:noProof/>
                <w:webHidden/>
              </w:rPr>
              <w:instrText xml:space="preserve"> PAGEREF _Toc343850466 \h </w:instrText>
            </w:r>
            <w:r>
              <w:rPr>
                <w:noProof/>
                <w:webHidden/>
              </w:rPr>
            </w:r>
            <w:r>
              <w:rPr>
                <w:noProof/>
                <w:webHidden/>
              </w:rPr>
              <w:fldChar w:fldCharType="separate"/>
            </w:r>
            <w:r>
              <w:rPr>
                <w:noProof/>
                <w:webHidden/>
              </w:rPr>
              <w:t>48</w:t>
            </w:r>
            <w:r>
              <w:rPr>
                <w:noProof/>
                <w:webHidden/>
              </w:rPr>
              <w:fldChar w:fldCharType="end"/>
            </w:r>
          </w:hyperlink>
        </w:p>
        <w:p w:rsidR="006A6CD6" w:rsidRDefault="006A6CD6">
          <w:pPr>
            <w:pStyle w:val="TOC1"/>
            <w:tabs>
              <w:tab w:val="left" w:pos="1320"/>
            </w:tabs>
            <w:rPr>
              <w:rFonts w:asciiTheme="minorHAnsi" w:eastAsiaTheme="minorEastAsia" w:hAnsiTheme="minorHAnsi" w:cstheme="minorBidi"/>
              <w:b w:val="0"/>
              <w:smallCaps w:val="0"/>
              <w:noProof/>
              <w:sz w:val="22"/>
              <w:szCs w:val="22"/>
              <w:lang w:eastAsia="et-EE"/>
            </w:rPr>
          </w:pPr>
          <w:hyperlink w:anchor="_Toc343850467" w:history="1">
            <w:r w:rsidRPr="004D0AA6">
              <w:rPr>
                <w:rStyle w:val="Hyperlink"/>
                <w:noProof/>
              </w:rPr>
              <w:t>Osa D.6.1</w:t>
            </w:r>
            <w:r>
              <w:rPr>
                <w:rFonts w:asciiTheme="minorHAnsi" w:eastAsiaTheme="minorEastAsia" w:hAnsiTheme="minorHAnsi" w:cstheme="minorBidi"/>
                <w:b w:val="0"/>
                <w:smallCaps w:val="0"/>
                <w:noProof/>
                <w:sz w:val="22"/>
                <w:szCs w:val="22"/>
                <w:lang w:eastAsia="et-EE"/>
              </w:rPr>
              <w:tab/>
            </w:r>
            <w:r w:rsidRPr="004D0AA6">
              <w:rPr>
                <w:rStyle w:val="Hyperlink"/>
                <w:noProof/>
              </w:rPr>
              <w:t>Elektrijaamade infomahud</w:t>
            </w:r>
            <w:r>
              <w:rPr>
                <w:noProof/>
                <w:webHidden/>
              </w:rPr>
              <w:tab/>
            </w:r>
            <w:r>
              <w:rPr>
                <w:noProof/>
                <w:webHidden/>
              </w:rPr>
              <w:fldChar w:fldCharType="begin"/>
            </w:r>
            <w:r>
              <w:rPr>
                <w:noProof/>
                <w:webHidden/>
              </w:rPr>
              <w:instrText xml:space="preserve"> PAGEREF _Toc343850467 \h </w:instrText>
            </w:r>
            <w:r>
              <w:rPr>
                <w:noProof/>
                <w:webHidden/>
              </w:rPr>
            </w:r>
            <w:r>
              <w:rPr>
                <w:noProof/>
                <w:webHidden/>
              </w:rPr>
              <w:fldChar w:fldCharType="separate"/>
            </w:r>
            <w:r>
              <w:rPr>
                <w:noProof/>
                <w:webHidden/>
              </w:rPr>
              <w:t>51</w:t>
            </w:r>
            <w:r>
              <w:rPr>
                <w:noProof/>
                <w:webHidden/>
              </w:rPr>
              <w:fldChar w:fldCharType="end"/>
            </w:r>
          </w:hyperlink>
        </w:p>
        <w:p w:rsidR="006A6CD6" w:rsidRDefault="006A6CD6">
          <w:pPr>
            <w:pStyle w:val="TOC1"/>
            <w:tabs>
              <w:tab w:val="left" w:pos="1320"/>
            </w:tabs>
            <w:rPr>
              <w:rFonts w:asciiTheme="minorHAnsi" w:eastAsiaTheme="minorEastAsia" w:hAnsiTheme="minorHAnsi" w:cstheme="minorBidi"/>
              <w:b w:val="0"/>
              <w:smallCaps w:val="0"/>
              <w:noProof/>
              <w:sz w:val="22"/>
              <w:szCs w:val="22"/>
              <w:lang w:eastAsia="et-EE"/>
            </w:rPr>
          </w:pPr>
          <w:hyperlink w:anchor="_Toc343850468" w:history="1">
            <w:r w:rsidRPr="004D0AA6">
              <w:rPr>
                <w:rStyle w:val="Hyperlink"/>
                <w:noProof/>
              </w:rPr>
              <w:t>Osa D.6.2</w:t>
            </w:r>
            <w:r>
              <w:rPr>
                <w:rFonts w:asciiTheme="minorHAnsi" w:eastAsiaTheme="minorEastAsia" w:hAnsiTheme="minorHAnsi" w:cstheme="minorBidi"/>
                <w:b w:val="0"/>
                <w:smallCaps w:val="0"/>
                <w:noProof/>
                <w:sz w:val="22"/>
                <w:szCs w:val="22"/>
                <w:lang w:eastAsia="et-EE"/>
              </w:rPr>
              <w:tab/>
            </w:r>
            <w:r w:rsidRPr="004D0AA6">
              <w:rPr>
                <w:rStyle w:val="Hyperlink"/>
                <w:noProof/>
              </w:rPr>
              <w:t>Tuuleelektrijaamade infomahud</w:t>
            </w:r>
            <w:r>
              <w:rPr>
                <w:noProof/>
                <w:webHidden/>
              </w:rPr>
              <w:tab/>
            </w:r>
            <w:r>
              <w:rPr>
                <w:noProof/>
                <w:webHidden/>
              </w:rPr>
              <w:fldChar w:fldCharType="begin"/>
            </w:r>
            <w:r>
              <w:rPr>
                <w:noProof/>
                <w:webHidden/>
              </w:rPr>
              <w:instrText xml:space="preserve"> PAGEREF _Toc343850468 \h </w:instrText>
            </w:r>
            <w:r>
              <w:rPr>
                <w:noProof/>
                <w:webHidden/>
              </w:rPr>
            </w:r>
            <w:r>
              <w:rPr>
                <w:noProof/>
                <w:webHidden/>
              </w:rPr>
              <w:fldChar w:fldCharType="separate"/>
            </w:r>
            <w:r>
              <w:rPr>
                <w:noProof/>
                <w:webHidden/>
              </w:rPr>
              <w:t>51</w:t>
            </w:r>
            <w:r>
              <w:rPr>
                <w:noProof/>
                <w:webHidden/>
              </w:rPr>
              <w:fldChar w:fldCharType="end"/>
            </w:r>
          </w:hyperlink>
        </w:p>
        <w:p w:rsidR="006A6CD6" w:rsidRDefault="006A6CD6">
          <w:pPr>
            <w:pStyle w:val="TOC1"/>
            <w:tabs>
              <w:tab w:val="left" w:pos="880"/>
            </w:tabs>
            <w:rPr>
              <w:rFonts w:asciiTheme="minorHAnsi" w:eastAsiaTheme="minorEastAsia" w:hAnsiTheme="minorHAnsi" w:cstheme="minorBidi"/>
              <w:b w:val="0"/>
              <w:smallCaps w:val="0"/>
              <w:noProof/>
              <w:sz w:val="22"/>
              <w:szCs w:val="22"/>
              <w:lang w:eastAsia="et-EE"/>
            </w:rPr>
          </w:pPr>
          <w:hyperlink w:anchor="_Toc343850469" w:history="1">
            <w:r w:rsidRPr="004D0AA6">
              <w:rPr>
                <w:rStyle w:val="Hyperlink"/>
                <w:noProof/>
              </w:rPr>
              <w:t>Osa F</w:t>
            </w:r>
            <w:r>
              <w:rPr>
                <w:rFonts w:asciiTheme="minorHAnsi" w:eastAsiaTheme="minorEastAsia" w:hAnsiTheme="minorHAnsi" w:cstheme="minorBidi"/>
                <w:b w:val="0"/>
                <w:smallCaps w:val="0"/>
                <w:noProof/>
                <w:sz w:val="22"/>
                <w:szCs w:val="22"/>
                <w:lang w:eastAsia="et-EE"/>
              </w:rPr>
              <w:tab/>
            </w:r>
            <w:r w:rsidRPr="004D0AA6">
              <w:rPr>
                <w:rStyle w:val="Hyperlink"/>
                <w:noProof/>
              </w:rPr>
              <w:t xml:space="preserve"> TEHNILISED NÕUDED TOOTJA LIITUMISEL JAOTUSVÕRGUGA</w:t>
            </w:r>
            <w:r>
              <w:rPr>
                <w:noProof/>
                <w:webHidden/>
              </w:rPr>
              <w:tab/>
            </w:r>
            <w:r>
              <w:rPr>
                <w:noProof/>
                <w:webHidden/>
              </w:rPr>
              <w:fldChar w:fldCharType="begin"/>
            </w:r>
            <w:r>
              <w:rPr>
                <w:noProof/>
                <w:webHidden/>
              </w:rPr>
              <w:instrText xml:space="preserve"> PAGEREF _Toc343850469 \h </w:instrText>
            </w:r>
            <w:r>
              <w:rPr>
                <w:noProof/>
                <w:webHidden/>
              </w:rPr>
            </w:r>
            <w:r>
              <w:rPr>
                <w:noProof/>
                <w:webHidden/>
              </w:rPr>
              <w:fldChar w:fldCharType="separate"/>
            </w:r>
            <w:r>
              <w:rPr>
                <w:noProof/>
                <w:webHidden/>
              </w:rPr>
              <w:t>52</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70" w:history="1">
            <w:r w:rsidRPr="004D0AA6">
              <w:rPr>
                <w:rStyle w:val="Hyperlink"/>
                <w:noProof/>
              </w:rPr>
              <w:t>Osa F.1</w:t>
            </w:r>
            <w:r>
              <w:rPr>
                <w:rFonts w:asciiTheme="minorHAnsi" w:eastAsiaTheme="minorEastAsia" w:hAnsiTheme="minorHAnsi" w:cstheme="minorBidi"/>
                <w:b w:val="0"/>
                <w:smallCaps w:val="0"/>
                <w:noProof/>
                <w:sz w:val="22"/>
                <w:szCs w:val="22"/>
                <w:lang w:eastAsia="et-EE"/>
              </w:rPr>
              <w:tab/>
            </w:r>
            <w:r w:rsidRPr="004D0AA6">
              <w:rPr>
                <w:rStyle w:val="Hyperlink"/>
                <w:noProof/>
              </w:rPr>
              <w:t>Tootja liitumisel jaotusvõrguga põhivõrgule esitatavad andmed</w:t>
            </w:r>
            <w:r>
              <w:rPr>
                <w:noProof/>
                <w:webHidden/>
              </w:rPr>
              <w:tab/>
            </w:r>
            <w:r>
              <w:rPr>
                <w:noProof/>
                <w:webHidden/>
              </w:rPr>
              <w:fldChar w:fldCharType="begin"/>
            </w:r>
            <w:r>
              <w:rPr>
                <w:noProof/>
                <w:webHidden/>
              </w:rPr>
              <w:instrText xml:space="preserve"> PAGEREF _Toc343850470 \h </w:instrText>
            </w:r>
            <w:r>
              <w:rPr>
                <w:noProof/>
                <w:webHidden/>
              </w:rPr>
            </w:r>
            <w:r>
              <w:rPr>
                <w:noProof/>
                <w:webHidden/>
              </w:rPr>
              <w:fldChar w:fldCharType="separate"/>
            </w:r>
            <w:r>
              <w:rPr>
                <w:noProof/>
                <w:webHidden/>
              </w:rPr>
              <w:t>52</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71" w:history="1">
            <w:r w:rsidRPr="004D0AA6">
              <w:rPr>
                <w:rStyle w:val="Hyperlink"/>
                <w:noProof/>
              </w:rPr>
              <w:t>Osa F.2</w:t>
            </w:r>
            <w:r>
              <w:rPr>
                <w:rFonts w:asciiTheme="minorHAnsi" w:eastAsiaTheme="minorEastAsia" w:hAnsiTheme="minorHAnsi" w:cstheme="minorBidi"/>
                <w:b w:val="0"/>
                <w:smallCaps w:val="0"/>
                <w:noProof/>
                <w:sz w:val="22"/>
                <w:szCs w:val="22"/>
                <w:lang w:eastAsia="et-EE"/>
              </w:rPr>
              <w:tab/>
            </w:r>
            <w:r w:rsidRPr="004D0AA6">
              <w:rPr>
                <w:rStyle w:val="Hyperlink"/>
                <w:noProof/>
              </w:rPr>
              <w:t>Elektriosa tehnilise projekti koostamise juhend jaotusvõrguga liitujatele</w:t>
            </w:r>
            <w:r>
              <w:rPr>
                <w:noProof/>
                <w:webHidden/>
              </w:rPr>
              <w:tab/>
            </w:r>
            <w:r>
              <w:rPr>
                <w:noProof/>
                <w:webHidden/>
              </w:rPr>
              <w:fldChar w:fldCharType="begin"/>
            </w:r>
            <w:r>
              <w:rPr>
                <w:noProof/>
                <w:webHidden/>
              </w:rPr>
              <w:instrText xml:space="preserve"> PAGEREF _Toc343850471 \h </w:instrText>
            </w:r>
            <w:r>
              <w:rPr>
                <w:noProof/>
                <w:webHidden/>
              </w:rPr>
            </w:r>
            <w:r>
              <w:rPr>
                <w:noProof/>
                <w:webHidden/>
              </w:rPr>
              <w:fldChar w:fldCharType="separate"/>
            </w:r>
            <w:r>
              <w:rPr>
                <w:noProof/>
                <w:webHidden/>
              </w:rPr>
              <w:t>55</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72" w:history="1">
            <w:r w:rsidRPr="004D0AA6">
              <w:rPr>
                <w:rStyle w:val="Hyperlink"/>
                <w:noProof/>
              </w:rPr>
              <w:t>Osa F.3</w:t>
            </w:r>
            <w:r>
              <w:rPr>
                <w:rFonts w:asciiTheme="minorHAnsi" w:eastAsiaTheme="minorEastAsia" w:hAnsiTheme="minorHAnsi" w:cstheme="minorBidi"/>
                <w:b w:val="0"/>
                <w:smallCaps w:val="0"/>
                <w:noProof/>
                <w:sz w:val="22"/>
                <w:szCs w:val="22"/>
                <w:lang w:eastAsia="et-EE"/>
              </w:rPr>
              <w:tab/>
            </w:r>
            <w:r w:rsidRPr="004D0AA6">
              <w:rPr>
                <w:rStyle w:val="Hyperlink"/>
                <w:noProof/>
              </w:rPr>
              <w:t>Jaotusvõrkudega liituvate alla 5 MW elektrijaamade modelleerimiseks koos liitumistaotlusega esitatavad andmed</w:t>
            </w:r>
            <w:r>
              <w:rPr>
                <w:noProof/>
                <w:webHidden/>
              </w:rPr>
              <w:tab/>
            </w:r>
            <w:r>
              <w:rPr>
                <w:noProof/>
                <w:webHidden/>
              </w:rPr>
              <w:fldChar w:fldCharType="begin"/>
            </w:r>
            <w:r>
              <w:rPr>
                <w:noProof/>
                <w:webHidden/>
              </w:rPr>
              <w:instrText xml:space="preserve"> PAGEREF _Toc343850472 \h </w:instrText>
            </w:r>
            <w:r>
              <w:rPr>
                <w:noProof/>
                <w:webHidden/>
              </w:rPr>
            </w:r>
            <w:r>
              <w:rPr>
                <w:noProof/>
                <w:webHidden/>
              </w:rPr>
              <w:fldChar w:fldCharType="separate"/>
            </w:r>
            <w:r>
              <w:rPr>
                <w:noProof/>
                <w:webHidden/>
              </w:rPr>
              <w:t>58</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73" w:history="1">
            <w:r w:rsidRPr="004D0AA6">
              <w:rPr>
                <w:rStyle w:val="Hyperlink"/>
                <w:noProof/>
              </w:rPr>
              <w:t>Osa F.4</w:t>
            </w:r>
            <w:r>
              <w:rPr>
                <w:rFonts w:asciiTheme="minorHAnsi" w:eastAsiaTheme="minorEastAsia" w:hAnsiTheme="minorHAnsi" w:cstheme="minorBidi"/>
                <w:b w:val="0"/>
                <w:smallCaps w:val="0"/>
                <w:noProof/>
                <w:sz w:val="22"/>
                <w:szCs w:val="22"/>
                <w:lang w:eastAsia="et-EE"/>
              </w:rPr>
              <w:tab/>
            </w:r>
            <w:r w:rsidRPr="004D0AA6">
              <w:rPr>
                <w:rStyle w:val="Hyperlink"/>
                <w:noProof/>
              </w:rPr>
              <w:t>Nõuded jaotusvõrguga liituvate elektrijaamade juhtimisele ja automaatikale</w:t>
            </w:r>
            <w:r>
              <w:rPr>
                <w:noProof/>
                <w:webHidden/>
              </w:rPr>
              <w:tab/>
            </w:r>
            <w:r>
              <w:rPr>
                <w:noProof/>
                <w:webHidden/>
              </w:rPr>
              <w:fldChar w:fldCharType="begin"/>
            </w:r>
            <w:r>
              <w:rPr>
                <w:noProof/>
                <w:webHidden/>
              </w:rPr>
              <w:instrText xml:space="preserve"> PAGEREF _Toc343850473 \h </w:instrText>
            </w:r>
            <w:r>
              <w:rPr>
                <w:noProof/>
                <w:webHidden/>
              </w:rPr>
            </w:r>
            <w:r>
              <w:rPr>
                <w:noProof/>
                <w:webHidden/>
              </w:rPr>
              <w:fldChar w:fldCharType="separate"/>
            </w:r>
            <w:r>
              <w:rPr>
                <w:noProof/>
                <w:webHidden/>
              </w:rPr>
              <w:t>59</w:t>
            </w:r>
            <w:r>
              <w:rPr>
                <w:noProof/>
                <w:webHidden/>
              </w:rPr>
              <w:fldChar w:fldCharType="end"/>
            </w:r>
          </w:hyperlink>
        </w:p>
        <w:p w:rsidR="006A6CD6" w:rsidRDefault="006A6CD6">
          <w:pPr>
            <w:pStyle w:val="TOC1"/>
            <w:tabs>
              <w:tab w:val="left" w:pos="1320"/>
            </w:tabs>
            <w:rPr>
              <w:rFonts w:asciiTheme="minorHAnsi" w:eastAsiaTheme="minorEastAsia" w:hAnsiTheme="minorHAnsi" w:cstheme="minorBidi"/>
              <w:b w:val="0"/>
              <w:smallCaps w:val="0"/>
              <w:noProof/>
              <w:sz w:val="22"/>
              <w:szCs w:val="22"/>
              <w:lang w:eastAsia="et-EE"/>
            </w:rPr>
          </w:pPr>
          <w:hyperlink w:anchor="_Toc343850474" w:history="1">
            <w:r w:rsidRPr="004D0AA6">
              <w:rPr>
                <w:rStyle w:val="Hyperlink"/>
                <w:noProof/>
              </w:rPr>
              <w:t xml:space="preserve">Osa F.4.1 </w:t>
            </w:r>
            <w:r>
              <w:rPr>
                <w:rFonts w:asciiTheme="minorHAnsi" w:eastAsiaTheme="minorEastAsia" w:hAnsiTheme="minorHAnsi" w:cstheme="minorBidi"/>
                <w:b w:val="0"/>
                <w:smallCaps w:val="0"/>
                <w:noProof/>
                <w:sz w:val="22"/>
                <w:szCs w:val="22"/>
                <w:lang w:eastAsia="et-EE"/>
              </w:rPr>
              <w:tab/>
            </w:r>
            <w:r w:rsidRPr="004D0AA6">
              <w:rPr>
                <w:rStyle w:val="Hyperlink"/>
                <w:noProof/>
              </w:rPr>
              <w:t>Jaotusvõrguettevõtjaga liituvate 1-5 MW elektrijaamade infomahud</w:t>
            </w:r>
            <w:r>
              <w:rPr>
                <w:noProof/>
                <w:webHidden/>
              </w:rPr>
              <w:tab/>
            </w:r>
            <w:r>
              <w:rPr>
                <w:noProof/>
                <w:webHidden/>
              </w:rPr>
              <w:fldChar w:fldCharType="begin"/>
            </w:r>
            <w:r>
              <w:rPr>
                <w:noProof/>
                <w:webHidden/>
              </w:rPr>
              <w:instrText xml:space="preserve"> PAGEREF _Toc343850474 \h </w:instrText>
            </w:r>
            <w:r>
              <w:rPr>
                <w:noProof/>
                <w:webHidden/>
              </w:rPr>
            </w:r>
            <w:r>
              <w:rPr>
                <w:noProof/>
                <w:webHidden/>
              </w:rPr>
              <w:fldChar w:fldCharType="separate"/>
            </w:r>
            <w:r>
              <w:rPr>
                <w:noProof/>
                <w:webHidden/>
              </w:rPr>
              <w:t>61</w:t>
            </w:r>
            <w:r>
              <w:rPr>
                <w:noProof/>
                <w:webHidden/>
              </w:rPr>
              <w:fldChar w:fldCharType="end"/>
            </w:r>
          </w:hyperlink>
        </w:p>
        <w:p w:rsidR="006A6CD6" w:rsidRDefault="006A6CD6">
          <w:pPr>
            <w:pStyle w:val="TOC1"/>
            <w:tabs>
              <w:tab w:val="left" w:pos="1320"/>
            </w:tabs>
            <w:rPr>
              <w:rFonts w:asciiTheme="minorHAnsi" w:eastAsiaTheme="minorEastAsia" w:hAnsiTheme="minorHAnsi" w:cstheme="minorBidi"/>
              <w:b w:val="0"/>
              <w:smallCaps w:val="0"/>
              <w:noProof/>
              <w:sz w:val="22"/>
              <w:szCs w:val="22"/>
              <w:lang w:eastAsia="et-EE"/>
            </w:rPr>
          </w:pPr>
          <w:hyperlink w:anchor="_Toc343850475" w:history="1">
            <w:r w:rsidRPr="004D0AA6">
              <w:rPr>
                <w:rStyle w:val="Hyperlink"/>
                <w:noProof/>
              </w:rPr>
              <w:t xml:space="preserve">Osa F.4.2 </w:t>
            </w:r>
            <w:r>
              <w:rPr>
                <w:rFonts w:asciiTheme="minorHAnsi" w:eastAsiaTheme="minorEastAsia" w:hAnsiTheme="minorHAnsi" w:cstheme="minorBidi"/>
                <w:b w:val="0"/>
                <w:smallCaps w:val="0"/>
                <w:noProof/>
                <w:sz w:val="22"/>
                <w:szCs w:val="22"/>
                <w:lang w:eastAsia="et-EE"/>
              </w:rPr>
              <w:tab/>
            </w:r>
            <w:r w:rsidRPr="004D0AA6">
              <w:rPr>
                <w:rStyle w:val="Hyperlink"/>
                <w:noProof/>
              </w:rPr>
              <w:t>Jaotusvõrguga liituvate 1-5 MW tuuleelektrijaamade infomahud</w:t>
            </w:r>
            <w:r>
              <w:rPr>
                <w:noProof/>
                <w:webHidden/>
              </w:rPr>
              <w:tab/>
            </w:r>
            <w:r>
              <w:rPr>
                <w:noProof/>
                <w:webHidden/>
              </w:rPr>
              <w:fldChar w:fldCharType="begin"/>
            </w:r>
            <w:r>
              <w:rPr>
                <w:noProof/>
                <w:webHidden/>
              </w:rPr>
              <w:instrText xml:space="preserve"> PAGEREF _Toc343850475 \h </w:instrText>
            </w:r>
            <w:r>
              <w:rPr>
                <w:noProof/>
                <w:webHidden/>
              </w:rPr>
            </w:r>
            <w:r>
              <w:rPr>
                <w:noProof/>
                <w:webHidden/>
              </w:rPr>
              <w:fldChar w:fldCharType="separate"/>
            </w:r>
            <w:r>
              <w:rPr>
                <w:noProof/>
                <w:webHidden/>
              </w:rPr>
              <w:t>61</w:t>
            </w:r>
            <w:r>
              <w:rPr>
                <w:noProof/>
                <w:webHidden/>
              </w:rPr>
              <w:fldChar w:fldCharType="end"/>
            </w:r>
          </w:hyperlink>
        </w:p>
        <w:p w:rsidR="006A6CD6" w:rsidRDefault="006A6CD6">
          <w:pPr>
            <w:pStyle w:val="TOC1"/>
            <w:rPr>
              <w:rFonts w:asciiTheme="minorHAnsi" w:eastAsiaTheme="minorEastAsia" w:hAnsiTheme="minorHAnsi" w:cstheme="minorBidi"/>
              <w:b w:val="0"/>
              <w:smallCaps w:val="0"/>
              <w:noProof/>
              <w:sz w:val="22"/>
              <w:szCs w:val="22"/>
              <w:lang w:eastAsia="et-EE"/>
            </w:rPr>
          </w:pPr>
          <w:hyperlink w:anchor="_Toc343850476" w:history="1">
            <w:r w:rsidRPr="004D0AA6">
              <w:rPr>
                <w:rStyle w:val="Hyperlink"/>
                <w:noProof/>
              </w:rPr>
              <w:t>Eraldi Excel formaadis tabeli kohaselt (leht „F.4.2 WP SCADA 1-5MW“).</w:t>
            </w:r>
            <w:r>
              <w:rPr>
                <w:noProof/>
                <w:webHidden/>
              </w:rPr>
              <w:tab/>
            </w:r>
            <w:r>
              <w:rPr>
                <w:noProof/>
                <w:webHidden/>
              </w:rPr>
              <w:fldChar w:fldCharType="begin"/>
            </w:r>
            <w:r>
              <w:rPr>
                <w:noProof/>
                <w:webHidden/>
              </w:rPr>
              <w:instrText xml:space="preserve"> PAGEREF _Toc343850476 \h </w:instrText>
            </w:r>
            <w:r>
              <w:rPr>
                <w:noProof/>
                <w:webHidden/>
              </w:rPr>
            </w:r>
            <w:r>
              <w:rPr>
                <w:noProof/>
                <w:webHidden/>
              </w:rPr>
              <w:fldChar w:fldCharType="separate"/>
            </w:r>
            <w:r>
              <w:rPr>
                <w:noProof/>
                <w:webHidden/>
              </w:rPr>
              <w:t>61</w:t>
            </w:r>
            <w:r>
              <w:rPr>
                <w:noProof/>
                <w:webHidden/>
              </w:rPr>
              <w:fldChar w:fldCharType="end"/>
            </w:r>
          </w:hyperlink>
        </w:p>
        <w:p w:rsidR="006A6CD6" w:rsidRDefault="006A6CD6">
          <w:pPr>
            <w:pStyle w:val="TOC1"/>
            <w:tabs>
              <w:tab w:val="left" w:pos="1320"/>
            </w:tabs>
            <w:rPr>
              <w:rFonts w:asciiTheme="minorHAnsi" w:eastAsiaTheme="minorEastAsia" w:hAnsiTheme="minorHAnsi" w:cstheme="minorBidi"/>
              <w:b w:val="0"/>
              <w:smallCaps w:val="0"/>
              <w:noProof/>
              <w:sz w:val="22"/>
              <w:szCs w:val="22"/>
              <w:lang w:eastAsia="et-EE"/>
            </w:rPr>
          </w:pPr>
          <w:hyperlink w:anchor="_Toc343850477" w:history="1">
            <w:r w:rsidRPr="004D0AA6">
              <w:rPr>
                <w:rStyle w:val="Hyperlink"/>
                <w:noProof/>
              </w:rPr>
              <w:t xml:space="preserve">Osa F.4.3 </w:t>
            </w:r>
            <w:r>
              <w:rPr>
                <w:rFonts w:asciiTheme="minorHAnsi" w:eastAsiaTheme="minorEastAsia" w:hAnsiTheme="minorHAnsi" w:cstheme="minorBidi"/>
                <w:b w:val="0"/>
                <w:smallCaps w:val="0"/>
                <w:noProof/>
                <w:sz w:val="22"/>
                <w:szCs w:val="22"/>
                <w:lang w:eastAsia="et-EE"/>
              </w:rPr>
              <w:tab/>
            </w:r>
            <w:r w:rsidRPr="004D0AA6">
              <w:rPr>
                <w:rStyle w:val="Hyperlink"/>
                <w:noProof/>
              </w:rPr>
              <w:t>Jaotusvõrguga liituvate üle 5 MW elektrijaamade infomahud</w:t>
            </w:r>
            <w:r>
              <w:rPr>
                <w:noProof/>
                <w:webHidden/>
              </w:rPr>
              <w:tab/>
            </w:r>
            <w:r>
              <w:rPr>
                <w:noProof/>
                <w:webHidden/>
              </w:rPr>
              <w:fldChar w:fldCharType="begin"/>
            </w:r>
            <w:r>
              <w:rPr>
                <w:noProof/>
                <w:webHidden/>
              </w:rPr>
              <w:instrText xml:space="preserve"> PAGEREF _Toc343850477 \h </w:instrText>
            </w:r>
            <w:r>
              <w:rPr>
                <w:noProof/>
                <w:webHidden/>
              </w:rPr>
            </w:r>
            <w:r>
              <w:rPr>
                <w:noProof/>
                <w:webHidden/>
              </w:rPr>
              <w:fldChar w:fldCharType="separate"/>
            </w:r>
            <w:r>
              <w:rPr>
                <w:noProof/>
                <w:webHidden/>
              </w:rPr>
              <w:t>61</w:t>
            </w:r>
            <w:r>
              <w:rPr>
                <w:noProof/>
                <w:webHidden/>
              </w:rPr>
              <w:fldChar w:fldCharType="end"/>
            </w:r>
          </w:hyperlink>
        </w:p>
        <w:p w:rsidR="006A6CD6" w:rsidRDefault="006A6CD6">
          <w:pPr>
            <w:pStyle w:val="TOC1"/>
            <w:tabs>
              <w:tab w:val="left" w:pos="1320"/>
            </w:tabs>
            <w:rPr>
              <w:rFonts w:asciiTheme="minorHAnsi" w:eastAsiaTheme="minorEastAsia" w:hAnsiTheme="minorHAnsi" w:cstheme="minorBidi"/>
              <w:b w:val="0"/>
              <w:smallCaps w:val="0"/>
              <w:noProof/>
              <w:sz w:val="22"/>
              <w:szCs w:val="22"/>
              <w:lang w:eastAsia="et-EE"/>
            </w:rPr>
          </w:pPr>
          <w:hyperlink w:anchor="_Toc343850478" w:history="1">
            <w:r w:rsidRPr="004D0AA6">
              <w:rPr>
                <w:rStyle w:val="Hyperlink"/>
                <w:noProof/>
              </w:rPr>
              <w:t xml:space="preserve">Osa F.4.4 </w:t>
            </w:r>
            <w:r>
              <w:rPr>
                <w:rFonts w:asciiTheme="minorHAnsi" w:eastAsiaTheme="minorEastAsia" w:hAnsiTheme="minorHAnsi" w:cstheme="minorBidi"/>
                <w:b w:val="0"/>
                <w:smallCaps w:val="0"/>
                <w:noProof/>
                <w:sz w:val="22"/>
                <w:szCs w:val="22"/>
                <w:lang w:eastAsia="et-EE"/>
              </w:rPr>
              <w:tab/>
            </w:r>
            <w:r w:rsidRPr="004D0AA6">
              <w:rPr>
                <w:rStyle w:val="Hyperlink"/>
                <w:noProof/>
              </w:rPr>
              <w:t>Jaotusvõrguga liituvate 5-10 MW tuuleelektrijaamade infomahud</w:t>
            </w:r>
            <w:r>
              <w:rPr>
                <w:noProof/>
                <w:webHidden/>
              </w:rPr>
              <w:tab/>
            </w:r>
            <w:r>
              <w:rPr>
                <w:noProof/>
                <w:webHidden/>
              </w:rPr>
              <w:fldChar w:fldCharType="begin"/>
            </w:r>
            <w:r>
              <w:rPr>
                <w:noProof/>
                <w:webHidden/>
              </w:rPr>
              <w:instrText xml:space="preserve"> PAGEREF _Toc343850478 \h </w:instrText>
            </w:r>
            <w:r>
              <w:rPr>
                <w:noProof/>
                <w:webHidden/>
              </w:rPr>
            </w:r>
            <w:r>
              <w:rPr>
                <w:noProof/>
                <w:webHidden/>
              </w:rPr>
              <w:fldChar w:fldCharType="separate"/>
            </w:r>
            <w:r>
              <w:rPr>
                <w:noProof/>
                <w:webHidden/>
              </w:rPr>
              <w:t>61</w:t>
            </w:r>
            <w:r>
              <w:rPr>
                <w:noProof/>
                <w:webHidden/>
              </w:rPr>
              <w:fldChar w:fldCharType="end"/>
            </w:r>
          </w:hyperlink>
        </w:p>
        <w:p w:rsidR="006A6CD6" w:rsidRDefault="006A6CD6">
          <w:pPr>
            <w:pStyle w:val="TOC1"/>
            <w:tabs>
              <w:tab w:val="left" w:pos="880"/>
            </w:tabs>
            <w:rPr>
              <w:rFonts w:asciiTheme="minorHAnsi" w:eastAsiaTheme="minorEastAsia" w:hAnsiTheme="minorHAnsi" w:cstheme="minorBidi"/>
              <w:b w:val="0"/>
              <w:smallCaps w:val="0"/>
              <w:noProof/>
              <w:sz w:val="22"/>
              <w:szCs w:val="22"/>
              <w:lang w:eastAsia="et-EE"/>
            </w:rPr>
          </w:pPr>
          <w:hyperlink w:anchor="_Toc343850479" w:history="1">
            <w:r w:rsidRPr="004D0AA6">
              <w:rPr>
                <w:rStyle w:val="Hyperlink"/>
                <w:noProof/>
              </w:rPr>
              <w:t>Osa H</w:t>
            </w:r>
            <w:r>
              <w:rPr>
                <w:rFonts w:asciiTheme="minorHAnsi" w:eastAsiaTheme="minorEastAsia" w:hAnsiTheme="minorHAnsi" w:cstheme="minorBidi"/>
                <w:b w:val="0"/>
                <w:smallCaps w:val="0"/>
                <w:noProof/>
                <w:sz w:val="22"/>
                <w:szCs w:val="22"/>
                <w:lang w:eastAsia="et-EE"/>
              </w:rPr>
              <w:tab/>
            </w:r>
            <w:r w:rsidRPr="004D0AA6">
              <w:rPr>
                <w:rStyle w:val="Hyperlink"/>
                <w:noProof/>
              </w:rPr>
              <w:t>ELEKTRIJAAMADE NÕUETELE VASTAVUSE KONTROLL</w:t>
            </w:r>
            <w:r>
              <w:rPr>
                <w:noProof/>
                <w:webHidden/>
              </w:rPr>
              <w:tab/>
            </w:r>
            <w:r>
              <w:rPr>
                <w:noProof/>
                <w:webHidden/>
              </w:rPr>
              <w:fldChar w:fldCharType="begin"/>
            </w:r>
            <w:r>
              <w:rPr>
                <w:noProof/>
                <w:webHidden/>
              </w:rPr>
              <w:instrText xml:space="preserve"> PAGEREF _Toc343850479 \h </w:instrText>
            </w:r>
            <w:r>
              <w:rPr>
                <w:noProof/>
                <w:webHidden/>
              </w:rPr>
            </w:r>
            <w:r>
              <w:rPr>
                <w:noProof/>
                <w:webHidden/>
              </w:rPr>
              <w:fldChar w:fldCharType="separate"/>
            </w:r>
            <w:r>
              <w:rPr>
                <w:noProof/>
                <w:webHidden/>
              </w:rPr>
              <w:t>62</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80" w:history="1">
            <w:r w:rsidRPr="004D0AA6">
              <w:rPr>
                <w:rStyle w:val="Hyperlink"/>
                <w:noProof/>
              </w:rPr>
              <w:t xml:space="preserve">Osa H.1 </w:t>
            </w:r>
            <w:r>
              <w:rPr>
                <w:rFonts w:asciiTheme="minorHAnsi" w:eastAsiaTheme="minorEastAsia" w:hAnsiTheme="minorHAnsi" w:cstheme="minorBidi"/>
                <w:b w:val="0"/>
                <w:smallCaps w:val="0"/>
                <w:noProof/>
                <w:sz w:val="22"/>
                <w:szCs w:val="22"/>
                <w:lang w:eastAsia="et-EE"/>
              </w:rPr>
              <w:tab/>
            </w:r>
            <w:r w:rsidRPr="004D0AA6">
              <w:rPr>
                <w:rStyle w:val="Hyperlink"/>
                <w:noProof/>
              </w:rPr>
              <w:t>Elektrijaamade vastuvõtukatsed</w:t>
            </w:r>
            <w:r>
              <w:rPr>
                <w:noProof/>
                <w:webHidden/>
              </w:rPr>
              <w:tab/>
            </w:r>
            <w:r>
              <w:rPr>
                <w:noProof/>
                <w:webHidden/>
              </w:rPr>
              <w:fldChar w:fldCharType="begin"/>
            </w:r>
            <w:r>
              <w:rPr>
                <w:noProof/>
                <w:webHidden/>
              </w:rPr>
              <w:instrText xml:space="preserve"> PAGEREF _Toc343850480 \h </w:instrText>
            </w:r>
            <w:r>
              <w:rPr>
                <w:noProof/>
                <w:webHidden/>
              </w:rPr>
            </w:r>
            <w:r>
              <w:rPr>
                <w:noProof/>
                <w:webHidden/>
              </w:rPr>
              <w:fldChar w:fldCharType="separate"/>
            </w:r>
            <w:r>
              <w:rPr>
                <w:noProof/>
                <w:webHidden/>
              </w:rPr>
              <w:t>62</w:t>
            </w:r>
            <w:r>
              <w:rPr>
                <w:noProof/>
                <w:webHidden/>
              </w:rPr>
              <w:fldChar w:fldCharType="end"/>
            </w:r>
          </w:hyperlink>
        </w:p>
        <w:p w:rsidR="006A6CD6" w:rsidRDefault="006A6CD6">
          <w:pPr>
            <w:pStyle w:val="TOC1"/>
            <w:tabs>
              <w:tab w:val="left" w:pos="1320"/>
            </w:tabs>
            <w:rPr>
              <w:rFonts w:asciiTheme="minorHAnsi" w:eastAsiaTheme="minorEastAsia" w:hAnsiTheme="minorHAnsi" w:cstheme="minorBidi"/>
              <w:b w:val="0"/>
              <w:smallCaps w:val="0"/>
              <w:noProof/>
              <w:sz w:val="22"/>
              <w:szCs w:val="22"/>
              <w:lang w:eastAsia="et-EE"/>
            </w:rPr>
          </w:pPr>
          <w:hyperlink w:anchor="_Toc343850481" w:history="1">
            <w:r w:rsidRPr="004D0AA6">
              <w:rPr>
                <w:rStyle w:val="Hyperlink"/>
                <w:noProof/>
              </w:rPr>
              <w:t>Osa H.1.1</w:t>
            </w:r>
            <w:r>
              <w:rPr>
                <w:rFonts w:asciiTheme="minorHAnsi" w:eastAsiaTheme="minorEastAsia" w:hAnsiTheme="minorHAnsi" w:cstheme="minorBidi"/>
                <w:b w:val="0"/>
                <w:smallCaps w:val="0"/>
                <w:noProof/>
                <w:sz w:val="22"/>
                <w:szCs w:val="22"/>
                <w:lang w:eastAsia="et-EE"/>
              </w:rPr>
              <w:tab/>
            </w:r>
            <w:r w:rsidRPr="004D0AA6">
              <w:rPr>
                <w:rStyle w:val="Hyperlink"/>
                <w:noProof/>
              </w:rPr>
              <w:t>Katsetusteks valmisoleku deklaratsiooni vorm.</w:t>
            </w:r>
            <w:r>
              <w:rPr>
                <w:noProof/>
                <w:webHidden/>
              </w:rPr>
              <w:tab/>
            </w:r>
            <w:r>
              <w:rPr>
                <w:noProof/>
                <w:webHidden/>
              </w:rPr>
              <w:fldChar w:fldCharType="begin"/>
            </w:r>
            <w:r>
              <w:rPr>
                <w:noProof/>
                <w:webHidden/>
              </w:rPr>
              <w:instrText xml:space="preserve"> PAGEREF _Toc343850481 \h </w:instrText>
            </w:r>
            <w:r>
              <w:rPr>
                <w:noProof/>
                <w:webHidden/>
              </w:rPr>
            </w:r>
            <w:r>
              <w:rPr>
                <w:noProof/>
                <w:webHidden/>
              </w:rPr>
              <w:fldChar w:fldCharType="separate"/>
            </w:r>
            <w:r>
              <w:rPr>
                <w:noProof/>
                <w:webHidden/>
              </w:rPr>
              <w:t>64</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82" w:history="1">
            <w:r w:rsidRPr="004D0AA6">
              <w:rPr>
                <w:rStyle w:val="Hyperlink"/>
                <w:noProof/>
              </w:rPr>
              <w:t xml:space="preserve">Osa H.2 </w:t>
            </w:r>
            <w:r>
              <w:rPr>
                <w:rFonts w:asciiTheme="minorHAnsi" w:eastAsiaTheme="minorEastAsia" w:hAnsiTheme="minorHAnsi" w:cstheme="minorBidi"/>
                <w:b w:val="0"/>
                <w:smallCaps w:val="0"/>
                <w:noProof/>
                <w:sz w:val="22"/>
                <w:szCs w:val="22"/>
                <w:lang w:eastAsia="et-EE"/>
              </w:rPr>
              <w:tab/>
            </w:r>
            <w:r w:rsidRPr="004D0AA6">
              <w:rPr>
                <w:rStyle w:val="Hyperlink"/>
                <w:noProof/>
              </w:rPr>
              <w:t>Katsete läbiviimise üldised nõuded</w:t>
            </w:r>
            <w:r>
              <w:rPr>
                <w:noProof/>
                <w:webHidden/>
              </w:rPr>
              <w:tab/>
            </w:r>
            <w:r>
              <w:rPr>
                <w:noProof/>
                <w:webHidden/>
              </w:rPr>
              <w:fldChar w:fldCharType="begin"/>
            </w:r>
            <w:r>
              <w:rPr>
                <w:noProof/>
                <w:webHidden/>
              </w:rPr>
              <w:instrText xml:space="preserve"> PAGEREF _Toc343850482 \h </w:instrText>
            </w:r>
            <w:r>
              <w:rPr>
                <w:noProof/>
                <w:webHidden/>
              </w:rPr>
            </w:r>
            <w:r>
              <w:rPr>
                <w:noProof/>
                <w:webHidden/>
              </w:rPr>
              <w:fldChar w:fldCharType="separate"/>
            </w:r>
            <w:r>
              <w:rPr>
                <w:noProof/>
                <w:webHidden/>
              </w:rPr>
              <w:t>65</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83" w:history="1">
            <w:r w:rsidRPr="004D0AA6">
              <w:rPr>
                <w:rStyle w:val="Hyperlink"/>
                <w:noProof/>
              </w:rPr>
              <w:t>Osa H.3</w:t>
            </w:r>
            <w:r>
              <w:rPr>
                <w:rFonts w:asciiTheme="minorHAnsi" w:eastAsiaTheme="minorEastAsia" w:hAnsiTheme="minorHAnsi" w:cstheme="minorBidi"/>
                <w:b w:val="0"/>
                <w:smallCaps w:val="0"/>
                <w:noProof/>
                <w:sz w:val="22"/>
                <w:szCs w:val="22"/>
                <w:lang w:eastAsia="et-EE"/>
              </w:rPr>
              <w:tab/>
            </w:r>
            <w:r w:rsidRPr="004D0AA6">
              <w:rPr>
                <w:rStyle w:val="Hyperlink"/>
                <w:noProof/>
              </w:rPr>
              <w:t>Sünkroongeneraatoritega elektrijaamade vastuvõtukatsed</w:t>
            </w:r>
            <w:r>
              <w:rPr>
                <w:noProof/>
                <w:webHidden/>
              </w:rPr>
              <w:tab/>
            </w:r>
            <w:r>
              <w:rPr>
                <w:noProof/>
                <w:webHidden/>
              </w:rPr>
              <w:fldChar w:fldCharType="begin"/>
            </w:r>
            <w:r>
              <w:rPr>
                <w:noProof/>
                <w:webHidden/>
              </w:rPr>
              <w:instrText xml:space="preserve"> PAGEREF _Toc343850483 \h </w:instrText>
            </w:r>
            <w:r>
              <w:rPr>
                <w:noProof/>
                <w:webHidden/>
              </w:rPr>
            </w:r>
            <w:r>
              <w:rPr>
                <w:noProof/>
                <w:webHidden/>
              </w:rPr>
              <w:fldChar w:fldCharType="separate"/>
            </w:r>
            <w:r>
              <w:rPr>
                <w:noProof/>
                <w:webHidden/>
              </w:rPr>
              <w:t>66</w:t>
            </w:r>
            <w:r>
              <w:rPr>
                <w:noProof/>
                <w:webHidden/>
              </w:rPr>
              <w:fldChar w:fldCharType="end"/>
            </w:r>
          </w:hyperlink>
        </w:p>
        <w:p w:rsidR="006A6CD6" w:rsidRDefault="006A6CD6">
          <w:pPr>
            <w:pStyle w:val="TOC1"/>
            <w:tabs>
              <w:tab w:val="left" w:pos="1320"/>
            </w:tabs>
            <w:rPr>
              <w:rFonts w:asciiTheme="minorHAnsi" w:eastAsiaTheme="minorEastAsia" w:hAnsiTheme="minorHAnsi" w:cstheme="minorBidi"/>
              <w:b w:val="0"/>
              <w:smallCaps w:val="0"/>
              <w:noProof/>
              <w:sz w:val="22"/>
              <w:szCs w:val="22"/>
              <w:lang w:eastAsia="et-EE"/>
            </w:rPr>
          </w:pPr>
          <w:hyperlink w:anchor="_Toc343850484" w:history="1">
            <w:r w:rsidRPr="004D0AA6">
              <w:rPr>
                <w:rStyle w:val="Hyperlink"/>
                <w:noProof/>
              </w:rPr>
              <w:t>Osa H.3.1</w:t>
            </w:r>
            <w:r>
              <w:rPr>
                <w:rFonts w:asciiTheme="minorHAnsi" w:eastAsiaTheme="minorEastAsia" w:hAnsiTheme="minorHAnsi" w:cstheme="minorBidi"/>
                <w:b w:val="0"/>
                <w:smallCaps w:val="0"/>
                <w:noProof/>
                <w:sz w:val="22"/>
                <w:szCs w:val="22"/>
                <w:lang w:eastAsia="et-EE"/>
              </w:rPr>
              <w:tab/>
            </w:r>
            <w:r w:rsidRPr="004D0AA6">
              <w:rPr>
                <w:rStyle w:val="Hyperlink"/>
                <w:noProof/>
              </w:rPr>
              <w:t>Sünkroongeneraatoritega elektrijaamade vastuvõtukatsete kava</w:t>
            </w:r>
            <w:r>
              <w:rPr>
                <w:noProof/>
                <w:webHidden/>
              </w:rPr>
              <w:tab/>
            </w:r>
            <w:r>
              <w:rPr>
                <w:noProof/>
                <w:webHidden/>
              </w:rPr>
              <w:fldChar w:fldCharType="begin"/>
            </w:r>
            <w:r>
              <w:rPr>
                <w:noProof/>
                <w:webHidden/>
              </w:rPr>
              <w:instrText xml:space="preserve"> PAGEREF _Toc343850484 \h </w:instrText>
            </w:r>
            <w:r>
              <w:rPr>
                <w:noProof/>
                <w:webHidden/>
              </w:rPr>
            </w:r>
            <w:r>
              <w:rPr>
                <w:noProof/>
                <w:webHidden/>
              </w:rPr>
              <w:fldChar w:fldCharType="separate"/>
            </w:r>
            <w:r>
              <w:rPr>
                <w:noProof/>
                <w:webHidden/>
              </w:rPr>
              <w:t>68</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85" w:history="1">
            <w:r w:rsidRPr="004D0AA6">
              <w:rPr>
                <w:rStyle w:val="Hyperlink"/>
                <w:noProof/>
              </w:rPr>
              <w:t>Osa H.4</w:t>
            </w:r>
            <w:r>
              <w:rPr>
                <w:rFonts w:asciiTheme="minorHAnsi" w:eastAsiaTheme="minorEastAsia" w:hAnsiTheme="minorHAnsi" w:cstheme="minorBidi"/>
                <w:b w:val="0"/>
                <w:smallCaps w:val="0"/>
                <w:noProof/>
                <w:sz w:val="22"/>
                <w:szCs w:val="22"/>
                <w:lang w:eastAsia="et-EE"/>
              </w:rPr>
              <w:tab/>
            </w:r>
            <w:r w:rsidRPr="004D0AA6">
              <w:rPr>
                <w:rStyle w:val="Hyperlink"/>
                <w:noProof/>
              </w:rPr>
              <w:t>Tuuleelektrijaamade vastuvõtukatsed liitumisnõuete vastavuse hindamiseks</w:t>
            </w:r>
            <w:r>
              <w:rPr>
                <w:noProof/>
                <w:webHidden/>
              </w:rPr>
              <w:tab/>
            </w:r>
            <w:r>
              <w:rPr>
                <w:noProof/>
                <w:webHidden/>
              </w:rPr>
              <w:fldChar w:fldCharType="begin"/>
            </w:r>
            <w:r>
              <w:rPr>
                <w:noProof/>
                <w:webHidden/>
              </w:rPr>
              <w:instrText xml:space="preserve"> PAGEREF _Toc343850485 \h </w:instrText>
            </w:r>
            <w:r>
              <w:rPr>
                <w:noProof/>
                <w:webHidden/>
              </w:rPr>
            </w:r>
            <w:r>
              <w:rPr>
                <w:noProof/>
                <w:webHidden/>
              </w:rPr>
              <w:fldChar w:fldCharType="separate"/>
            </w:r>
            <w:r>
              <w:rPr>
                <w:noProof/>
                <w:webHidden/>
              </w:rPr>
              <w:t>83</w:t>
            </w:r>
            <w:r>
              <w:rPr>
                <w:noProof/>
                <w:webHidden/>
              </w:rPr>
              <w:fldChar w:fldCharType="end"/>
            </w:r>
          </w:hyperlink>
        </w:p>
        <w:p w:rsidR="006A6CD6" w:rsidRDefault="006A6CD6">
          <w:pPr>
            <w:pStyle w:val="TOC1"/>
            <w:tabs>
              <w:tab w:val="left" w:pos="1320"/>
            </w:tabs>
            <w:rPr>
              <w:rFonts w:asciiTheme="minorHAnsi" w:eastAsiaTheme="minorEastAsia" w:hAnsiTheme="minorHAnsi" w:cstheme="minorBidi"/>
              <w:b w:val="0"/>
              <w:smallCaps w:val="0"/>
              <w:noProof/>
              <w:sz w:val="22"/>
              <w:szCs w:val="22"/>
              <w:lang w:eastAsia="et-EE"/>
            </w:rPr>
          </w:pPr>
          <w:hyperlink w:anchor="_Toc343850486" w:history="1">
            <w:r w:rsidRPr="004D0AA6">
              <w:rPr>
                <w:rStyle w:val="Hyperlink"/>
                <w:noProof/>
              </w:rPr>
              <w:t>Osa H.4.1</w:t>
            </w:r>
            <w:r>
              <w:rPr>
                <w:rFonts w:asciiTheme="minorHAnsi" w:eastAsiaTheme="minorEastAsia" w:hAnsiTheme="minorHAnsi" w:cstheme="minorBidi"/>
                <w:b w:val="0"/>
                <w:smallCaps w:val="0"/>
                <w:noProof/>
                <w:sz w:val="22"/>
                <w:szCs w:val="22"/>
                <w:lang w:eastAsia="et-EE"/>
              </w:rPr>
              <w:tab/>
            </w:r>
            <w:r w:rsidRPr="004D0AA6">
              <w:rPr>
                <w:rStyle w:val="Hyperlink"/>
                <w:noProof/>
              </w:rPr>
              <w:t>Tuuleelektrijaamade vastuvõtukatsete kava</w:t>
            </w:r>
            <w:r>
              <w:rPr>
                <w:noProof/>
                <w:webHidden/>
              </w:rPr>
              <w:tab/>
            </w:r>
            <w:r>
              <w:rPr>
                <w:noProof/>
                <w:webHidden/>
              </w:rPr>
              <w:fldChar w:fldCharType="begin"/>
            </w:r>
            <w:r>
              <w:rPr>
                <w:noProof/>
                <w:webHidden/>
              </w:rPr>
              <w:instrText xml:space="preserve"> PAGEREF _Toc343850486 \h </w:instrText>
            </w:r>
            <w:r>
              <w:rPr>
                <w:noProof/>
                <w:webHidden/>
              </w:rPr>
            </w:r>
            <w:r>
              <w:rPr>
                <w:noProof/>
                <w:webHidden/>
              </w:rPr>
              <w:fldChar w:fldCharType="separate"/>
            </w:r>
            <w:r>
              <w:rPr>
                <w:noProof/>
                <w:webHidden/>
              </w:rPr>
              <w:t>86</w:t>
            </w:r>
            <w:r>
              <w:rPr>
                <w:noProof/>
                <w:webHidden/>
              </w:rPr>
              <w:fldChar w:fldCharType="end"/>
            </w:r>
          </w:hyperlink>
        </w:p>
        <w:p w:rsidR="006A6CD6" w:rsidRDefault="006A6CD6">
          <w:pPr>
            <w:pStyle w:val="TOC1"/>
            <w:tabs>
              <w:tab w:val="left" w:pos="1320"/>
            </w:tabs>
            <w:rPr>
              <w:rFonts w:asciiTheme="minorHAnsi" w:eastAsiaTheme="minorEastAsia" w:hAnsiTheme="minorHAnsi" w:cstheme="minorBidi"/>
              <w:b w:val="0"/>
              <w:smallCaps w:val="0"/>
              <w:noProof/>
              <w:sz w:val="22"/>
              <w:szCs w:val="22"/>
              <w:lang w:eastAsia="et-EE"/>
            </w:rPr>
          </w:pPr>
          <w:hyperlink w:anchor="_Toc343850487" w:history="1">
            <w:r w:rsidRPr="004D0AA6">
              <w:rPr>
                <w:rStyle w:val="Hyperlink"/>
                <w:noProof/>
              </w:rPr>
              <w:t>Osa H.4.2</w:t>
            </w:r>
            <w:r>
              <w:rPr>
                <w:rFonts w:asciiTheme="minorHAnsi" w:eastAsiaTheme="minorEastAsia" w:hAnsiTheme="minorHAnsi" w:cstheme="minorBidi"/>
                <w:b w:val="0"/>
                <w:smallCaps w:val="0"/>
                <w:noProof/>
                <w:sz w:val="22"/>
                <w:szCs w:val="22"/>
                <w:lang w:eastAsia="et-EE"/>
              </w:rPr>
              <w:tab/>
            </w:r>
            <w:r w:rsidRPr="004D0AA6">
              <w:rPr>
                <w:rStyle w:val="Hyperlink"/>
                <w:noProof/>
              </w:rPr>
              <w:t>Elektri kvaliteedi lühiaruanne</w:t>
            </w:r>
            <w:r>
              <w:rPr>
                <w:noProof/>
                <w:webHidden/>
              </w:rPr>
              <w:tab/>
            </w:r>
            <w:r>
              <w:rPr>
                <w:noProof/>
                <w:webHidden/>
              </w:rPr>
              <w:fldChar w:fldCharType="begin"/>
            </w:r>
            <w:r>
              <w:rPr>
                <w:noProof/>
                <w:webHidden/>
              </w:rPr>
              <w:instrText xml:space="preserve"> PAGEREF _Toc343850487 \h </w:instrText>
            </w:r>
            <w:r>
              <w:rPr>
                <w:noProof/>
                <w:webHidden/>
              </w:rPr>
            </w:r>
            <w:r>
              <w:rPr>
                <w:noProof/>
                <w:webHidden/>
              </w:rPr>
              <w:fldChar w:fldCharType="separate"/>
            </w:r>
            <w:r>
              <w:rPr>
                <w:noProof/>
                <w:webHidden/>
              </w:rPr>
              <w:t>95</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88" w:history="1">
            <w:r w:rsidRPr="004D0AA6">
              <w:rPr>
                <w:rStyle w:val="Hyperlink"/>
                <w:noProof/>
              </w:rPr>
              <w:t>Osa H.5</w:t>
            </w:r>
            <w:r>
              <w:rPr>
                <w:rFonts w:asciiTheme="minorHAnsi" w:eastAsiaTheme="minorEastAsia" w:hAnsiTheme="minorHAnsi" w:cstheme="minorBidi"/>
                <w:b w:val="0"/>
                <w:smallCaps w:val="0"/>
                <w:noProof/>
                <w:sz w:val="22"/>
                <w:szCs w:val="22"/>
                <w:lang w:eastAsia="et-EE"/>
              </w:rPr>
              <w:tab/>
            </w:r>
            <w:r w:rsidRPr="004D0AA6">
              <w:rPr>
                <w:rStyle w:val="Hyperlink"/>
                <w:noProof/>
              </w:rPr>
              <w:t>Primaarreguleerimise katsetamine</w:t>
            </w:r>
            <w:r>
              <w:rPr>
                <w:noProof/>
                <w:webHidden/>
              </w:rPr>
              <w:tab/>
            </w:r>
            <w:r>
              <w:rPr>
                <w:noProof/>
                <w:webHidden/>
              </w:rPr>
              <w:fldChar w:fldCharType="begin"/>
            </w:r>
            <w:r>
              <w:rPr>
                <w:noProof/>
                <w:webHidden/>
              </w:rPr>
              <w:instrText xml:space="preserve"> PAGEREF _Toc343850488 \h </w:instrText>
            </w:r>
            <w:r>
              <w:rPr>
                <w:noProof/>
                <w:webHidden/>
              </w:rPr>
            </w:r>
            <w:r>
              <w:rPr>
                <w:noProof/>
                <w:webHidden/>
              </w:rPr>
              <w:fldChar w:fldCharType="separate"/>
            </w:r>
            <w:r>
              <w:rPr>
                <w:noProof/>
                <w:webHidden/>
              </w:rPr>
              <w:t>98</w:t>
            </w:r>
            <w:r>
              <w:rPr>
                <w:noProof/>
                <w:webHidden/>
              </w:rPr>
              <w:fldChar w:fldCharType="end"/>
            </w:r>
          </w:hyperlink>
        </w:p>
        <w:p w:rsidR="006A6CD6" w:rsidRDefault="006A6CD6">
          <w:pPr>
            <w:pStyle w:val="TOC1"/>
            <w:tabs>
              <w:tab w:val="left" w:pos="1100"/>
            </w:tabs>
            <w:rPr>
              <w:rFonts w:asciiTheme="minorHAnsi" w:eastAsiaTheme="minorEastAsia" w:hAnsiTheme="minorHAnsi" w:cstheme="minorBidi"/>
              <w:b w:val="0"/>
              <w:smallCaps w:val="0"/>
              <w:noProof/>
              <w:sz w:val="22"/>
              <w:szCs w:val="22"/>
              <w:lang w:eastAsia="et-EE"/>
            </w:rPr>
          </w:pPr>
          <w:hyperlink w:anchor="_Toc343850489" w:history="1">
            <w:r w:rsidRPr="004D0AA6">
              <w:rPr>
                <w:rStyle w:val="Hyperlink"/>
                <w:noProof/>
              </w:rPr>
              <w:t xml:space="preserve">Osa H.6 </w:t>
            </w:r>
            <w:r>
              <w:rPr>
                <w:rFonts w:asciiTheme="minorHAnsi" w:eastAsiaTheme="minorEastAsia" w:hAnsiTheme="minorHAnsi" w:cstheme="minorBidi"/>
                <w:b w:val="0"/>
                <w:smallCaps w:val="0"/>
                <w:noProof/>
                <w:sz w:val="22"/>
                <w:szCs w:val="22"/>
                <w:lang w:eastAsia="et-EE"/>
              </w:rPr>
              <w:tab/>
            </w:r>
            <w:r w:rsidRPr="004D0AA6">
              <w:rPr>
                <w:rStyle w:val="Hyperlink"/>
                <w:noProof/>
              </w:rPr>
              <w:t>Elektrijaamade generaatorite üle-ja alapinge kaitsete testimine</w:t>
            </w:r>
            <w:r>
              <w:rPr>
                <w:noProof/>
                <w:webHidden/>
              </w:rPr>
              <w:tab/>
            </w:r>
            <w:r>
              <w:rPr>
                <w:noProof/>
                <w:webHidden/>
              </w:rPr>
              <w:fldChar w:fldCharType="begin"/>
            </w:r>
            <w:r>
              <w:rPr>
                <w:noProof/>
                <w:webHidden/>
              </w:rPr>
              <w:instrText xml:space="preserve"> PAGEREF _Toc343850489 \h </w:instrText>
            </w:r>
            <w:r>
              <w:rPr>
                <w:noProof/>
                <w:webHidden/>
              </w:rPr>
            </w:r>
            <w:r>
              <w:rPr>
                <w:noProof/>
                <w:webHidden/>
              </w:rPr>
              <w:fldChar w:fldCharType="separate"/>
            </w:r>
            <w:r>
              <w:rPr>
                <w:noProof/>
                <w:webHidden/>
              </w:rPr>
              <w:t>101</w:t>
            </w:r>
            <w:r>
              <w:rPr>
                <w:noProof/>
                <w:webHidden/>
              </w:rPr>
              <w:fldChar w:fldCharType="end"/>
            </w:r>
          </w:hyperlink>
        </w:p>
        <w:p w:rsidR="002A5002" w:rsidRPr="00CC4D35" w:rsidRDefault="006A6CD6" w:rsidP="002A5002">
          <w:pPr>
            <w:rPr>
              <w:noProof/>
            </w:rPr>
          </w:pPr>
          <w:r>
            <w:rPr>
              <w:b/>
              <w:smallCaps/>
              <w:lang w:eastAsia="en-US"/>
            </w:rPr>
            <w:fldChar w:fldCharType="end"/>
          </w:r>
        </w:p>
      </w:sdtContent>
    </w:sdt>
    <w:p w:rsidR="00AC00E1" w:rsidRPr="00CC4D35" w:rsidRDefault="00AC00E1" w:rsidP="00236C3F">
      <w:pPr>
        <w:jc w:val="both"/>
        <w:rPr>
          <w:rFonts w:eastAsia="Arial Unicode MS"/>
        </w:rPr>
      </w:pPr>
    </w:p>
    <w:bookmarkEnd w:id="2"/>
    <w:p w:rsidR="00972C3F" w:rsidRPr="00CC4D35" w:rsidRDefault="005B675F" w:rsidP="00A34C3D">
      <w:pPr>
        <w:pStyle w:val="Heading1"/>
        <w:rPr>
          <w:color w:val="auto"/>
        </w:rPr>
      </w:pPr>
      <w:r w:rsidRPr="00CC4D35">
        <w:rPr>
          <w:color w:val="auto"/>
        </w:rPr>
        <w:br w:type="page"/>
      </w:r>
    </w:p>
    <w:p w:rsidR="002A5002" w:rsidRPr="00CC4D35" w:rsidRDefault="003157A9" w:rsidP="00A34C3D">
      <w:pPr>
        <w:pStyle w:val="pealkiri"/>
      </w:pPr>
      <w:bookmarkStart w:id="4" w:name="_Toc343850448"/>
      <w:r w:rsidRPr="00CC4D35">
        <w:lastRenderedPageBreak/>
        <w:t>Osa</w:t>
      </w:r>
      <w:r w:rsidR="002A5002" w:rsidRPr="00CC4D35">
        <w:t xml:space="preserve"> A</w:t>
      </w:r>
      <w:r w:rsidR="002A5002" w:rsidRPr="00CC4D35">
        <w:tab/>
      </w:r>
      <w:r w:rsidRPr="00CC4D35">
        <w:tab/>
      </w:r>
      <w:r w:rsidR="002A5002" w:rsidRPr="00CC4D35">
        <w:t>TAOTLUSED</w:t>
      </w:r>
      <w:bookmarkEnd w:id="4"/>
    </w:p>
    <w:p w:rsidR="005B675F" w:rsidRPr="00CC4D35" w:rsidRDefault="003157A9">
      <w:pPr>
        <w:pStyle w:val="pealkiri"/>
      </w:pPr>
      <w:bookmarkStart w:id="5" w:name="_Toc343850449"/>
      <w:r w:rsidRPr="00CC4D35">
        <w:t>Osa</w:t>
      </w:r>
      <w:r w:rsidR="00866AF8" w:rsidRPr="00CC4D35">
        <w:t xml:space="preserve"> </w:t>
      </w:r>
      <w:r w:rsidR="005B675F" w:rsidRPr="00CC4D35">
        <w:t>A.1</w:t>
      </w:r>
      <w:r w:rsidR="005B675F" w:rsidRPr="00CC4D35">
        <w:tab/>
        <w:t>Liitumistaotlus liitumiseks Eleringi võrguga</w:t>
      </w:r>
      <w:bookmarkEnd w:id="5"/>
      <w:r w:rsidR="005B675F" w:rsidRPr="00CC4D35">
        <w:t xml:space="preserve"> </w:t>
      </w:r>
    </w:p>
    <w:p w:rsidR="007A2BB4" w:rsidRPr="00CC4D35" w:rsidRDefault="007A2BB4" w:rsidP="007C1BF4"/>
    <w:tbl>
      <w:tblPr>
        <w:tblW w:w="10207" w:type="dxa"/>
        <w:tblInd w:w="-34"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3496"/>
        <w:gridCol w:w="2033"/>
        <w:gridCol w:w="1453"/>
        <w:gridCol w:w="3225"/>
      </w:tblGrid>
      <w:tr w:rsidR="00CC4D35" w:rsidRPr="00CC4D35" w:rsidTr="005B675F">
        <w:trPr>
          <w:cantSplit/>
          <w:trHeight w:val="1318"/>
        </w:trPr>
        <w:tc>
          <w:tcPr>
            <w:tcW w:w="6982" w:type="dxa"/>
            <w:gridSpan w:val="3"/>
          </w:tcPr>
          <w:p w:rsidR="005B675F" w:rsidRPr="00CC4D35" w:rsidRDefault="005B675F" w:rsidP="007C1BF4">
            <w:r w:rsidRPr="00CC4D35">
              <w:rPr>
                <w:caps/>
              </w:rPr>
              <w:t>taotleja ärinimi / Nimi</w:t>
            </w:r>
            <w:r w:rsidR="00302668" w:rsidRPr="00CC4D35">
              <w:rPr>
                <w:caps/>
              </w:rPr>
              <w:t xml:space="preserve"> </w:t>
            </w:r>
            <w:r w:rsidRPr="00CC4D35">
              <w:t>(ELEKTRIENERGIA TOOTJA, KELLE ELEKTRIPAIGALDISED ÜHENDATAKSE PÕHIVÕRGUGA)</w:t>
            </w:r>
          </w:p>
          <w:p w:rsidR="005B675F" w:rsidRPr="00CC4D35" w:rsidRDefault="005B675F" w:rsidP="007C1BF4">
            <w:pPr>
              <w:rPr>
                <w:caps/>
              </w:rPr>
            </w:pPr>
          </w:p>
        </w:tc>
        <w:tc>
          <w:tcPr>
            <w:tcW w:w="3225" w:type="dxa"/>
          </w:tcPr>
          <w:p w:rsidR="005B675F" w:rsidRPr="00CC4D35" w:rsidRDefault="005B675F" w:rsidP="007C1BF4">
            <w:pPr>
              <w:rPr>
                <w:caps/>
              </w:rPr>
            </w:pPr>
            <w:r w:rsidRPr="00CC4D35">
              <w:rPr>
                <w:caps/>
              </w:rPr>
              <w:t xml:space="preserve">registrikood </w:t>
            </w:r>
          </w:p>
        </w:tc>
      </w:tr>
      <w:tr w:rsidR="00CC4D35" w:rsidRPr="00CC4D35" w:rsidTr="005B675F">
        <w:trPr>
          <w:cantSplit/>
          <w:trHeight w:val="336"/>
        </w:trPr>
        <w:tc>
          <w:tcPr>
            <w:tcW w:w="10207" w:type="dxa"/>
            <w:gridSpan w:val="4"/>
          </w:tcPr>
          <w:p w:rsidR="005B675F" w:rsidRPr="00CC4D35" w:rsidRDefault="005B675F" w:rsidP="007C1BF4">
            <w:pPr>
              <w:rPr>
                <w:caps/>
                <w:lang w:val="fi-FI"/>
              </w:rPr>
            </w:pPr>
            <w:r w:rsidRPr="00CC4D35">
              <w:rPr>
                <w:caps/>
                <w:lang w:val="fi-FI"/>
              </w:rPr>
              <w:t xml:space="preserve">Kontaktaadress </w:t>
            </w:r>
            <w:r w:rsidRPr="00CC4D35">
              <w:t>(ÄRIREGISTRI REGISTRIKAARDI ANDMETEL)</w:t>
            </w:r>
          </w:p>
          <w:p w:rsidR="005B675F" w:rsidRPr="00CC4D35" w:rsidRDefault="005B675F" w:rsidP="007C1BF4">
            <w:pPr>
              <w:rPr>
                <w:caps/>
              </w:rPr>
            </w:pPr>
          </w:p>
        </w:tc>
      </w:tr>
      <w:tr w:rsidR="00CC4D35" w:rsidRPr="00CC4D35" w:rsidTr="005B675F">
        <w:trPr>
          <w:cantSplit/>
          <w:trHeight w:val="327"/>
        </w:trPr>
        <w:tc>
          <w:tcPr>
            <w:tcW w:w="3496" w:type="dxa"/>
          </w:tcPr>
          <w:p w:rsidR="005B675F" w:rsidRPr="00CC4D35" w:rsidRDefault="005B675F" w:rsidP="007C1BF4">
            <w:pPr>
              <w:rPr>
                <w:caps/>
              </w:rPr>
            </w:pPr>
            <w:r w:rsidRPr="00CC4D35">
              <w:rPr>
                <w:caps/>
              </w:rPr>
              <w:t xml:space="preserve">Telefon: </w:t>
            </w:r>
          </w:p>
        </w:tc>
        <w:tc>
          <w:tcPr>
            <w:tcW w:w="2033" w:type="dxa"/>
          </w:tcPr>
          <w:p w:rsidR="005B675F" w:rsidRPr="00CC4D35" w:rsidRDefault="005B675F" w:rsidP="007C1BF4">
            <w:pPr>
              <w:rPr>
                <w:caps/>
              </w:rPr>
            </w:pPr>
            <w:r w:rsidRPr="00CC4D35">
              <w:rPr>
                <w:caps/>
              </w:rPr>
              <w:t>Faks:</w:t>
            </w:r>
          </w:p>
        </w:tc>
        <w:tc>
          <w:tcPr>
            <w:tcW w:w="4678" w:type="dxa"/>
            <w:gridSpan w:val="2"/>
          </w:tcPr>
          <w:p w:rsidR="005B675F" w:rsidRPr="00CC4D35" w:rsidRDefault="005B675F" w:rsidP="007C1BF4">
            <w:pPr>
              <w:rPr>
                <w:caps/>
              </w:rPr>
            </w:pPr>
            <w:r w:rsidRPr="00CC4D35">
              <w:t xml:space="preserve">e-post: </w:t>
            </w:r>
          </w:p>
        </w:tc>
      </w:tr>
      <w:tr w:rsidR="00CC4D35" w:rsidRPr="00CC4D35" w:rsidTr="005B675F">
        <w:trPr>
          <w:cantSplit/>
          <w:trHeight w:val="387"/>
        </w:trPr>
        <w:tc>
          <w:tcPr>
            <w:tcW w:w="5529" w:type="dxa"/>
            <w:gridSpan w:val="2"/>
          </w:tcPr>
          <w:p w:rsidR="005B675F" w:rsidRPr="00CC4D35" w:rsidRDefault="005B675F" w:rsidP="007C1BF4">
            <w:pPr>
              <w:rPr>
                <w:caps/>
              </w:rPr>
            </w:pPr>
            <w:r w:rsidRPr="00CC4D35">
              <w:rPr>
                <w:caps/>
              </w:rPr>
              <w:t>Taotleja Esindaja nimi:</w:t>
            </w:r>
          </w:p>
        </w:tc>
        <w:tc>
          <w:tcPr>
            <w:tcW w:w="4678" w:type="dxa"/>
            <w:gridSpan w:val="2"/>
          </w:tcPr>
          <w:p w:rsidR="005B675F" w:rsidRPr="00CC4D35" w:rsidRDefault="005B675F" w:rsidP="007C1BF4">
            <w:pPr>
              <w:rPr>
                <w:caps/>
              </w:rPr>
            </w:pPr>
            <w:r w:rsidRPr="00CC4D35">
              <w:rPr>
                <w:caps/>
              </w:rPr>
              <w:t>Esindamise alus:</w:t>
            </w:r>
          </w:p>
          <w:p w:rsidR="005B675F" w:rsidRPr="00CC4D35" w:rsidRDefault="005B675F" w:rsidP="007C1BF4">
            <w:pPr>
              <w:rPr>
                <w:caps/>
              </w:rPr>
            </w:pPr>
            <w:r w:rsidRPr="00CC4D35">
              <w:rPr>
                <w:caps/>
              </w:rPr>
              <w:fldChar w:fldCharType="begin">
                <w:ffData>
                  <w:name w:val="Check13"/>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rPr>
                <w:caps/>
              </w:rPr>
              <w:t>Amet</w:t>
            </w:r>
            <w:r w:rsidR="00302668" w:rsidRPr="00CC4D35">
              <w:rPr>
                <w:caps/>
              </w:rPr>
              <w:t xml:space="preserve">            </w:t>
            </w:r>
            <w:r w:rsidRPr="00CC4D35">
              <w:rPr>
                <w:caps/>
              </w:rPr>
              <w:t xml:space="preserve"> </w:t>
            </w:r>
            <w:r w:rsidRPr="00CC4D35">
              <w:rPr>
                <w:caps/>
              </w:rPr>
              <w:fldChar w:fldCharType="begin">
                <w:ffData>
                  <w:name w:val="Check13"/>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rPr>
                <w:caps/>
              </w:rPr>
              <w:t>volikiri</w:t>
            </w:r>
          </w:p>
          <w:p w:rsidR="005B675F" w:rsidRPr="00CC4D35" w:rsidRDefault="005B675F" w:rsidP="007C1BF4">
            <w:pPr>
              <w:rPr>
                <w:caps/>
              </w:rPr>
            </w:pPr>
          </w:p>
          <w:p w:rsidR="005B675F" w:rsidRPr="00CC4D35" w:rsidRDefault="005B675F" w:rsidP="007C1BF4">
            <w:pPr>
              <w:rPr>
                <w:caps/>
              </w:rPr>
            </w:pPr>
          </w:p>
        </w:tc>
      </w:tr>
      <w:tr w:rsidR="00CC4D35" w:rsidRPr="00CC4D35" w:rsidTr="005B675F">
        <w:trPr>
          <w:cantSplit/>
          <w:trHeight w:val="244"/>
        </w:trPr>
        <w:tc>
          <w:tcPr>
            <w:tcW w:w="3496" w:type="dxa"/>
          </w:tcPr>
          <w:p w:rsidR="005B675F" w:rsidRPr="00CC4D35" w:rsidRDefault="005B675F" w:rsidP="007C1BF4">
            <w:pPr>
              <w:rPr>
                <w:caps/>
              </w:rPr>
            </w:pPr>
            <w:r w:rsidRPr="00CC4D35">
              <w:rPr>
                <w:caps/>
              </w:rPr>
              <w:t>Esindaja telefon :</w:t>
            </w:r>
          </w:p>
          <w:p w:rsidR="005B675F" w:rsidRPr="00CC4D35" w:rsidRDefault="005B675F" w:rsidP="007C1BF4">
            <w:pPr>
              <w:rPr>
                <w:caps/>
              </w:rPr>
            </w:pPr>
          </w:p>
          <w:p w:rsidR="005B675F" w:rsidRPr="00CC4D35" w:rsidRDefault="005B675F" w:rsidP="007C1BF4">
            <w:pPr>
              <w:rPr>
                <w:caps/>
              </w:rPr>
            </w:pPr>
          </w:p>
        </w:tc>
        <w:tc>
          <w:tcPr>
            <w:tcW w:w="2033" w:type="dxa"/>
          </w:tcPr>
          <w:p w:rsidR="005B675F" w:rsidRPr="00CC4D35" w:rsidRDefault="005B675F" w:rsidP="007C1BF4">
            <w:pPr>
              <w:rPr>
                <w:caps/>
              </w:rPr>
            </w:pPr>
            <w:r w:rsidRPr="00CC4D35">
              <w:rPr>
                <w:caps/>
              </w:rPr>
              <w:t xml:space="preserve">Esindaja faks </w:t>
            </w:r>
          </w:p>
        </w:tc>
        <w:tc>
          <w:tcPr>
            <w:tcW w:w="4678" w:type="dxa"/>
            <w:gridSpan w:val="2"/>
          </w:tcPr>
          <w:p w:rsidR="005B675F" w:rsidRPr="00CC4D35" w:rsidRDefault="005B675F" w:rsidP="007C1BF4">
            <w:r w:rsidRPr="00CC4D35">
              <w:rPr>
                <w:caps/>
              </w:rPr>
              <w:t xml:space="preserve">Esindaja </w:t>
            </w:r>
            <w:r w:rsidRPr="00CC4D35">
              <w:t xml:space="preserve">e-post </w:t>
            </w:r>
          </w:p>
          <w:p w:rsidR="005B675F" w:rsidRPr="00CC4D35" w:rsidRDefault="005B675F" w:rsidP="007C1BF4">
            <w:pPr>
              <w:rPr>
                <w:caps/>
              </w:rPr>
            </w:pPr>
          </w:p>
        </w:tc>
      </w:tr>
    </w:tbl>
    <w:p w:rsidR="005B675F" w:rsidRPr="00CC4D35" w:rsidRDefault="005B675F" w:rsidP="007C1BF4"/>
    <w:p w:rsidR="005B675F" w:rsidRPr="00CC4D35" w:rsidRDefault="005B675F" w:rsidP="007C1BF4">
      <w:r w:rsidRPr="00CC4D35">
        <w:t xml:space="preserve">ÜLDTEHNILINE INFORMATSIOON </w:t>
      </w:r>
    </w:p>
    <w:tbl>
      <w:tblPr>
        <w:tblW w:w="1017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786"/>
        <w:gridCol w:w="1619"/>
        <w:gridCol w:w="1074"/>
        <w:gridCol w:w="2694"/>
      </w:tblGrid>
      <w:tr w:rsidR="00CC4D35" w:rsidRPr="00CC4D35" w:rsidTr="005B675F">
        <w:trPr>
          <w:cantSplit/>
          <w:trHeight w:val="300"/>
        </w:trPr>
        <w:tc>
          <w:tcPr>
            <w:tcW w:w="6405" w:type="dxa"/>
            <w:gridSpan w:val="2"/>
            <w:vMerge w:val="restart"/>
            <w:tcBorders>
              <w:top w:val="single" w:sz="4" w:space="0" w:color="auto"/>
              <w:left w:val="single" w:sz="4" w:space="0" w:color="auto"/>
              <w:right w:val="single" w:sz="4" w:space="0" w:color="auto"/>
            </w:tcBorders>
          </w:tcPr>
          <w:p w:rsidR="005B675F" w:rsidRPr="00CC4D35" w:rsidRDefault="005B675F" w:rsidP="007C1BF4">
            <w:pPr>
              <w:rPr>
                <w:caps/>
              </w:rPr>
            </w:pPr>
            <w:r w:rsidRPr="00CC4D35">
              <w:rPr>
                <w:caps/>
              </w:rPr>
              <w:t>Liitumispunkti Soovitav asukoht (Küla, linn, maakond)</w:t>
            </w:r>
          </w:p>
          <w:p w:rsidR="005B675F" w:rsidRPr="00CC4D35" w:rsidRDefault="005B675F" w:rsidP="007C1BF4">
            <w:pPr>
              <w:rPr>
                <w:caps/>
              </w:rPr>
            </w:pPr>
          </w:p>
          <w:p w:rsidR="005B675F" w:rsidRPr="00CC4D35" w:rsidRDefault="005B675F" w:rsidP="007C1BF4">
            <w:pPr>
              <w:rPr>
                <w:caps/>
              </w:rPr>
            </w:pPr>
          </w:p>
          <w:p w:rsidR="005B675F" w:rsidRPr="00CC4D35" w:rsidRDefault="005B675F" w:rsidP="007C1BF4">
            <w:pPr>
              <w:rPr>
                <w:caps/>
              </w:rPr>
            </w:pPr>
          </w:p>
        </w:tc>
        <w:tc>
          <w:tcPr>
            <w:tcW w:w="3768" w:type="dxa"/>
            <w:gridSpan w:val="2"/>
            <w:tcBorders>
              <w:top w:val="single" w:sz="4" w:space="0" w:color="auto"/>
              <w:left w:val="single" w:sz="4" w:space="0" w:color="auto"/>
              <w:bottom w:val="single" w:sz="4" w:space="0" w:color="auto"/>
              <w:right w:val="single" w:sz="4" w:space="0" w:color="auto"/>
            </w:tcBorders>
          </w:tcPr>
          <w:p w:rsidR="005B675F" w:rsidRPr="00CC4D35" w:rsidRDefault="005B675F" w:rsidP="007C1BF4">
            <w:pPr>
              <w:rPr>
                <w:caps/>
              </w:rPr>
            </w:pPr>
            <w:r w:rsidRPr="00CC4D35">
              <w:rPr>
                <w:caps/>
              </w:rPr>
              <w:t>maaüksuse nimi</w:t>
            </w:r>
            <w:r w:rsidR="00302668" w:rsidRPr="00CC4D35">
              <w:rPr>
                <w:caps/>
              </w:rPr>
              <w:t xml:space="preserve"> </w:t>
            </w:r>
          </w:p>
          <w:p w:rsidR="005B675F" w:rsidRPr="00CC4D35" w:rsidRDefault="005B675F" w:rsidP="007C1BF4">
            <w:pPr>
              <w:rPr>
                <w:caps/>
              </w:rPr>
            </w:pPr>
          </w:p>
        </w:tc>
      </w:tr>
      <w:tr w:rsidR="00CC4D35" w:rsidRPr="00CC4D35" w:rsidTr="003F051D">
        <w:trPr>
          <w:cantSplit/>
          <w:trHeight w:val="1321"/>
        </w:trPr>
        <w:tc>
          <w:tcPr>
            <w:tcW w:w="6405" w:type="dxa"/>
            <w:gridSpan w:val="2"/>
            <w:vMerge/>
            <w:tcBorders>
              <w:left w:val="single" w:sz="4" w:space="0" w:color="auto"/>
              <w:right w:val="single" w:sz="4" w:space="0" w:color="auto"/>
            </w:tcBorders>
          </w:tcPr>
          <w:p w:rsidR="005B675F" w:rsidRPr="00CC4D35" w:rsidRDefault="005B675F" w:rsidP="007C1BF4">
            <w:pPr>
              <w:rPr>
                <w:caps/>
              </w:rPr>
            </w:pPr>
          </w:p>
        </w:tc>
        <w:tc>
          <w:tcPr>
            <w:tcW w:w="3768" w:type="dxa"/>
            <w:gridSpan w:val="2"/>
            <w:tcBorders>
              <w:top w:val="single" w:sz="4" w:space="0" w:color="auto"/>
              <w:left w:val="single" w:sz="4" w:space="0" w:color="auto"/>
              <w:bottom w:val="single" w:sz="4" w:space="0" w:color="auto"/>
              <w:right w:val="single" w:sz="4" w:space="0" w:color="auto"/>
            </w:tcBorders>
          </w:tcPr>
          <w:p w:rsidR="005B675F" w:rsidRPr="00CC4D35" w:rsidRDefault="005B675F" w:rsidP="007C1BF4">
            <w:pPr>
              <w:rPr>
                <w:caps/>
              </w:rPr>
            </w:pPr>
            <w:r w:rsidRPr="00CC4D35">
              <w:rPr>
                <w:caps/>
              </w:rPr>
              <w:t>katastritunnus</w:t>
            </w:r>
            <w:r w:rsidR="00302668" w:rsidRPr="00CC4D35">
              <w:rPr>
                <w:caps/>
              </w:rPr>
              <w:t xml:space="preserve"> </w:t>
            </w:r>
          </w:p>
          <w:p w:rsidR="005B675F" w:rsidRPr="00CC4D35" w:rsidRDefault="005B675F" w:rsidP="007C1BF4">
            <w:pPr>
              <w:rPr>
                <w:caps/>
              </w:rPr>
            </w:pPr>
          </w:p>
        </w:tc>
      </w:tr>
      <w:tr w:rsidR="00CC4D35" w:rsidRPr="00CC4D35" w:rsidTr="003F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vAlign w:val="center"/>
          </w:tcPr>
          <w:p w:rsidR="005B675F" w:rsidRPr="00CC4D35" w:rsidRDefault="005B675F" w:rsidP="007C1BF4">
            <w:pPr>
              <w:rPr>
                <w:caps/>
              </w:rPr>
            </w:pPr>
            <w:r w:rsidRPr="00CC4D35">
              <w:rPr>
                <w:caps/>
              </w:rPr>
              <w:t>Liitumispunkti</w:t>
            </w:r>
            <w:r w:rsidR="00302668" w:rsidRPr="00CC4D35">
              <w:rPr>
                <w:caps/>
              </w:rPr>
              <w:t xml:space="preserve"> </w:t>
            </w:r>
            <w:r w:rsidRPr="00CC4D35">
              <w:rPr>
                <w:caps/>
              </w:rPr>
              <w:t>esialgse,</w:t>
            </w:r>
            <w:r w:rsidR="00302668" w:rsidRPr="00CC4D35">
              <w:rPr>
                <w:caps/>
              </w:rPr>
              <w:t xml:space="preserve"> </w:t>
            </w:r>
            <w:r w:rsidRPr="00CC4D35">
              <w:rPr>
                <w:caps/>
              </w:rPr>
              <w:t>kliendi poolt</w:t>
            </w:r>
            <w:r w:rsidR="00302668" w:rsidRPr="00CC4D35">
              <w:rPr>
                <w:caps/>
              </w:rPr>
              <w:t xml:space="preserve"> </w:t>
            </w:r>
            <w:r w:rsidRPr="00CC4D35">
              <w:rPr>
                <w:caps/>
              </w:rPr>
              <w:t>soovitud asukoha koordinaadid L-EST’92 süsteemis</w:t>
            </w:r>
          </w:p>
        </w:tc>
        <w:tc>
          <w:tcPr>
            <w:tcW w:w="2693" w:type="dxa"/>
            <w:gridSpan w:val="2"/>
          </w:tcPr>
          <w:p w:rsidR="005B675F" w:rsidRPr="00CC4D35" w:rsidRDefault="005B675F" w:rsidP="007C1BF4">
            <w:pPr>
              <w:rPr>
                <w:bCs/>
                <w:caps/>
              </w:rPr>
            </w:pPr>
            <w:r w:rsidRPr="00CC4D35">
              <w:rPr>
                <w:bCs/>
                <w:caps/>
              </w:rPr>
              <w:t>X</w:t>
            </w:r>
            <w:r w:rsidR="00302668" w:rsidRPr="00CC4D35">
              <w:rPr>
                <w:bCs/>
                <w:cap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p>
        </w:tc>
        <w:tc>
          <w:tcPr>
            <w:tcW w:w="2694" w:type="dxa"/>
          </w:tcPr>
          <w:p w:rsidR="005B675F" w:rsidRPr="00CC4D35" w:rsidRDefault="005B675F" w:rsidP="007C1BF4">
            <w:pPr>
              <w:rPr>
                <w:bCs/>
                <w:caps/>
              </w:rPr>
            </w:pPr>
            <w:r w:rsidRPr="00CC4D35">
              <w:rPr>
                <w:bCs/>
                <w:caps/>
              </w:rPr>
              <w:t>Y</w:t>
            </w:r>
            <w:r w:rsidR="00302668" w:rsidRPr="00CC4D35">
              <w:rPr>
                <w:bCs/>
                <w:caps/>
              </w:rPr>
              <w:t xml:space="preserve">  </w:t>
            </w:r>
            <w:r w:rsidRPr="00CC4D35">
              <w:rPr>
                <w:bCs/>
                <w:caps/>
              </w:rPr>
              <w:fldChar w:fldCharType="begin">
                <w:ffData>
                  <w:name w:val="Text17"/>
                  <w:enabled/>
                  <w:calcOnExit w:val="0"/>
                  <w:textInput>
                    <w:maxLength w:val="6"/>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p>
        </w:tc>
      </w:tr>
      <w:tr w:rsidR="00CC4D35" w:rsidRPr="00CC4D35" w:rsidTr="003F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4786" w:type="dxa"/>
          </w:tcPr>
          <w:p w:rsidR="005B675F" w:rsidRPr="00CC4D35" w:rsidRDefault="005B675F" w:rsidP="007C1BF4">
            <w:pPr>
              <w:rPr>
                <w:bCs/>
                <w:caps/>
              </w:rPr>
            </w:pPr>
            <w:r w:rsidRPr="00CC4D35">
              <w:rPr>
                <w:bCs/>
                <w:caps/>
              </w:rPr>
              <w:t>Liitumispunkti Pinge</w:t>
            </w:r>
          </w:p>
        </w:tc>
        <w:tc>
          <w:tcPr>
            <w:tcW w:w="2693" w:type="dxa"/>
            <w:gridSpan w:val="2"/>
          </w:tcPr>
          <w:p w:rsidR="005B675F" w:rsidRPr="00CC4D35" w:rsidRDefault="005B675F" w:rsidP="007C1BF4">
            <w:pPr>
              <w:rPr>
                <w:bCs/>
                <w:caps/>
              </w:rPr>
            </w:pPr>
            <w:r w:rsidRPr="00CC4D35">
              <w:rPr>
                <w:bCs/>
                <w:caps/>
              </w:rPr>
              <w:t xml:space="preserve">110 </w:t>
            </w:r>
            <w:r w:rsidRPr="00CC4D35">
              <w:rPr>
                <w:bCs/>
              </w:rPr>
              <w:t>k</w:t>
            </w:r>
            <w:r w:rsidRPr="00CC4D35">
              <w:rPr>
                <w:bCs/>
                <w:caps/>
              </w:rPr>
              <w:t xml:space="preserve">V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p>
        </w:tc>
        <w:tc>
          <w:tcPr>
            <w:tcW w:w="2694" w:type="dxa"/>
          </w:tcPr>
          <w:p w:rsidR="005B675F" w:rsidRPr="00CC4D35" w:rsidRDefault="005B675F" w:rsidP="007C1BF4">
            <w:pPr>
              <w:rPr>
                <w:bCs/>
                <w:caps/>
              </w:rPr>
            </w:pPr>
            <w:r w:rsidRPr="00CC4D35">
              <w:rPr>
                <w:bCs/>
                <w:caps/>
              </w:rPr>
              <w:t xml:space="preserve">330 </w:t>
            </w:r>
            <w:r w:rsidRPr="00CC4D35">
              <w:rPr>
                <w:bCs/>
              </w:rPr>
              <w:t>kV</w:t>
            </w:r>
            <w:r w:rsidR="00302668" w:rsidRPr="00CC4D35">
              <w:rPr>
                <w:bCs/>
                <w:caps/>
              </w:rPr>
              <w:t xml:space="preserve"> </w:t>
            </w:r>
            <w:r w:rsidRPr="00CC4D35">
              <w:rPr>
                <w:bCs/>
                <w:caps/>
              </w:rPr>
              <w:fldChar w:fldCharType="begin">
                <w:ffData>
                  <w:name w:val="Text17"/>
                  <w:enabled/>
                  <w:calcOnExit w:val="0"/>
                  <w:textInput>
                    <w:maxLength w:val="6"/>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p>
        </w:tc>
      </w:tr>
      <w:tr w:rsidR="00CC4D35" w:rsidRPr="00CC4D35" w:rsidTr="003F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4786" w:type="dxa"/>
          </w:tcPr>
          <w:p w:rsidR="005B675F" w:rsidRPr="00CC4D35" w:rsidRDefault="005B675F" w:rsidP="007C1BF4">
            <w:pPr>
              <w:rPr>
                <w:bCs/>
                <w:caps/>
              </w:rPr>
            </w:pPr>
            <w:r w:rsidRPr="00CC4D35">
              <w:rPr>
                <w:bCs/>
                <w:caps/>
              </w:rPr>
              <w:t>nõuded elektrivarustuskindlusele</w:t>
            </w:r>
          </w:p>
          <w:p w:rsidR="005B675F" w:rsidRPr="00CC4D35" w:rsidRDefault="005B675F" w:rsidP="007C1BF4"/>
          <w:p w:rsidR="005B675F" w:rsidRPr="00CC4D35" w:rsidRDefault="005B675F" w:rsidP="007C1BF4">
            <w:pPr>
              <w:rPr>
                <w:bCs/>
                <w:caps/>
              </w:rPr>
            </w:pPr>
          </w:p>
        </w:tc>
        <w:tc>
          <w:tcPr>
            <w:tcW w:w="2693" w:type="dxa"/>
            <w:gridSpan w:val="2"/>
          </w:tcPr>
          <w:p w:rsidR="005B675F" w:rsidRPr="00CC4D35" w:rsidRDefault="005B675F" w:rsidP="007C1BF4">
            <w:r w:rsidRPr="00CC4D35">
              <w:t xml:space="preserve">Kaks liitumispunkti: </w:t>
            </w:r>
          </w:p>
          <w:p w:rsidR="005B675F" w:rsidRPr="00CC4D35" w:rsidRDefault="005B675F" w:rsidP="007C1BF4">
            <w:r w:rsidRPr="00CC4D35">
              <w:t>rikke puhul maks katkestusaeg 2 tundi</w:t>
            </w:r>
            <w:r w:rsidR="00302668" w:rsidRPr="00CC4D35">
              <w:t xml:space="preserve">  </w:t>
            </w:r>
            <w:r w:rsidR="00302668" w:rsidRPr="00CC4D35">
              <w:rPr>
                <w:bC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p>
        </w:tc>
        <w:tc>
          <w:tcPr>
            <w:tcW w:w="2694" w:type="dxa"/>
          </w:tcPr>
          <w:p w:rsidR="005B675F" w:rsidRPr="00CC4D35" w:rsidRDefault="005B675F" w:rsidP="007C1BF4">
            <w:r w:rsidRPr="00CC4D35">
              <w:t>Üks liitumispunkt:</w:t>
            </w:r>
          </w:p>
          <w:p w:rsidR="005B675F" w:rsidRPr="00CC4D35" w:rsidRDefault="005B675F" w:rsidP="007C1BF4">
            <w:pPr>
              <w:rPr>
                <w:caps/>
              </w:rPr>
            </w:pPr>
            <w:r w:rsidRPr="00CC4D35">
              <w:t>rikke puhul maks katkestusaeg 120 tundi</w:t>
            </w:r>
            <w:r w:rsidR="00302668" w:rsidRPr="00CC4D35">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p>
        </w:tc>
      </w:tr>
      <w:tr w:rsidR="005B675F" w:rsidRPr="00CC4D35" w:rsidTr="003F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1"/>
        </w:trPr>
        <w:tc>
          <w:tcPr>
            <w:tcW w:w="4786" w:type="dxa"/>
          </w:tcPr>
          <w:p w:rsidR="005B675F" w:rsidRPr="00CC4D35" w:rsidRDefault="005B675F" w:rsidP="007C1BF4">
            <w:r w:rsidRPr="00CC4D35">
              <w:rPr>
                <w:bCs/>
                <w:caps/>
              </w:rPr>
              <w:t>Elektripaigaldise v</w:t>
            </w:r>
            <w:r w:rsidR="003F051D" w:rsidRPr="00CC4D35">
              <w:rPr>
                <w:bCs/>
                <w:caps/>
              </w:rPr>
              <w:t>Õ</w:t>
            </w:r>
            <w:r w:rsidRPr="00CC4D35">
              <w:rPr>
                <w:bCs/>
                <w:caps/>
              </w:rPr>
              <w:t>rkuühendamise lühikirjeldus (Kaabelliin/õhuliin, ühe- või kaheahelaline liin)</w:t>
            </w:r>
          </w:p>
        </w:tc>
        <w:tc>
          <w:tcPr>
            <w:tcW w:w="5387" w:type="dxa"/>
            <w:gridSpan w:val="3"/>
          </w:tcPr>
          <w:p w:rsidR="005B675F" w:rsidRPr="00CC4D35" w:rsidRDefault="005B675F" w:rsidP="007C1BF4">
            <w:pPr>
              <w:rPr>
                <w:caps/>
              </w:rPr>
            </w:pPr>
          </w:p>
          <w:p w:rsidR="005B675F" w:rsidRPr="00CC4D35" w:rsidRDefault="005B675F" w:rsidP="007C1BF4"/>
          <w:p w:rsidR="005B675F" w:rsidRPr="00CC4D35" w:rsidRDefault="005B675F" w:rsidP="007C1BF4"/>
          <w:p w:rsidR="005B675F" w:rsidRPr="00CC4D35" w:rsidRDefault="005B675F" w:rsidP="007C1BF4"/>
        </w:tc>
      </w:tr>
    </w:tbl>
    <w:p w:rsidR="005B675F" w:rsidRPr="00CC4D35" w:rsidRDefault="005B675F" w:rsidP="007C1BF4">
      <w:pPr>
        <w:rPr>
          <w:caps/>
          <w:lang w:val="fi-FI"/>
        </w:rPr>
      </w:pPr>
    </w:p>
    <w:p w:rsidR="007A2BB4" w:rsidRPr="00CC4D35" w:rsidRDefault="007A2BB4" w:rsidP="007C1BF4"/>
    <w:p w:rsidR="005B675F" w:rsidRPr="00CC4D35" w:rsidRDefault="005B675F" w:rsidP="007C1BF4">
      <w:pPr>
        <w:rPr>
          <w:b/>
          <w:lang w:val="en-GB"/>
        </w:rPr>
      </w:pPr>
      <w:r w:rsidRPr="00CC4D35">
        <w:rPr>
          <w:b/>
          <w:lang w:val="en-GB"/>
        </w:rPr>
        <w:t>ELEKTRIENERGIA</w:t>
      </w:r>
      <w:r w:rsidRPr="00CC4D35">
        <w:rPr>
          <w:b/>
        </w:rPr>
        <w:t xml:space="preserve"> </w:t>
      </w:r>
      <w:r w:rsidRPr="00CC4D35">
        <w:rPr>
          <w:b/>
          <w:lang w:val="en-GB"/>
        </w:rPr>
        <w:t>TOOTMINE*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9"/>
        <w:gridCol w:w="4196"/>
      </w:tblGrid>
      <w:tr w:rsidR="00CC4D35" w:rsidRPr="00CC4D35" w:rsidTr="003F051D">
        <w:trPr>
          <w:trHeight w:val="299"/>
        </w:trPr>
        <w:tc>
          <w:tcPr>
            <w:tcW w:w="2926" w:type="pct"/>
          </w:tcPr>
          <w:p w:rsidR="005B675F" w:rsidRPr="00CC4D35" w:rsidRDefault="005B675F" w:rsidP="007C1BF4">
            <w:r w:rsidRPr="00CC4D35">
              <w:t xml:space="preserve">SOOVITAV SUMMAARNE TOOTMISVÕIMSUS LIITUMISPUNKTIS (MW) </w:t>
            </w:r>
          </w:p>
        </w:tc>
        <w:tc>
          <w:tcPr>
            <w:tcW w:w="2074" w:type="pct"/>
            <w:vAlign w:val="center"/>
          </w:tcPr>
          <w:p w:rsidR="005B675F" w:rsidRPr="00CC4D35" w:rsidRDefault="005B675F" w:rsidP="007C1BF4">
            <w:pPr>
              <w:rPr>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00302668" w:rsidRPr="00CC4D35">
              <w:rPr>
                <w:bCs/>
                <w:caps/>
              </w:rPr>
              <w:t xml:space="preserve"> </w:t>
            </w:r>
            <w:r w:rsidRPr="00CC4D35">
              <w:rPr>
                <w:bCs/>
                <w:caps/>
              </w:rPr>
              <w:t xml:space="preserve"> MW</w:t>
            </w:r>
            <w:r w:rsidRPr="00CC4D35">
              <w:rPr>
                <w:bCs/>
                <w:caps/>
              </w:rPr>
              <w:tab/>
            </w:r>
            <w:r w:rsidRPr="00CC4D35">
              <w:rPr>
                <w:bCs/>
                <w:caps/>
              </w:rPr>
              <w:tab/>
            </w:r>
          </w:p>
        </w:tc>
      </w:tr>
      <w:tr w:rsidR="00CC4D35" w:rsidRPr="00CC4D35" w:rsidTr="003F051D">
        <w:trPr>
          <w:trHeight w:val="297"/>
        </w:trPr>
        <w:tc>
          <w:tcPr>
            <w:tcW w:w="2926" w:type="pct"/>
          </w:tcPr>
          <w:p w:rsidR="005B675F" w:rsidRPr="00CC4D35" w:rsidRDefault="005B675F" w:rsidP="007C1BF4">
            <w:r w:rsidRPr="00CC4D35">
              <w:t>OLEMASOLEV SUMMAARNE TOOTMISVÕIMSUS LIITUMISPUNKTIS (MW) *uue liitumise korral ei täideta</w:t>
            </w:r>
          </w:p>
        </w:tc>
        <w:tc>
          <w:tcPr>
            <w:tcW w:w="2074" w:type="pct"/>
            <w:vAlign w:val="center"/>
          </w:tcPr>
          <w:p w:rsidR="005B675F" w:rsidRPr="00CC4D35" w:rsidRDefault="005B675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00302668" w:rsidRPr="00CC4D35">
              <w:rPr>
                <w:bCs/>
                <w:caps/>
              </w:rPr>
              <w:t xml:space="preserve"> </w:t>
            </w:r>
          </w:p>
        </w:tc>
      </w:tr>
      <w:tr w:rsidR="00CC4D35" w:rsidRPr="00CC4D35" w:rsidTr="003F051D">
        <w:trPr>
          <w:trHeight w:val="307"/>
        </w:trPr>
        <w:tc>
          <w:tcPr>
            <w:tcW w:w="2926" w:type="pct"/>
          </w:tcPr>
          <w:p w:rsidR="005B675F" w:rsidRPr="00CC4D35" w:rsidRDefault="005B675F" w:rsidP="007C1BF4">
            <w:pPr>
              <w:rPr>
                <w:bCs/>
                <w:caps/>
              </w:rPr>
            </w:pPr>
            <w:r w:rsidRPr="00CC4D35">
              <w:t>VÕRKU ÜHENDATAVATE GENERAATORITE ARV</w:t>
            </w:r>
          </w:p>
        </w:tc>
        <w:tc>
          <w:tcPr>
            <w:tcW w:w="2074" w:type="pct"/>
            <w:vAlign w:val="center"/>
          </w:tcPr>
          <w:p w:rsidR="005B675F" w:rsidRPr="00CC4D35" w:rsidRDefault="005B675F" w:rsidP="007C1BF4">
            <w:pPr>
              <w:rPr>
                <w:bCs/>
                <w:caps/>
              </w:rPr>
            </w:pPr>
            <w:r w:rsidRPr="00CC4D35">
              <w:rPr>
                <w:bCs/>
                <w:cap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00302668" w:rsidRPr="00CC4D35">
              <w:rPr>
                <w:bCs/>
                <w:caps/>
              </w:rPr>
              <w:t xml:space="preserve"> </w:t>
            </w:r>
            <w:r w:rsidRPr="00CC4D35">
              <w:rPr>
                <w:bCs/>
              </w:rPr>
              <w:t>tk</w:t>
            </w:r>
          </w:p>
        </w:tc>
      </w:tr>
      <w:tr w:rsidR="00CC4D35" w:rsidRPr="00CC4D35" w:rsidTr="003F051D">
        <w:trPr>
          <w:trHeight w:val="1828"/>
        </w:trPr>
        <w:tc>
          <w:tcPr>
            <w:tcW w:w="2926" w:type="pct"/>
          </w:tcPr>
          <w:p w:rsidR="005B675F" w:rsidRPr="00CC4D35" w:rsidRDefault="005B675F" w:rsidP="007C1BF4">
            <w:pPr>
              <w:rPr>
                <w:bCs/>
                <w:caps/>
              </w:rPr>
            </w:pPr>
            <w:r w:rsidRPr="00CC4D35">
              <w:rPr>
                <w:bCs/>
                <w:caps/>
              </w:rPr>
              <w:lastRenderedPageBreak/>
              <w:t>Võrku ühendatavate generaatorite</w:t>
            </w:r>
            <w:r w:rsidR="00302668" w:rsidRPr="00CC4D35">
              <w:rPr>
                <w:bCs/>
                <w:caps/>
              </w:rPr>
              <w:t xml:space="preserve"> </w:t>
            </w:r>
            <w:r w:rsidRPr="00CC4D35">
              <w:rPr>
                <w:bCs/>
                <w:caps/>
              </w:rPr>
              <w:t>nimivõimsus, ERINEVATE GENERAATORITE TÜÜPIDE KAUPA</w:t>
            </w:r>
          </w:p>
        </w:tc>
        <w:tc>
          <w:tcPr>
            <w:tcW w:w="2074" w:type="pct"/>
            <w:vAlign w:val="center"/>
          </w:tcPr>
          <w:p w:rsidR="005B675F" w:rsidRPr="00CC4D35" w:rsidRDefault="005B675F" w:rsidP="007C1BF4">
            <w:pPr>
              <w:rPr>
                <w:bCs/>
                <w:caps/>
              </w:rPr>
            </w:pPr>
            <w:r w:rsidRPr="00CC4D35">
              <w:rPr>
                <w:bCs/>
                <w:caps/>
              </w:rPr>
              <w:t>1</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Pr="00CC4D35">
              <w:rPr>
                <w:bCs/>
                <w:caps/>
              </w:rPr>
              <w:t xml:space="preserve"> MW</w:t>
            </w:r>
            <w:r w:rsidR="00302668" w:rsidRPr="00CC4D35">
              <w:rPr>
                <w:bCs/>
                <w:cap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Pr="00CC4D35">
              <w:rPr>
                <w:bCs/>
                <w:caps/>
              </w:rPr>
              <w:t xml:space="preserve"> </w:t>
            </w:r>
            <w:r w:rsidRPr="00CC4D35">
              <w:rPr>
                <w:bCs/>
              </w:rPr>
              <w:t>cos</w:t>
            </w:r>
            <w:r w:rsidRPr="00CC4D35">
              <w:rPr>
                <w:bCs/>
                <w:caps/>
              </w:rPr>
              <w:sym w:font="Symbol" w:char="F06A"/>
            </w:r>
          </w:p>
          <w:p w:rsidR="005B675F" w:rsidRPr="00CC4D35" w:rsidRDefault="005B675F" w:rsidP="007C1BF4">
            <w:r w:rsidRPr="00CC4D35">
              <w:rPr>
                <w:bCs/>
                <w:caps/>
              </w:rPr>
              <w:t>2</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Pr="00CC4D35">
              <w:rPr>
                <w:bCs/>
                <w:caps/>
              </w:rPr>
              <w:t xml:space="preserve"> MW</w:t>
            </w:r>
            <w:r w:rsidR="00302668" w:rsidRPr="00CC4D35">
              <w:rPr>
                <w:bCs/>
                <w:cap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Pr="00CC4D35">
              <w:rPr>
                <w:bCs/>
                <w:caps/>
              </w:rPr>
              <w:t xml:space="preserve"> </w:t>
            </w:r>
            <w:r w:rsidRPr="00CC4D35">
              <w:rPr>
                <w:bCs/>
              </w:rPr>
              <w:t>cos</w:t>
            </w:r>
            <w:r w:rsidRPr="00CC4D35">
              <w:rPr>
                <w:bCs/>
                <w:caps/>
              </w:rPr>
              <w:sym w:font="Symbol" w:char="F06A"/>
            </w:r>
          </w:p>
          <w:p w:rsidR="005B675F" w:rsidRPr="00CC4D35" w:rsidRDefault="005B675F" w:rsidP="007C1BF4">
            <w:r w:rsidRPr="00CC4D35">
              <w:rPr>
                <w:bCs/>
                <w:caps/>
              </w:rPr>
              <w:t>3</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Pr="00CC4D35">
              <w:rPr>
                <w:bCs/>
                <w:caps/>
              </w:rPr>
              <w:t xml:space="preserve"> MW</w:t>
            </w:r>
            <w:r w:rsidR="00302668" w:rsidRPr="00CC4D35">
              <w:rPr>
                <w:bCs/>
                <w:cap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Pr="00CC4D35">
              <w:rPr>
                <w:bCs/>
                <w:caps/>
              </w:rPr>
              <w:t xml:space="preserve"> </w:t>
            </w:r>
            <w:r w:rsidRPr="00CC4D35">
              <w:rPr>
                <w:bCs/>
              </w:rPr>
              <w:t>cos</w:t>
            </w:r>
            <w:r w:rsidRPr="00CC4D35">
              <w:rPr>
                <w:bCs/>
                <w:caps/>
              </w:rPr>
              <w:sym w:font="Symbol" w:char="F06A"/>
            </w:r>
          </w:p>
        </w:tc>
      </w:tr>
      <w:tr w:rsidR="00CC4D35" w:rsidRPr="00CC4D35" w:rsidTr="003F051D">
        <w:trPr>
          <w:trHeight w:val="297"/>
        </w:trPr>
        <w:tc>
          <w:tcPr>
            <w:tcW w:w="2926" w:type="pct"/>
          </w:tcPr>
          <w:p w:rsidR="005B675F" w:rsidRPr="00CC4D35" w:rsidRDefault="005B675F" w:rsidP="007C1BF4">
            <w:pPr>
              <w:rPr>
                <w:bCs/>
                <w:caps/>
              </w:rPr>
            </w:pPr>
            <w:r w:rsidRPr="00CC4D35">
              <w:rPr>
                <w:bCs/>
                <w:caps/>
              </w:rPr>
              <w:t>liitumispunkti</w:t>
            </w:r>
            <w:r w:rsidR="00302668" w:rsidRPr="00CC4D35">
              <w:rPr>
                <w:bCs/>
                <w:caps/>
              </w:rPr>
              <w:t xml:space="preserve"> </w:t>
            </w:r>
            <w:r w:rsidRPr="00CC4D35">
              <w:rPr>
                <w:bCs/>
                <w:caps/>
              </w:rPr>
              <w:t>ühendatavate</w:t>
            </w:r>
            <w:r w:rsidR="00302668" w:rsidRPr="00CC4D35">
              <w:rPr>
                <w:bCs/>
                <w:caps/>
              </w:rPr>
              <w:t xml:space="preserve"> </w:t>
            </w:r>
            <w:r w:rsidRPr="00CC4D35">
              <w:rPr>
                <w:bCs/>
                <w:caps/>
              </w:rPr>
              <w:t>trafode</w:t>
            </w:r>
            <w:r w:rsidR="00302668" w:rsidRPr="00CC4D35">
              <w:rPr>
                <w:bCs/>
                <w:caps/>
              </w:rPr>
              <w:t xml:space="preserve"> </w:t>
            </w:r>
            <w:r w:rsidRPr="00CC4D35">
              <w:rPr>
                <w:bCs/>
                <w:caps/>
              </w:rPr>
              <w:t>soovitud nimivõimsused</w:t>
            </w:r>
          </w:p>
        </w:tc>
        <w:tc>
          <w:tcPr>
            <w:tcW w:w="2074" w:type="pct"/>
            <w:vAlign w:val="center"/>
          </w:tcPr>
          <w:p w:rsidR="005B675F" w:rsidRPr="00CC4D35" w:rsidRDefault="005B675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Pr="00CC4D35">
              <w:rPr>
                <w:bCs/>
                <w:caps/>
              </w:rPr>
              <w:t xml:space="preserve"> Mva</w:t>
            </w:r>
          </w:p>
        </w:tc>
      </w:tr>
    </w:tbl>
    <w:p w:rsidR="005B675F" w:rsidRPr="00CC4D35" w:rsidRDefault="005B675F" w:rsidP="007C1BF4">
      <w:pPr>
        <w:rPr>
          <w:lang w:val="fi-FI"/>
        </w:rPr>
      </w:pPr>
      <w:r w:rsidRPr="00CC4D35">
        <w:rPr>
          <w:lang w:val="fi-FI"/>
        </w:rPr>
        <w:t xml:space="preserve">* tootmistingimuste taotlemisel </w:t>
      </w:r>
    </w:p>
    <w:p w:rsidR="005B675F" w:rsidRPr="00CC4D35" w:rsidRDefault="005B675F" w:rsidP="007C1BF4">
      <w:pPr>
        <w:rPr>
          <w:lang w:val="fi-FI"/>
        </w:rPr>
      </w:pPr>
    </w:p>
    <w:p w:rsidR="005B675F" w:rsidRPr="00CC4D35" w:rsidRDefault="005B675F" w:rsidP="007C1BF4">
      <w:pPr>
        <w:rPr>
          <w:b/>
          <w:lang w:val="fi-FI"/>
        </w:rPr>
      </w:pPr>
      <w:r w:rsidRPr="00CC4D35">
        <w:rPr>
          <w:b/>
        </w:rPr>
        <w:t>ELEKTRIENERGIA TARBIMINE (sh ELEKTRIJAAMA OMATARBE)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4268"/>
      </w:tblGrid>
      <w:tr w:rsidR="00CC4D35" w:rsidRPr="00CC4D35" w:rsidTr="003F051D">
        <w:trPr>
          <w:trHeight w:val="702"/>
        </w:trPr>
        <w:tc>
          <w:tcPr>
            <w:tcW w:w="5920" w:type="dxa"/>
          </w:tcPr>
          <w:p w:rsidR="005B675F" w:rsidRPr="00CC4D35" w:rsidRDefault="005B675F" w:rsidP="007C1BF4">
            <w:r w:rsidRPr="00CC4D35">
              <w:t>SOOVITAV SUMMAARNE TARBIMISVÕIMSUS (SH ELEKTRIJAAMA OMATARVE)</w:t>
            </w:r>
          </w:p>
        </w:tc>
        <w:tc>
          <w:tcPr>
            <w:tcW w:w="4268" w:type="dxa"/>
            <w:vAlign w:val="center"/>
          </w:tcPr>
          <w:p w:rsidR="005B675F" w:rsidRPr="00CC4D35" w:rsidRDefault="005B675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rFonts w:eastAsia="Arial Unicode MS"/>
                <w:bCs/>
                <w:caps/>
              </w:rPr>
              <w:t> </w:t>
            </w:r>
            <w:r w:rsidRPr="00CC4D35">
              <w:rPr>
                <w:bCs/>
                <w:caps/>
              </w:rPr>
              <w:fldChar w:fldCharType="end"/>
            </w:r>
            <w:r w:rsidRPr="00CC4D35">
              <w:rPr>
                <w:bCs/>
                <w:caps/>
              </w:rPr>
              <w:t>MW</w:t>
            </w:r>
            <w:r w:rsidR="00302668" w:rsidRPr="00CC4D35">
              <w:rPr>
                <w:bCs/>
                <w:caps/>
              </w:rPr>
              <w:t xml:space="preserve">                </w:t>
            </w:r>
            <w:r w:rsidRPr="00CC4D35">
              <w:rPr>
                <w:bCs/>
                <w:cap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Pr="00CC4D35">
              <w:rPr>
                <w:bCs/>
              </w:rPr>
              <w:t>cos</w:t>
            </w:r>
            <w:r w:rsidRPr="00CC4D35">
              <w:rPr>
                <w:bCs/>
                <w:caps/>
              </w:rPr>
              <w:sym w:font="Symbol" w:char="F06A"/>
            </w:r>
          </w:p>
        </w:tc>
      </w:tr>
      <w:tr w:rsidR="00CC4D35" w:rsidRPr="00CC4D35" w:rsidTr="003F051D">
        <w:trPr>
          <w:trHeight w:val="297"/>
        </w:trPr>
        <w:tc>
          <w:tcPr>
            <w:tcW w:w="5920" w:type="dxa"/>
          </w:tcPr>
          <w:p w:rsidR="005B675F" w:rsidRPr="00CC4D35" w:rsidRDefault="005B675F" w:rsidP="007C1BF4">
            <w:r w:rsidRPr="00CC4D35">
              <w:t>OLEMASOLEV SUMMAARNE TARBIMISVÕIMSUS LIITUMISPUNKTIS *uue liitumise korral ei täideta</w:t>
            </w:r>
          </w:p>
        </w:tc>
        <w:tc>
          <w:tcPr>
            <w:tcW w:w="4268" w:type="dxa"/>
            <w:vAlign w:val="center"/>
          </w:tcPr>
          <w:p w:rsidR="005B675F" w:rsidRPr="00CC4D35" w:rsidRDefault="005B675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00302668" w:rsidRPr="00CC4D35">
              <w:rPr>
                <w:bCs/>
                <w:caps/>
              </w:rPr>
              <w:t xml:space="preserve"> </w:t>
            </w:r>
            <w:r w:rsidRPr="00CC4D35">
              <w:rPr>
                <w:bCs/>
                <w:caps/>
              </w:rPr>
              <w:t>MW</w:t>
            </w:r>
            <w:r w:rsidR="00302668" w:rsidRPr="00CC4D35">
              <w:rPr>
                <w:bCs/>
                <w:cap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Pr="00CC4D35">
              <w:rPr>
                <w:bCs/>
              </w:rPr>
              <w:t>cos</w:t>
            </w:r>
            <w:r w:rsidRPr="00CC4D35">
              <w:rPr>
                <w:bCs/>
                <w:caps/>
              </w:rPr>
              <w:sym w:font="Symbol" w:char="F06A"/>
            </w:r>
          </w:p>
        </w:tc>
      </w:tr>
      <w:tr w:rsidR="005B675F" w:rsidRPr="00CC4D35" w:rsidTr="003F051D">
        <w:trPr>
          <w:trHeight w:val="641"/>
        </w:trPr>
        <w:tc>
          <w:tcPr>
            <w:tcW w:w="5920" w:type="dxa"/>
            <w:tcBorders>
              <w:top w:val="single" w:sz="4" w:space="0" w:color="auto"/>
              <w:left w:val="single" w:sz="4" w:space="0" w:color="auto"/>
              <w:bottom w:val="single" w:sz="4" w:space="0" w:color="auto"/>
              <w:right w:val="single" w:sz="4" w:space="0" w:color="auto"/>
            </w:tcBorders>
          </w:tcPr>
          <w:p w:rsidR="005B675F" w:rsidRPr="00CC4D35" w:rsidRDefault="005B675F" w:rsidP="007C1BF4">
            <w:r w:rsidRPr="00CC4D35">
              <w:t>LIITUMISPUNKTI</w:t>
            </w:r>
            <w:r w:rsidR="00302668" w:rsidRPr="00CC4D35">
              <w:t xml:space="preserve"> </w:t>
            </w:r>
            <w:r w:rsidRPr="00CC4D35">
              <w:t>ÜHENDATAVATE</w:t>
            </w:r>
            <w:r w:rsidR="00302668" w:rsidRPr="00CC4D35">
              <w:t xml:space="preserve"> </w:t>
            </w:r>
            <w:r w:rsidRPr="00CC4D35">
              <w:t>TRAFODE</w:t>
            </w:r>
            <w:r w:rsidR="00302668" w:rsidRPr="00CC4D35">
              <w:t xml:space="preserve"> </w:t>
            </w:r>
            <w:r w:rsidRPr="00CC4D35">
              <w:t>SOOVITUD NIMIVÕIMSUSED</w:t>
            </w:r>
          </w:p>
        </w:tc>
        <w:tc>
          <w:tcPr>
            <w:tcW w:w="4268" w:type="dxa"/>
            <w:tcBorders>
              <w:top w:val="single" w:sz="4" w:space="0" w:color="auto"/>
              <w:left w:val="single" w:sz="4" w:space="0" w:color="auto"/>
              <w:bottom w:val="single" w:sz="4" w:space="0" w:color="auto"/>
              <w:right w:val="single" w:sz="4" w:space="0" w:color="auto"/>
            </w:tcBorders>
            <w:vAlign w:val="center"/>
          </w:tcPr>
          <w:p w:rsidR="005B675F" w:rsidRPr="00CC4D35" w:rsidRDefault="005B675F" w:rsidP="007C1BF4">
            <w:pPr>
              <w:rPr>
                <w:bCs/>
                <w:caps/>
              </w:rPr>
            </w:pPr>
            <w:r w:rsidRPr="00CC4D35">
              <w:rPr>
                <w:bCs/>
                <w:cap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Pr="00CC4D35">
              <w:rPr>
                <w:bCs/>
                <w:caps/>
              </w:rPr>
              <w:t xml:space="preserve"> Mva</w:t>
            </w:r>
          </w:p>
        </w:tc>
      </w:tr>
    </w:tbl>
    <w:p w:rsidR="005B675F" w:rsidRPr="00CC4D35" w:rsidRDefault="005B675F" w:rsidP="007C1BF4">
      <w:pPr>
        <w:rPr>
          <w:bCs/>
        </w:rPr>
      </w:pPr>
    </w:p>
    <w:p w:rsidR="005B675F" w:rsidRPr="00CC4D35" w:rsidRDefault="005B675F" w:rsidP="007C1BF4">
      <w:pPr>
        <w:rPr>
          <w:b/>
        </w:rPr>
      </w:pPr>
      <w:r w:rsidRPr="00CC4D35">
        <w:rPr>
          <w:b/>
        </w:rPr>
        <w:t>LISAD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CC4D35" w:rsidRPr="00CC4D35" w:rsidTr="005B675F">
        <w:tc>
          <w:tcPr>
            <w:tcW w:w="9889" w:type="dxa"/>
          </w:tcPr>
          <w:p w:rsidR="005B675F" w:rsidRPr="00CC4D35" w:rsidRDefault="005B675F" w:rsidP="007C1BF4">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Asendikoordinaatidega kaart (vähemalt mõõtkavas 1:10000 või täpsem), kuhu on märgitud liitumispunkti soovitav asukoht.</w:t>
            </w:r>
          </w:p>
        </w:tc>
      </w:tr>
      <w:tr w:rsidR="00CC4D35" w:rsidRPr="00CC4D35" w:rsidTr="005B675F">
        <w:tc>
          <w:tcPr>
            <w:tcW w:w="9889" w:type="dxa"/>
          </w:tcPr>
          <w:p w:rsidR="005B675F" w:rsidRPr="00CC4D35" w:rsidRDefault="005B675F" w:rsidP="007C1BF4">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Elektripaigaldise asendiplaan (mõõtkavas 1:200 või 1:500), kuhu märgitakse</w:t>
            </w:r>
            <w:r w:rsidR="00302668" w:rsidRPr="00CC4D35">
              <w:t xml:space="preserve"> </w:t>
            </w:r>
            <w:r w:rsidRPr="00CC4D35">
              <w:t>peale liitumispunkti täpne asukoht.</w:t>
            </w:r>
          </w:p>
        </w:tc>
      </w:tr>
      <w:tr w:rsidR="00CC4D35" w:rsidRPr="00CC4D35" w:rsidTr="005B675F">
        <w:trPr>
          <w:trHeight w:val="56"/>
        </w:trPr>
        <w:tc>
          <w:tcPr>
            <w:tcW w:w="9889" w:type="dxa"/>
          </w:tcPr>
          <w:p w:rsidR="005B675F" w:rsidRPr="00CC4D35" w:rsidRDefault="005B675F" w:rsidP="00363DA7">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Elektripaigaldiste</w:t>
            </w:r>
            <w:r w:rsidR="00363DA7" w:rsidRPr="00CC4D35">
              <w:t xml:space="preserve"> elektriliste ühenduste</w:t>
            </w:r>
            <w:r w:rsidRPr="00CC4D35">
              <w:t xml:space="preserve"> põhimõtteskeem kuni liitumispunktini</w:t>
            </w:r>
            <w:r w:rsidR="00363DA7" w:rsidRPr="00CC4D35">
              <w:t xml:space="preserve"> koos planeeritud liinide ja trafode parameetritega</w:t>
            </w:r>
            <w:r w:rsidR="00D77A44" w:rsidRPr="00CC4D35">
              <w:t xml:space="preserve"> s.h. peavad olema näidatud ühendused teiste jaotusvõrkudega</w:t>
            </w:r>
          </w:p>
        </w:tc>
      </w:tr>
      <w:tr w:rsidR="00CC4D35" w:rsidRPr="00CC4D35" w:rsidTr="005B675F">
        <w:tc>
          <w:tcPr>
            <w:tcW w:w="9889" w:type="dxa"/>
          </w:tcPr>
          <w:p w:rsidR="005B675F" w:rsidRPr="00CC4D35" w:rsidRDefault="005B675F" w:rsidP="007C1BF4">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Detailplaneering ja</w:t>
            </w:r>
            <w:r w:rsidR="00302668" w:rsidRPr="00CC4D35">
              <w:t xml:space="preserve"> </w:t>
            </w:r>
            <w:r w:rsidRPr="00CC4D35">
              <w:t xml:space="preserve">keskkonnamõju hindamise aruanne </w:t>
            </w:r>
            <w:r w:rsidR="00F32D7C" w:rsidRPr="00CC4D35">
              <w:t>või</w:t>
            </w:r>
            <w:r w:rsidRPr="00CC4D35">
              <w:t xml:space="preserve"> nende kehtestamise otsuse koopiad</w:t>
            </w:r>
          </w:p>
        </w:tc>
      </w:tr>
      <w:tr w:rsidR="00CC4D35" w:rsidRPr="00CC4D35" w:rsidTr="005B675F">
        <w:tc>
          <w:tcPr>
            <w:tcW w:w="9889" w:type="dxa"/>
          </w:tcPr>
          <w:p w:rsidR="005B675F" w:rsidRPr="00CC4D35" w:rsidRDefault="005B675F" w:rsidP="00841C73">
            <w:pPr>
              <w:rPr>
                <w:caps/>
              </w:rPr>
            </w:pPr>
            <w:r w:rsidRPr="00CC4D35">
              <w:fldChar w:fldCharType="begin">
                <w:ffData>
                  <w:name w:val="Check5"/>
                  <w:enabled/>
                  <w:calcOnExit w:val="0"/>
                  <w:checkBox>
                    <w:sizeAuto/>
                    <w:default w:val="0"/>
                  </w:checkBox>
                </w:ffData>
              </w:fldChar>
            </w:r>
            <w:r w:rsidRPr="00CC4D35">
              <w:instrText xml:space="preserve"> FORMCHECKBOX </w:instrText>
            </w:r>
            <w:r w:rsidRPr="00CC4D35">
              <w:fldChar w:fldCharType="end"/>
            </w:r>
            <w:r w:rsidRPr="00CC4D35">
              <w:t xml:space="preserve"> </w:t>
            </w:r>
            <w:r w:rsidR="00841C73" w:rsidRPr="00CC4D35">
              <w:t>Tarbimiskoha tarbijate iseloomustus ja erinevate tarvitite osakaalud.</w:t>
            </w:r>
          </w:p>
        </w:tc>
      </w:tr>
      <w:tr w:rsidR="00CC4D35" w:rsidRPr="00CC4D35" w:rsidTr="00454515">
        <w:tc>
          <w:tcPr>
            <w:tcW w:w="9889" w:type="dxa"/>
          </w:tcPr>
          <w:p w:rsidR="00841C73" w:rsidRPr="00CC4D35" w:rsidRDefault="00841C73" w:rsidP="00454515">
            <w:pPr>
              <w:rPr>
                <w:caps/>
              </w:rPr>
            </w:pPr>
            <w:r w:rsidRPr="00CC4D35">
              <w:fldChar w:fldCharType="begin">
                <w:ffData>
                  <w:name w:val="Check5"/>
                  <w:enabled/>
                  <w:calcOnExit w:val="0"/>
                  <w:checkBox>
                    <w:sizeAuto/>
                    <w:default w:val="0"/>
                  </w:checkBox>
                </w:ffData>
              </w:fldChar>
            </w:r>
            <w:r w:rsidRPr="00CC4D35">
              <w:instrText xml:space="preserve"> FORMCHECKBOX </w:instrText>
            </w:r>
            <w:r w:rsidRPr="00CC4D35">
              <w:fldChar w:fldCharType="end"/>
            </w:r>
            <w:r w:rsidRPr="00CC4D35">
              <w:t xml:space="preserve"> Tarbija oodatavad võimsused liitumispunktis A.1.2</w:t>
            </w:r>
          </w:p>
        </w:tc>
      </w:tr>
      <w:tr w:rsidR="00CC4D35" w:rsidRPr="00CC4D35" w:rsidTr="005B675F">
        <w:tc>
          <w:tcPr>
            <w:tcW w:w="9889" w:type="dxa"/>
          </w:tcPr>
          <w:p w:rsidR="005B675F" w:rsidRPr="00CC4D35" w:rsidRDefault="005B675F" w:rsidP="007C1BF4">
            <w:pPr>
              <w:rPr>
                <w:caps/>
              </w:rPr>
            </w:pPr>
            <w:r w:rsidRPr="00CC4D35">
              <w:fldChar w:fldCharType="begin">
                <w:ffData>
                  <w:name w:val="Check5"/>
                  <w:enabled/>
                  <w:calcOnExit w:val="0"/>
                  <w:checkBox>
                    <w:sizeAuto/>
                    <w:default w:val="0"/>
                  </w:checkBox>
                </w:ffData>
              </w:fldChar>
            </w:r>
            <w:r w:rsidRPr="00CC4D35">
              <w:instrText xml:space="preserve"> FORMCHECKBOX </w:instrText>
            </w:r>
            <w:r w:rsidRPr="00CC4D35">
              <w:fldChar w:fldCharType="end"/>
            </w:r>
            <w:r w:rsidRPr="00CC4D35">
              <w:t xml:space="preserve"> Võrguteenuse teeninduspiirkonda tõendavad dokumendid soovitud liitumise asukohas (esitavad ainult jaotusvõrguettevõtjad)</w:t>
            </w:r>
          </w:p>
        </w:tc>
      </w:tr>
      <w:tr w:rsidR="00CC4D35" w:rsidRPr="00CC4D35" w:rsidTr="00674CBF">
        <w:tc>
          <w:tcPr>
            <w:tcW w:w="9889" w:type="dxa"/>
            <w:tcBorders>
              <w:top w:val="single" w:sz="4" w:space="0" w:color="auto"/>
              <w:left w:val="single" w:sz="4" w:space="0" w:color="auto"/>
              <w:bottom w:val="single" w:sz="4" w:space="0" w:color="auto"/>
              <w:right w:val="single" w:sz="4" w:space="0" w:color="auto"/>
            </w:tcBorders>
          </w:tcPr>
          <w:p w:rsidR="00674CBF" w:rsidRPr="00CC4D35" w:rsidRDefault="00674CBF" w:rsidP="00674CBF">
            <w:r w:rsidRPr="00CC4D35">
              <w:fldChar w:fldCharType="begin">
                <w:ffData>
                  <w:name w:val="Check5"/>
                  <w:enabled/>
                  <w:calcOnExit w:val="0"/>
                  <w:checkBox>
                    <w:sizeAuto/>
                    <w:default w:val="0"/>
                  </w:checkBox>
                </w:ffData>
              </w:fldChar>
            </w:r>
            <w:r w:rsidRPr="00CC4D35">
              <w:instrText xml:space="preserve"> FORMCHECKBOX </w:instrText>
            </w:r>
            <w:r w:rsidRPr="00CC4D35">
              <w:fldChar w:fldCharType="end"/>
            </w:r>
            <w:r w:rsidRPr="00CC4D35">
              <w:t xml:space="preserve"> Ühe nädala tüüp tarbimisgraafik (suvi, talv), Microsoft Excel (.xls) formaadis</w:t>
            </w:r>
            <w:r w:rsidR="00CE70A8" w:rsidRPr="00CC4D35">
              <w:t>; tunniajaste intervallidega</w:t>
            </w:r>
          </w:p>
        </w:tc>
      </w:tr>
      <w:tr w:rsidR="00CC4D35" w:rsidRPr="00CC4D35" w:rsidTr="00E77E1C">
        <w:tc>
          <w:tcPr>
            <w:tcW w:w="9889" w:type="dxa"/>
            <w:tcBorders>
              <w:top w:val="single" w:sz="4" w:space="0" w:color="auto"/>
              <w:left w:val="single" w:sz="4" w:space="0" w:color="auto"/>
              <w:bottom w:val="single" w:sz="4" w:space="0" w:color="auto"/>
              <w:right w:val="single" w:sz="4" w:space="0" w:color="auto"/>
            </w:tcBorders>
          </w:tcPr>
          <w:p w:rsidR="00E77E1C" w:rsidRPr="00CC4D35" w:rsidRDefault="00E77E1C" w:rsidP="00DC0D23">
            <w:r w:rsidRPr="00CC4D35">
              <w:fldChar w:fldCharType="begin">
                <w:ffData>
                  <w:name w:val="Check5"/>
                  <w:enabled/>
                  <w:calcOnExit w:val="0"/>
                  <w:checkBox>
                    <w:sizeAuto/>
                    <w:default w:val="0"/>
                  </w:checkBox>
                </w:ffData>
              </w:fldChar>
            </w:r>
            <w:r w:rsidRPr="00CC4D35">
              <w:instrText xml:space="preserve"> FORMCHECKBOX </w:instrText>
            </w:r>
            <w:r w:rsidRPr="00CC4D35">
              <w:fldChar w:fldCharType="end"/>
            </w:r>
            <w:r w:rsidRPr="00CC4D35">
              <w:t xml:space="preserve"> Projekti ajakava, mis sisaldab projekti tähtsamaid etappe ja tähtaegu alates liitumislepingu sõlmimisest kuni elektripaigaldise nõuetekohasuse tõendamiseni, kus on toodud orienteeruv ajakava (kuu täpsusega) </w:t>
            </w:r>
            <w:r w:rsidR="00DC0D23" w:rsidRPr="00CC4D35">
              <w:t>vastavalt osale A.1.1</w:t>
            </w:r>
          </w:p>
        </w:tc>
      </w:tr>
    </w:tbl>
    <w:p w:rsidR="007A2BB4" w:rsidRPr="00CC4D35" w:rsidRDefault="007A2BB4" w:rsidP="007C1BF4">
      <w:r w:rsidRPr="00CC4D35">
        <w:br w:type="page"/>
      </w:r>
    </w:p>
    <w:p w:rsidR="005B675F" w:rsidRPr="00CC4D35" w:rsidRDefault="005B675F" w:rsidP="007C1BF4">
      <w:pPr>
        <w:rPr>
          <w:b/>
        </w:rPr>
      </w:pPr>
      <w:r w:rsidRPr="00CC4D35">
        <w:rPr>
          <w:b/>
        </w:rPr>
        <w:lastRenderedPageBreak/>
        <w:t>TOOTMISTINGIMUSTE TAOTLEMISEL TULEB LISADA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CC4D35" w:rsidRPr="00CC4D35" w:rsidTr="004779FC">
        <w:trPr>
          <w:trHeight w:val="325"/>
        </w:trPr>
        <w:tc>
          <w:tcPr>
            <w:tcW w:w="9889" w:type="dxa"/>
          </w:tcPr>
          <w:p w:rsidR="005B675F" w:rsidRPr="00CC4D35" w:rsidRDefault="005B675F" w:rsidP="00CE70A8">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w:t>
            </w:r>
            <w:r w:rsidR="00890BC7" w:rsidRPr="00CC4D35">
              <w:t>Elektrijaama põhi</w:t>
            </w:r>
            <w:r w:rsidRPr="00CC4D35">
              <w:t>andmed</w:t>
            </w:r>
            <w:r w:rsidR="00471176" w:rsidRPr="00CC4D35">
              <w:t xml:space="preserve"> </w:t>
            </w:r>
            <w:r w:rsidR="00363DA7" w:rsidRPr="00CC4D35">
              <w:t xml:space="preserve">vastavalt </w:t>
            </w:r>
            <w:r w:rsidR="00454515" w:rsidRPr="00CC4D35">
              <w:t>osale</w:t>
            </w:r>
            <w:r w:rsidR="00363DA7" w:rsidRPr="00CC4D35">
              <w:t xml:space="preserve"> </w:t>
            </w:r>
            <w:r w:rsidR="00CE70A8" w:rsidRPr="00CC4D35">
              <w:t>A.3</w:t>
            </w:r>
          </w:p>
        </w:tc>
      </w:tr>
      <w:tr w:rsidR="00CC4D35" w:rsidRPr="00CC4D35" w:rsidTr="005B675F">
        <w:tc>
          <w:tcPr>
            <w:tcW w:w="9889" w:type="dxa"/>
          </w:tcPr>
          <w:p w:rsidR="00884BEB" w:rsidRPr="00CC4D35" w:rsidRDefault="00884BEB" w:rsidP="003E0D0F">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Soojuselektrijaama plokkskeem jaama peamistest komponentidest, näidates ära generaatorid, katlad, turbiinid, soojusvahetid, auru vaheltvõtud jne.</w:t>
            </w:r>
            <w:r w:rsidR="003E0D0F" w:rsidRPr="00CC4D35">
              <w:t xml:space="preserve"> (esitatakse ainult soojuselektrijaamade korral)</w:t>
            </w:r>
          </w:p>
        </w:tc>
      </w:tr>
      <w:tr w:rsidR="00CC4D35" w:rsidRPr="00CC4D35" w:rsidTr="005B675F">
        <w:tc>
          <w:tcPr>
            <w:tcW w:w="9889" w:type="dxa"/>
          </w:tcPr>
          <w:p w:rsidR="00884BEB" w:rsidRPr="00CC4D35" w:rsidRDefault="00884BEB" w:rsidP="00884BEB">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Hüdroelektrijaama plokkskeem jaama peamistest komponentidest (esitatakse ainult hüdroelektrijaamade korral)</w:t>
            </w:r>
          </w:p>
        </w:tc>
      </w:tr>
      <w:tr w:rsidR="00CC4D35" w:rsidRPr="00CC4D35" w:rsidTr="005B675F">
        <w:tc>
          <w:tcPr>
            <w:tcW w:w="9889" w:type="dxa"/>
          </w:tcPr>
          <w:p w:rsidR="00884BEB" w:rsidRPr="00CC4D35" w:rsidRDefault="00884BEB" w:rsidP="00884BEB">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Ergutusregulaatori kirjeldus, plokkskeem, karakteristikud ja parameetrid (sünkroongeneraatoritega elektrijaamade korral) või pinge/reaktiivvõimsuse reguleerimissüsteemi </w:t>
            </w:r>
            <w:r w:rsidR="005D2A4E" w:rsidRPr="00CC4D35">
              <w:t>kirjeldus, plokkskeem, karakteristikud ja parameetrid (kõik muud elektrijaamad)</w:t>
            </w:r>
          </w:p>
        </w:tc>
      </w:tr>
      <w:tr w:rsidR="00CC4D35" w:rsidRPr="00CC4D35" w:rsidTr="005B675F">
        <w:tc>
          <w:tcPr>
            <w:tcW w:w="9889" w:type="dxa"/>
          </w:tcPr>
          <w:p w:rsidR="003D3EAC" w:rsidRPr="00CC4D35" w:rsidRDefault="003D3EAC" w:rsidP="00741FF8">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w:t>
            </w:r>
            <w:r w:rsidR="00741FF8" w:rsidRPr="00CC4D35">
              <w:t>Generaatori ning kogu elektrijaama käivitusprotsessi</w:t>
            </w:r>
            <w:r w:rsidR="00363DA7" w:rsidRPr="00CC4D35">
              <w:t xml:space="preserve"> ning seiskamisprotsessi</w:t>
            </w:r>
            <w:r w:rsidR="00741FF8" w:rsidRPr="00CC4D35">
              <w:t xml:space="preserve"> kirjeldus ning k</w:t>
            </w:r>
            <w:r w:rsidRPr="00CC4D35">
              <w:t>äivitusvoolu karakteristik (diagramm), nii joonisena kui arvväärtustena ajateljel</w:t>
            </w:r>
            <w:r w:rsidR="00741FF8" w:rsidRPr="00CC4D35">
              <w:t xml:space="preserve"> iga tootmisseadme tüübi kohta eraldi</w:t>
            </w:r>
            <w:r w:rsidRPr="00CC4D35">
              <w:t>.</w:t>
            </w:r>
            <w:r w:rsidR="00741FF8" w:rsidRPr="00CC4D35">
              <w:t xml:space="preserve"> </w:t>
            </w:r>
          </w:p>
        </w:tc>
      </w:tr>
      <w:tr w:rsidR="00CC4D35" w:rsidRPr="00CC4D35" w:rsidTr="005B675F">
        <w:tc>
          <w:tcPr>
            <w:tcW w:w="9889" w:type="dxa"/>
          </w:tcPr>
          <w:p w:rsidR="003D3EAC" w:rsidRPr="00CC4D35" w:rsidRDefault="003D3EAC" w:rsidP="000218FB">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PQ diagramm eraldi nii üksiku tootmisseadme kohta tehasekatsetute alusel kui kui kogu elektrijaama kohta estimeerituna liitumispunktis. PQ diagramm esitada nii joonisena kui arvväärtustena 0.</w:t>
            </w:r>
            <w:r w:rsidR="004E2170" w:rsidRPr="00CC4D35">
              <w:t>05</w:t>
            </w:r>
            <w:r w:rsidRPr="00CC4D35">
              <w:t xml:space="preserve"> p.u. sammudena </w:t>
            </w:r>
            <w:r w:rsidR="000218FB" w:rsidRPr="00CC4D35">
              <w:t xml:space="preserve">maksimaalsest võimalikust </w:t>
            </w:r>
            <w:r w:rsidRPr="00CC4D35">
              <w:t>aktiivvõimsusest.</w:t>
            </w:r>
          </w:p>
        </w:tc>
      </w:tr>
      <w:tr w:rsidR="00CC4D35" w:rsidRPr="00CC4D35" w:rsidTr="005B675F">
        <w:tc>
          <w:tcPr>
            <w:tcW w:w="9889" w:type="dxa"/>
          </w:tcPr>
          <w:p w:rsidR="005B675F" w:rsidRPr="00CC4D35" w:rsidRDefault="005B675F" w:rsidP="00E81CB2">
            <w:r w:rsidRPr="00CC4D35">
              <w:rPr>
                <w:caps/>
              </w:rPr>
              <w:fldChar w:fldCharType="begin">
                <w:ffData>
                  <w:name w:val="Check5"/>
                  <w:enabled/>
                  <w:calcOnExit w:val="0"/>
                  <w:checkBox>
                    <w:sizeAuto/>
                    <w:default w:val="0"/>
                  </w:checkBox>
                </w:ffData>
              </w:fldChar>
            </w:r>
            <w:r w:rsidRPr="00CC4D35">
              <w:rPr>
                <w:caps/>
                <w:lang w:val="fi-FI"/>
              </w:rPr>
              <w:instrText xml:space="preserve"> FORMCHECKBOX </w:instrText>
            </w:r>
            <w:r w:rsidRPr="00CC4D35">
              <w:rPr>
                <w:caps/>
              </w:rPr>
            </w:r>
            <w:r w:rsidRPr="00CC4D35">
              <w:rPr>
                <w:caps/>
              </w:rPr>
              <w:fldChar w:fldCharType="end"/>
            </w:r>
            <w:r w:rsidRPr="00CC4D35">
              <w:rPr>
                <w:lang w:val="fi-FI"/>
              </w:rPr>
              <w:t xml:space="preserve"> </w:t>
            </w:r>
            <w:r w:rsidRPr="00CC4D35">
              <w:rPr>
                <w:snapToGrid w:val="0"/>
                <w:lang w:val="fi-FI"/>
              </w:rPr>
              <w:t>Andmed elektrituuliku tüübikatsetuste kohta (</w:t>
            </w:r>
            <w:r w:rsidR="00EA7AC1" w:rsidRPr="00CC4D35">
              <w:rPr>
                <w:snapToGrid w:val="0"/>
                <w:lang w:val="fi-FI"/>
              </w:rPr>
              <w:t xml:space="preserve">vastavalt näidisaruande vormile, mis on toodud standardi EVS-EN 61400-21 </w:t>
            </w:r>
            <w:r w:rsidR="00454515" w:rsidRPr="00CC4D35">
              <w:rPr>
                <w:snapToGrid w:val="0"/>
                <w:lang w:val="fi-FI"/>
              </w:rPr>
              <w:t>osas</w:t>
            </w:r>
            <w:r w:rsidR="00EA7AC1" w:rsidRPr="00CC4D35">
              <w:rPr>
                <w:snapToGrid w:val="0"/>
                <w:lang w:val="fi-FI"/>
              </w:rPr>
              <w:t xml:space="preserve"> A</w:t>
            </w:r>
            <w:r w:rsidRPr="00CC4D35">
              <w:rPr>
                <w:snapToGrid w:val="0"/>
                <w:lang w:val="fi-FI"/>
              </w:rPr>
              <w:t>)*</w:t>
            </w:r>
          </w:p>
        </w:tc>
      </w:tr>
      <w:tr w:rsidR="00CC4D35" w:rsidRPr="00CC4D35" w:rsidTr="005B675F">
        <w:tc>
          <w:tcPr>
            <w:tcW w:w="9889" w:type="dxa"/>
          </w:tcPr>
          <w:p w:rsidR="005B675F" w:rsidRPr="00CC4D35" w:rsidRDefault="005B675F" w:rsidP="000D0612">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w:t>
            </w:r>
            <w:r w:rsidR="000D0612" w:rsidRPr="00CC4D35">
              <w:t>Elektri- ja soojus</w:t>
            </w:r>
            <w:r w:rsidR="00F32D7C" w:rsidRPr="00CC4D35">
              <w:t>koostootmisjaamade</w:t>
            </w:r>
            <w:r w:rsidRPr="00CC4D35">
              <w:t xml:space="preserve"> elektrilise koormuse </w:t>
            </w:r>
            <w:r w:rsidR="00F32D7C" w:rsidRPr="00CC4D35">
              <w:t xml:space="preserve">ja soojuskoormuse </w:t>
            </w:r>
            <w:r w:rsidRPr="00CC4D35">
              <w:t xml:space="preserve">graafik, </w:t>
            </w:r>
            <w:r w:rsidR="000D0612" w:rsidRPr="00CC4D35">
              <w:t>tüüp</w:t>
            </w:r>
            <w:r w:rsidRPr="00CC4D35">
              <w:t>aasta kohta tundide kaupa</w:t>
            </w:r>
            <w:r w:rsidR="00302668" w:rsidRPr="00CC4D35">
              <w:t xml:space="preserve"> </w:t>
            </w:r>
            <w:r w:rsidR="00674CBF" w:rsidRPr="00CC4D35">
              <w:t xml:space="preserve"> Microsoft Excel (.xls) formaadis</w:t>
            </w:r>
          </w:p>
        </w:tc>
      </w:tr>
      <w:tr w:rsidR="00CC4D35" w:rsidRPr="00CC4D35" w:rsidTr="003174B5">
        <w:trPr>
          <w:trHeight w:val="538"/>
        </w:trPr>
        <w:tc>
          <w:tcPr>
            <w:tcW w:w="9889" w:type="dxa"/>
          </w:tcPr>
          <w:p w:rsidR="005D2A4E" w:rsidRPr="00CC4D35" w:rsidRDefault="005D2A4E" w:rsidP="003E0D0F">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w:t>
            </w:r>
            <w:r w:rsidR="00890BC7" w:rsidRPr="00CC4D35">
              <w:t>Elektrijaama prognoositava talitluse kirjeldus, märkides ära kõik elektrijaama tööd mõjutavad olulised asjaolud</w:t>
            </w:r>
          </w:p>
        </w:tc>
      </w:tr>
      <w:tr w:rsidR="00CC4D35" w:rsidRPr="00CC4D35" w:rsidTr="005B675F">
        <w:tc>
          <w:tcPr>
            <w:tcW w:w="9889" w:type="dxa"/>
          </w:tcPr>
          <w:p w:rsidR="008015CC" w:rsidRPr="00CC4D35" w:rsidRDefault="008015CC" w:rsidP="008015CC">
            <w:r w:rsidRPr="00CC4D35">
              <w:t>A</w:t>
            </w:r>
            <w:r w:rsidR="00661073" w:rsidRPr="00CC4D35">
              <w:t>lla 5 MW elektrijaamad</w:t>
            </w:r>
            <w:r w:rsidRPr="00CC4D35">
              <w:t>e planeeritud parameetritega mudeli</w:t>
            </w:r>
            <w:r w:rsidR="00661073" w:rsidRPr="00CC4D35">
              <w:t xml:space="preserve"> andmed</w:t>
            </w:r>
            <w:r w:rsidRPr="00CC4D35">
              <w:t>. Esitamise variandid:</w:t>
            </w:r>
          </w:p>
          <w:p w:rsidR="00661073" w:rsidRPr="00CC4D35" w:rsidRDefault="00A47BFA" w:rsidP="008015CC">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w:t>
            </w:r>
            <w:r w:rsidR="008015CC" w:rsidRPr="00CC4D35">
              <w:t xml:space="preserve">Mudeli andmed </w:t>
            </w:r>
            <w:r w:rsidR="00661073" w:rsidRPr="00CC4D35">
              <w:t>vastavalt osale F. 3</w:t>
            </w:r>
          </w:p>
          <w:p w:rsidR="00E3444E" w:rsidRPr="00CC4D35" w:rsidRDefault="00E3444E" w:rsidP="008015CC">
            <w:bookmarkStart w:id="6" w:name="OLE_LINK4"/>
            <w:bookmarkStart w:id="7" w:name="OLE_LINK5"/>
            <w:r w:rsidRPr="00CC4D35">
              <w:t>ja/või</w:t>
            </w:r>
          </w:p>
          <w:bookmarkEnd w:id="6"/>
          <w:bookmarkEnd w:id="7"/>
          <w:p w:rsidR="008015CC" w:rsidRPr="00CC4D35" w:rsidRDefault="00A47BFA" w:rsidP="008015CC">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w:t>
            </w:r>
            <w:r w:rsidR="008015CC" w:rsidRPr="00CC4D35">
              <w:t>PSS/E mudel digitaalsel kujul</w:t>
            </w:r>
          </w:p>
          <w:p w:rsidR="00E3444E" w:rsidRPr="00CC4D35" w:rsidRDefault="00E3444E" w:rsidP="00E3444E">
            <w:r w:rsidRPr="00CC4D35">
              <w:t>ja/või</w:t>
            </w:r>
          </w:p>
          <w:p w:rsidR="008015CC" w:rsidRPr="00CC4D35" w:rsidRDefault="00A47BFA" w:rsidP="00A34C3D">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008015CC" w:rsidRPr="00CC4D35">
              <w:t xml:space="preserve"> PSS/E andmete esitamine standard mudelite andmelehtedel ning selle väljajoonistatud joonskeemiga, kuhu on lisatud võrgu põhielementide planeeritud elektrilised parameetrid generaatori klemmidelt Eleringi liitumispunktini</w:t>
            </w:r>
          </w:p>
          <w:p w:rsidR="008015CC" w:rsidRPr="00CC4D35" w:rsidRDefault="008015CC" w:rsidP="008015CC">
            <w:pPr>
              <w:rPr>
                <w:caps/>
              </w:rPr>
            </w:pPr>
          </w:p>
        </w:tc>
      </w:tr>
      <w:tr w:rsidR="00CC4D35" w:rsidRPr="00CC4D35" w:rsidTr="005B675F">
        <w:tc>
          <w:tcPr>
            <w:tcW w:w="9889" w:type="dxa"/>
          </w:tcPr>
          <w:p w:rsidR="003D6C7F" w:rsidRPr="00CC4D35" w:rsidRDefault="00F727A2" w:rsidP="007C1BF4">
            <w:r w:rsidRPr="00CC4D35">
              <w:t xml:space="preserve">5- 50  MW ja elektrijaamad liitumisel 110 kV võrku, ning 5- 200  MW ja elektrijaamad liitumisel 330 kV võrku. </w:t>
            </w:r>
            <w:r w:rsidR="003D6C7F" w:rsidRPr="00CC4D35">
              <w:t xml:space="preserve"> </w:t>
            </w:r>
            <w:r w:rsidRPr="00CC4D35">
              <w:t>P</w:t>
            </w:r>
            <w:r w:rsidR="003D6C7F" w:rsidRPr="00CC4D35">
              <w:t>laneeritud parameetritega PSS/E mudeli esitamise variandid</w:t>
            </w:r>
            <w:r w:rsidR="00D50FD3" w:rsidRPr="00CC4D35">
              <w:t xml:space="preserve"> elektroonsel kujul või andmelehtedel</w:t>
            </w:r>
            <w:r w:rsidR="003D6C7F" w:rsidRPr="00CC4D35">
              <w:t xml:space="preserve"> **: </w:t>
            </w:r>
          </w:p>
          <w:p w:rsidR="00756A58" w:rsidRPr="00CC4D35" w:rsidRDefault="00A47BFA" w:rsidP="00A47BFA">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00D50FD3" w:rsidRPr="00CC4D35">
              <w:t xml:space="preserve">PSS/E </w:t>
            </w:r>
            <w:r w:rsidR="00756A58" w:rsidRPr="00CC4D35">
              <w:t>täielik mudel vastavalt osale D.4</w:t>
            </w:r>
          </w:p>
          <w:p w:rsidR="00E3444E" w:rsidRPr="00CC4D35" w:rsidRDefault="00E3444E" w:rsidP="00E3444E">
            <w:r w:rsidRPr="00CC4D35">
              <w:t>ja/või</w:t>
            </w:r>
          </w:p>
          <w:p w:rsidR="00756A58" w:rsidRPr="00CC4D35" w:rsidRDefault="00A47BFA" w:rsidP="00A47BFA">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00661073" w:rsidRPr="00CC4D35">
              <w:t>PSS/E ekvivalentne mudel koos</w:t>
            </w:r>
            <w:r w:rsidR="00756A58" w:rsidRPr="00CC4D35">
              <w:t xml:space="preserve"> eeldatavate võrguparameetrit</w:t>
            </w:r>
            <w:r w:rsidR="00661073" w:rsidRPr="00CC4D35">
              <w:t>ega</w:t>
            </w:r>
          </w:p>
          <w:p w:rsidR="00E3444E" w:rsidRPr="00CC4D35" w:rsidRDefault="00E3444E" w:rsidP="00E3444E">
            <w:r w:rsidRPr="00CC4D35">
              <w:t>ja/või</w:t>
            </w:r>
          </w:p>
          <w:p w:rsidR="00756A58" w:rsidRPr="00CC4D35" w:rsidRDefault="00A47BFA" w:rsidP="00A47BFA">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00661073" w:rsidRPr="00CC4D35">
              <w:t>PSS/E andmete esitamine standard mudelite andmelehtedel ning selle väljajoonistatud joonskeemiga, kuhu on lisatud võrgu põhielementide planeeritud elektrilised parameetrid generaatori klemmidelt Eleringi liitumispunktini</w:t>
            </w:r>
          </w:p>
          <w:p w:rsidR="00661073" w:rsidRPr="00CC4D35" w:rsidRDefault="00661073" w:rsidP="00A34C3D">
            <w:pPr>
              <w:ind w:left="360"/>
            </w:pPr>
          </w:p>
        </w:tc>
      </w:tr>
      <w:tr w:rsidR="00CC4D35" w:rsidRPr="00CC4D35" w:rsidTr="005B675F">
        <w:tc>
          <w:tcPr>
            <w:tcW w:w="9889" w:type="dxa"/>
          </w:tcPr>
          <w:p w:rsidR="00F727A2" w:rsidRPr="00CC4D35" w:rsidRDefault="00F727A2" w:rsidP="00F727A2">
            <w:r w:rsidRPr="00CC4D35">
              <w:t xml:space="preserve">5- 50  MW elektrijaamad liitumisel 110 kV võrku, ning 5- 200  MW ja elektrijaamad liitumisel 330 kV võrku. Planeeritud parameetritega PSCAD mudeli esitamise variandid elektroonsel kujul**: </w:t>
            </w:r>
          </w:p>
          <w:p w:rsidR="00F727A2" w:rsidRPr="00CC4D35" w:rsidRDefault="00A47BFA" w:rsidP="00A47BFA">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00F727A2" w:rsidRPr="00CC4D35">
              <w:t>PSCAD täielik mudel vastavalt osale D.4</w:t>
            </w:r>
          </w:p>
          <w:p w:rsidR="00E3444E" w:rsidRPr="00CC4D35" w:rsidRDefault="00E3444E" w:rsidP="00E3444E">
            <w:r w:rsidRPr="00CC4D35">
              <w:t>ja/või</w:t>
            </w:r>
          </w:p>
          <w:p w:rsidR="00F727A2" w:rsidRPr="00CC4D35" w:rsidRDefault="00A47BFA" w:rsidP="00A47BFA">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00F727A2" w:rsidRPr="00CC4D35">
              <w:t>PSCAD ekvivalentne mudel koos eeldatavate võrguparameetritega</w:t>
            </w:r>
          </w:p>
          <w:p w:rsidR="005B675F" w:rsidRPr="00CC4D35" w:rsidRDefault="005B675F" w:rsidP="002A7999"/>
        </w:tc>
      </w:tr>
      <w:tr w:rsidR="00CC4D35" w:rsidRPr="00CC4D35" w:rsidTr="005B675F">
        <w:tc>
          <w:tcPr>
            <w:tcW w:w="9889" w:type="dxa"/>
          </w:tcPr>
          <w:p w:rsidR="00F727A2" w:rsidRPr="00CC4D35" w:rsidRDefault="00F727A2" w:rsidP="00A47BFA">
            <w:pPr>
              <w:rPr>
                <w:caps/>
              </w:rPr>
            </w:pPr>
            <w:r w:rsidRPr="00CC4D35">
              <w:t>üle 50  MW ja elektrijaamad liitumisel 110 kV võrku, ning üle 200  MW ja elektrijaamad liitumisel 330 kV võrku</w:t>
            </w:r>
            <w:r w:rsidR="00FC6989" w:rsidRPr="00CC4D35">
              <w:t>**</w:t>
            </w:r>
          </w:p>
          <w:p w:rsidR="00F727A2" w:rsidRPr="00CC4D35" w:rsidRDefault="00A47BFA" w:rsidP="00A47BFA">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00F727A2" w:rsidRPr="00CC4D35">
              <w:t>PSS/E täielik mudel vastavalt osale D.4</w:t>
            </w:r>
          </w:p>
          <w:p w:rsidR="00E3444E" w:rsidRPr="00CC4D35" w:rsidRDefault="00E3444E" w:rsidP="00E3444E">
            <w:r w:rsidRPr="00CC4D35">
              <w:t>ja</w:t>
            </w:r>
          </w:p>
          <w:p w:rsidR="00090681" w:rsidRPr="00CC4D35" w:rsidDel="00FC507E" w:rsidRDefault="00A47BFA"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00F727A2" w:rsidRPr="00CC4D35">
              <w:t>PSCAD täielik mudel vastavalt osale D.4</w:t>
            </w:r>
          </w:p>
        </w:tc>
      </w:tr>
    </w:tbl>
    <w:p w:rsidR="005B675F" w:rsidRPr="00CC4D35" w:rsidRDefault="005B675F" w:rsidP="007C1BF4">
      <w:r w:rsidRPr="00CC4D35">
        <w:t xml:space="preserve">** - </w:t>
      </w:r>
      <w:r w:rsidR="00EA7AC1" w:rsidRPr="00CC4D35">
        <w:t>üle 5MW elektrijaama liitumisel. Esitatavate mudelite tarkvara versioon peab olema eelnevalt Eleringiga kooskõlatud</w:t>
      </w:r>
      <w:r w:rsidR="00D50FD3" w:rsidRPr="00CC4D35">
        <w:t>.</w:t>
      </w:r>
      <w:r w:rsidR="00EA7AC1" w:rsidRPr="00CC4D35">
        <w:t xml:space="preserve"> </w:t>
      </w:r>
      <w:r w:rsidR="00D50FD3" w:rsidRPr="00CC4D35">
        <w:t xml:space="preserve">Mudelite koostamisel lähtutakse </w:t>
      </w:r>
      <w:r w:rsidR="00E77EB4" w:rsidRPr="00CC4D35">
        <w:t>osast</w:t>
      </w:r>
      <w:r w:rsidR="00D50FD3" w:rsidRPr="00CC4D35">
        <w:t xml:space="preserve"> D.4.</w:t>
      </w:r>
    </w:p>
    <w:p w:rsidR="005B675F" w:rsidRPr="00CC4D35" w:rsidRDefault="005B675F" w:rsidP="007C1BF4">
      <w:pPr>
        <w:rPr>
          <w:caps/>
          <w:lang w:val="fi-FI"/>
        </w:rPr>
      </w:pPr>
    </w:p>
    <w:p w:rsidR="001B652C" w:rsidRPr="00CC4D35" w:rsidRDefault="001B652C" w:rsidP="007C1BF4">
      <w:pPr>
        <w:rPr>
          <w:caps/>
          <w:lang w:val="fi-FI"/>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551"/>
      </w:tblGrid>
      <w:tr w:rsidR="005B675F" w:rsidRPr="00CC4D35" w:rsidTr="001B652C">
        <w:trPr>
          <w:cantSplit/>
          <w:trHeight w:val="189"/>
        </w:trPr>
        <w:tc>
          <w:tcPr>
            <w:tcW w:w="3936" w:type="dxa"/>
            <w:tcBorders>
              <w:top w:val="single" w:sz="12" w:space="0" w:color="auto"/>
              <w:left w:val="single" w:sz="12" w:space="0" w:color="auto"/>
              <w:bottom w:val="single" w:sz="12" w:space="0" w:color="auto"/>
              <w:right w:val="nil"/>
            </w:tcBorders>
          </w:tcPr>
          <w:p w:rsidR="005B675F" w:rsidRPr="00CC4D35" w:rsidRDefault="005B675F" w:rsidP="007C1BF4">
            <w:pPr>
              <w:rPr>
                <w:bCs/>
                <w:caps/>
              </w:rPr>
            </w:pPr>
            <w:r w:rsidRPr="00CC4D35">
              <w:rPr>
                <w:bCs/>
                <w:caps/>
              </w:rPr>
              <w:lastRenderedPageBreak/>
              <w:t>liitumispunkti kasutuselevõtmise</w:t>
            </w:r>
            <w:r w:rsidR="00302668" w:rsidRPr="00CC4D35">
              <w:rPr>
                <w:bCs/>
                <w:caps/>
              </w:rPr>
              <w:t xml:space="preserve"> </w:t>
            </w:r>
            <w:r w:rsidRPr="00CC4D35">
              <w:rPr>
                <w:bCs/>
                <w:caps/>
              </w:rPr>
              <w:t>soovitud kuupäev</w:t>
            </w:r>
          </w:p>
        </w:tc>
        <w:tc>
          <w:tcPr>
            <w:tcW w:w="2551" w:type="dxa"/>
            <w:tcBorders>
              <w:top w:val="single" w:sz="12" w:space="0" w:color="auto"/>
              <w:left w:val="single" w:sz="4" w:space="0" w:color="auto"/>
              <w:bottom w:val="single" w:sz="12" w:space="0" w:color="auto"/>
              <w:right w:val="single" w:sz="12" w:space="0" w:color="auto"/>
            </w:tcBorders>
          </w:tcPr>
          <w:p w:rsidR="005B675F" w:rsidRPr="00CC4D35" w:rsidRDefault="00302668" w:rsidP="007C1BF4">
            <w:pPr>
              <w:rPr>
                <w:caps/>
              </w:rPr>
            </w:pPr>
            <w:r w:rsidRPr="00CC4D35">
              <w:rPr>
                <w:caps/>
              </w:rPr>
              <w:t xml:space="preserve"> </w:t>
            </w:r>
          </w:p>
          <w:p w:rsidR="005B675F" w:rsidRPr="00CC4D35" w:rsidRDefault="005B675F" w:rsidP="007C1BF4">
            <w:pPr>
              <w:rPr>
                <w:caps/>
              </w:rPr>
            </w:pPr>
            <w:r w:rsidRPr="00CC4D35">
              <w:rPr>
                <w:caps/>
              </w:rPr>
              <w:fldChar w:fldCharType="begin">
                <w:ffData>
                  <w:name w:val="Text30"/>
                  <w:enabled/>
                  <w:calcOnExit w:val="0"/>
                  <w:textInput/>
                </w:ffData>
              </w:fldChar>
            </w:r>
            <w:r w:rsidRPr="00CC4D35">
              <w:rPr>
                <w:caps/>
              </w:rPr>
              <w:instrText xml:space="preserve"> FORMTEXT </w:instrText>
            </w:r>
            <w:r w:rsidRPr="00CC4D35">
              <w:rPr>
                <w:caps/>
              </w:rPr>
            </w:r>
            <w:r w:rsidRPr="00CC4D35">
              <w:rPr>
                <w:caps/>
              </w:rPr>
              <w:fldChar w:fldCharType="separate"/>
            </w:r>
            <w:r w:rsidRPr="00CC4D35">
              <w:rPr>
                <w:caps/>
              </w:rPr>
              <w:t> </w:t>
            </w:r>
            <w:r w:rsidRPr="00CC4D35">
              <w:rPr>
                <w:caps/>
              </w:rPr>
              <w:t> </w:t>
            </w:r>
            <w:r w:rsidRPr="00CC4D35">
              <w:rPr>
                <w:caps/>
              </w:rPr>
              <w:t> </w:t>
            </w:r>
            <w:r w:rsidRPr="00CC4D35">
              <w:rPr>
                <w:caps/>
              </w:rPr>
              <w:t> </w:t>
            </w:r>
            <w:r w:rsidRPr="00CC4D35">
              <w:rPr>
                <w:caps/>
              </w:rPr>
              <w:t> </w:t>
            </w:r>
            <w:r w:rsidRPr="00CC4D35">
              <w:rPr>
                <w:caps/>
              </w:rPr>
              <w:fldChar w:fldCharType="end"/>
            </w:r>
          </w:p>
        </w:tc>
      </w:tr>
    </w:tbl>
    <w:p w:rsidR="005B675F" w:rsidRPr="00CC4D35" w:rsidRDefault="005B675F" w:rsidP="007C1BF4">
      <w:pPr>
        <w:rPr>
          <w:caps/>
        </w:rPr>
      </w:pPr>
    </w:p>
    <w:p w:rsidR="005B675F" w:rsidRPr="00CC4D35" w:rsidRDefault="005B675F" w:rsidP="007C1BF4">
      <w:pPr>
        <w:rPr>
          <w:caps/>
        </w:rPr>
      </w:pPr>
    </w:p>
    <w:p w:rsidR="005B675F" w:rsidRPr="00CC4D35" w:rsidRDefault="005B675F" w:rsidP="007C1BF4">
      <w:pPr>
        <w:rPr>
          <w:caps/>
        </w:rPr>
      </w:pPr>
    </w:p>
    <w:p w:rsidR="005B675F" w:rsidRPr="00CC4D35" w:rsidRDefault="005B675F" w:rsidP="007C1BF4">
      <w:pPr>
        <w:rPr>
          <w:b/>
          <w:caps/>
        </w:rPr>
      </w:pPr>
      <w:r w:rsidRPr="00CC4D35">
        <w:rPr>
          <w:b/>
          <w:caps/>
        </w:rPr>
        <w:t>TAOTLUSE ESITAJA</w:t>
      </w:r>
      <w:r w:rsidRPr="00CC4D35">
        <w:rPr>
          <w:b/>
          <w:caps/>
        </w:rPr>
        <w:tab/>
      </w:r>
      <w:r w:rsidRPr="00CC4D35">
        <w:rPr>
          <w:b/>
          <w:caps/>
        </w:rPr>
        <w:tab/>
      </w:r>
      <w:r w:rsidRPr="00CC4D35">
        <w:rPr>
          <w:b/>
          <w:caps/>
        </w:rPr>
        <w:tab/>
      </w:r>
      <w:r w:rsidRPr="00CC4D35">
        <w:rPr>
          <w:b/>
          <w:caps/>
        </w:rPr>
        <w:tab/>
      </w:r>
      <w:r w:rsidRPr="00CC4D35">
        <w:rPr>
          <w:b/>
          <w:caps/>
        </w:rPr>
        <w:tab/>
      </w:r>
      <w:r w:rsidR="00302668" w:rsidRPr="00CC4D35">
        <w:rPr>
          <w:b/>
          <w:caps/>
        </w:rPr>
        <w:t xml:space="preserve"> </w:t>
      </w:r>
      <w:r w:rsidRPr="00CC4D35">
        <w:rPr>
          <w:b/>
          <w:caps/>
        </w:rPr>
        <w:t>Taotluse vastuvõtja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962"/>
      </w:tblGrid>
      <w:tr w:rsidR="00CC4D35" w:rsidRPr="00CC4D35" w:rsidTr="005B675F">
        <w:trPr>
          <w:cantSplit/>
          <w:trHeight w:val="289"/>
        </w:trPr>
        <w:tc>
          <w:tcPr>
            <w:tcW w:w="5211" w:type="dxa"/>
            <w:tcBorders>
              <w:top w:val="single" w:sz="12" w:space="0" w:color="auto"/>
              <w:left w:val="single" w:sz="12" w:space="0" w:color="auto"/>
              <w:right w:val="nil"/>
            </w:tcBorders>
          </w:tcPr>
          <w:p w:rsidR="005B675F" w:rsidRPr="00CC4D35" w:rsidRDefault="005B675F" w:rsidP="007C1BF4">
            <w:pPr>
              <w:rPr>
                <w:caps/>
              </w:rPr>
            </w:pPr>
            <w:r w:rsidRPr="00CC4D35">
              <w:rPr>
                <w:caps/>
              </w:rPr>
              <w:t xml:space="preserve">Nimi ja Allkiri </w:t>
            </w:r>
            <w:r w:rsidRPr="00CC4D35">
              <w:rPr>
                <w:caps/>
              </w:rPr>
              <w:fldChar w:fldCharType="begin">
                <w:ffData>
                  <w:name w:val="Text30"/>
                  <w:enabled/>
                  <w:calcOnExit w:val="0"/>
                  <w:textInput/>
                </w:ffData>
              </w:fldChar>
            </w:r>
            <w:r w:rsidRPr="00CC4D35">
              <w:rPr>
                <w:caps/>
              </w:rPr>
              <w:instrText xml:space="preserve"> FORMTEXT </w:instrText>
            </w:r>
            <w:r w:rsidRPr="00CC4D35">
              <w:rPr>
                <w:caps/>
              </w:rPr>
            </w:r>
            <w:r w:rsidRPr="00CC4D35">
              <w:rPr>
                <w:caps/>
              </w:rPr>
              <w:fldChar w:fldCharType="separate"/>
            </w:r>
            <w:r w:rsidRPr="00CC4D35">
              <w:rPr>
                <w:caps/>
              </w:rPr>
              <w:t> </w:t>
            </w:r>
            <w:r w:rsidRPr="00CC4D35">
              <w:rPr>
                <w:caps/>
              </w:rPr>
              <w:t> </w:t>
            </w:r>
            <w:r w:rsidRPr="00CC4D35">
              <w:rPr>
                <w:caps/>
              </w:rPr>
              <w:t> </w:t>
            </w:r>
            <w:r w:rsidRPr="00CC4D35">
              <w:rPr>
                <w:caps/>
              </w:rPr>
              <w:t> </w:t>
            </w:r>
            <w:r w:rsidRPr="00CC4D35">
              <w:rPr>
                <w:caps/>
              </w:rPr>
              <w:t> </w:t>
            </w:r>
            <w:r w:rsidRPr="00CC4D35">
              <w:rPr>
                <w:caps/>
              </w:rPr>
              <w:fldChar w:fldCharType="end"/>
            </w:r>
          </w:p>
          <w:p w:rsidR="005B675F" w:rsidRPr="00CC4D35" w:rsidRDefault="005B675F" w:rsidP="007C1BF4">
            <w:pPr>
              <w:rPr>
                <w:caps/>
              </w:rPr>
            </w:pPr>
          </w:p>
          <w:p w:rsidR="005B675F" w:rsidRPr="00CC4D35" w:rsidRDefault="005B675F" w:rsidP="007C1BF4">
            <w:pPr>
              <w:rPr>
                <w:caps/>
              </w:rPr>
            </w:pPr>
          </w:p>
          <w:p w:rsidR="005B675F" w:rsidRPr="00CC4D35" w:rsidRDefault="005B675F" w:rsidP="007C1BF4">
            <w:pPr>
              <w:rPr>
                <w:caps/>
              </w:rPr>
            </w:pPr>
          </w:p>
        </w:tc>
        <w:tc>
          <w:tcPr>
            <w:tcW w:w="4962" w:type="dxa"/>
            <w:tcBorders>
              <w:top w:val="single" w:sz="12" w:space="0" w:color="auto"/>
              <w:left w:val="single" w:sz="4" w:space="0" w:color="auto"/>
              <w:bottom w:val="nil"/>
              <w:right w:val="single" w:sz="12" w:space="0" w:color="auto"/>
            </w:tcBorders>
          </w:tcPr>
          <w:p w:rsidR="005B675F" w:rsidRPr="00CC4D35" w:rsidRDefault="005B675F" w:rsidP="007C1BF4">
            <w:pPr>
              <w:rPr>
                <w:caps/>
              </w:rPr>
            </w:pPr>
            <w:r w:rsidRPr="00CC4D35">
              <w:rPr>
                <w:caps/>
              </w:rPr>
              <w:t xml:space="preserve">Nimi ja allkiri </w:t>
            </w:r>
            <w:r w:rsidRPr="00CC4D35">
              <w:rPr>
                <w:caps/>
              </w:rPr>
              <w:fldChar w:fldCharType="begin">
                <w:ffData>
                  <w:name w:val="Text29"/>
                  <w:enabled/>
                  <w:calcOnExit w:val="0"/>
                  <w:textInput/>
                </w:ffData>
              </w:fldChar>
            </w:r>
            <w:r w:rsidRPr="00CC4D35">
              <w:rPr>
                <w:caps/>
              </w:rPr>
              <w:instrText xml:space="preserve"> FORMTEXT </w:instrText>
            </w:r>
            <w:r w:rsidRPr="00CC4D35">
              <w:rPr>
                <w:caps/>
              </w:rPr>
            </w:r>
            <w:r w:rsidRPr="00CC4D35">
              <w:rPr>
                <w:caps/>
              </w:rPr>
              <w:fldChar w:fldCharType="separate"/>
            </w:r>
            <w:r w:rsidRPr="00CC4D35">
              <w:rPr>
                <w:caps/>
              </w:rPr>
              <w:t> </w:t>
            </w:r>
            <w:r w:rsidRPr="00CC4D35">
              <w:rPr>
                <w:caps/>
              </w:rPr>
              <w:t> </w:t>
            </w:r>
            <w:r w:rsidRPr="00CC4D35">
              <w:rPr>
                <w:caps/>
              </w:rPr>
              <w:t> </w:t>
            </w:r>
            <w:r w:rsidRPr="00CC4D35">
              <w:rPr>
                <w:caps/>
              </w:rPr>
              <w:t> </w:t>
            </w:r>
            <w:r w:rsidRPr="00CC4D35">
              <w:rPr>
                <w:caps/>
              </w:rPr>
              <w:t> </w:t>
            </w:r>
            <w:r w:rsidRPr="00CC4D35">
              <w:rPr>
                <w:caps/>
              </w:rPr>
              <w:fldChar w:fldCharType="end"/>
            </w:r>
          </w:p>
        </w:tc>
      </w:tr>
      <w:tr w:rsidR="005B675F" w:rsidRPr="00CC4D35" w:rsidTr="001B652C">
        <w:trPr>
          <w:cantSplit/>
          <w:trHeight w:val="313"/>
        </w:trPr>
        <w:tc>
          <w:tcPr>
            <w:tcW w:w="5211" w:type="dxa"/>
            <w:tcBorders>
              <w:top w:val="single" w:sz="4" w:space="0" w:color="auto"/>
              <w:left w:val="single" w:sz="12" w:space="0" w:color="auto"/>
              <w:bottom w:val="single" w:sz="12" w:space="0" w:color="auto"/>
              <w:right w:val="nil"/>
            </w:tcBorders>
          </w:tcPr>
          <w:p w:rsidR="005B675F" w:rsidRPr="00CC4D35" w:rsidRDefault="005B675F" w:rsidP="007C1BF4">
            <w:pPr>
              <w:rPr>
                <w:caps/>
              </w:rPr>
            </w:pPr>
            <w:r w:rsidRPr="00CC4D35">
              <w:rPr>
                <w:caps/>
              </w:rPr>
              <w:t xml:space="preserve">Kuupäev </w:t>
            </w:r>
            <w:r w:rsidRPr="00CC4D35">
              <w:rPr>
                <w:caps/>
              </w:rPr>
              <w:fldChar w:fldCharType="begin">
                <w:ffData>
                  <w:name w:val="Text30"/>
                  <w:enabled/>
                  <w:calcOnExit w:val="0"/>
                  <w:textInput/>
                </w:ffData>
              </w:fldChar>
            </w:r>
            <w:r w:rsidRPr="00CC4D35">
              <w:rPr>
                <w:caps/>
              </w:rPr>
              <w:instrText xml:space="preserve"> FORMTEXT </w:instrText>
            </w:r>
            <w:r w:rsidRPr="00CC4D35">
              <w:rPr>
                <w:caps/>
              </w:rPr>
            </w:r>
            <w:r w:rsidRPr="00CC4D35">
              <w:rPr>
                <w:caps/>
              </w:rPr>
              <w:fldChar w:fldCharType="separate"/>
            </w:r>
            <w:r w:rsidRPr="00CC4D35">
              <w:rPr>
                <w:caps/>
              </w:rPr>
              <w:t> </w:t>
            </w:r>
            <w:r w:rsidRPr="00CC4D35">
              <w:rPr>
                <w:caps/>
              </w:rPr>
              <w:t> </w:t>
            </w:r>
            <w:r w:rsidRPr="00CC4D35">
              <w:rPr>
                <w:caps/>
              </w:rPr>
              <w:t> </w:t>
            </w:r>
            <w:r w:rsidRPr="00CC4D35">
              <w:rPr>
                <w:caps/>
              </w:rPr>
              <w:t> </w:t>
            </w:r>
            <w:r w:rsidRPr="00CC4D35">
              <w:rPr>
                <w:caps/>
              </w:rPr>
              <w:t> </w:t>
            </w:r>
            <w:r w:rsidRPr="00CC4D35">
              <w:rPr>
                <w:caps/>
              </w:rPr>
              <w:fldChar w:fldCharType="end"/>
            </w:r>
          </w:p>
        </w:tc>
        <w:tc>
          <w:tcPr>
            <w:tcW w:w="4962" w:type="dxa"/>
            <w:tcBorders>
              <w:top w:val="single" w:sz="4" w:space="0" w:color="auto"/>
              <w:left w:val="single" w:sz="4" w:space="0" w:color="auto"/>
              <w:bottom w:val="single" w:sz="12" w:space="0" w:color="auto"/>
              <w:right w:val="single" w:sz="12" w:space="0" w:color="auto"/>
            </w:tcBorders>
          </w:tcPr>
          <w:p w:rsidR="005B675F" w:rsidRPr="00CC4D35" w:rsidRDefault="005B675F" w:rsidP="007C1BF4">
            <w:pPr>
              <w:rPr>
                <w:caps/>
              </w:rPr>
            </w:pPr>
            <w:r w:rsidRPr="00CC4D35">
              <w:rPr>
                <w:caps/>
              </w:rPr>
              <w:t xml:space="preserve">Kuupäev </w:t>
            </w:r>
            <w:r w:rsidRPr="00CC4D35">
              <w:rPr>
                <w:caps/>
              </w:rPr>
              <w:fldChar w:fldCharType="begin">
                <w:ffData>
                  <w:name w:val="Text31"/>
                  <w:enabled/>
                  <w:calcOnExit w:val="0"/>
                  <w:textInput/>
                </w:ffData>
              </w:fldChar>
            </w:r>
            <w:r w:rsidRPr="00CC4D35">
              <w:rPr>
                <w:caps/>
              </w:rPr>
              <w:instrText xml:space="preserve"> FORMTEXT </w:instrText>
            </w:r>
            <w:r w:rsidRPr="00CC4D35">
              <w:rPr>
                <w:caps/>
              </w:rPr>
            </w:r>
            <w:r w:rsidRPr="00CC4D35">
              <w:rPr>
                <w:caps/>
              </w:rPr>
              <w:fldChar w:fldCharType="separate"/>
            </w:r>
            <w:r w:rsidRPr="00CC4D35">
              <w:rPr>
                <w:caps/>
              </w:rPr>
              <w:t> </w:t>
            </w:r>
            <w:r w:rsidRPr="00CC4D35">
              <w:rPr>
                <w:caps/>
              </w:rPr>
              <w:t> </w:t>
            </w:r>
            <w:r w:rsidRPr="00CC4D35">
              <w:rPr>
                <w:caps/>
              </w:rPr>
              <w:t> </w:t>
            </w:r>
            <w:r w:rsidRPr="00CC4D35">
              <w:rPr>
                <w:caps/>
              </w:rPr>
              <w:t> </w:t>
            </w:r>
            <w:r w:rsidRPr="00CC4D35">
              <w:rPr>
                <w:caps/>
              </w:rPr>
              <w:t> </w:t>
            </w:r>
            <w:r w:rsidRPr="00CC4D35">
              <w:rPr>
                <w:caps/>
              </w:rPr>
              <w:fldChar w:fldCharType="end"/>
            </w:r>
          </w:p>
        </w:tc>
      </w:tr>
    </w:tbl>
    <w:p w:rsidR="005B675F" w:rsidRPr="00CC4D35" w:rsidRDefault="005B675F" w:rsidP="007C1BF4"/>
    <w:p w:rsidR="005B675F" w:rsidRPr="00CC4D35" w:rsidRDefault="005B675F" w:rsidP="007C1BF4"/>
    <w:p w:rsidR="005B675F" w:rsidRPr="00CC4D35" w:rsidRDefault="005B675F" w:rsidP="007C1BF4"/>
    <w:p w:rsidR="005B675F" w:rsidRPr="00CC4D35" w:rsidRDefault="005B675F" w:rsidP="007C1BF4"/>
    <w:p w:rsidR="00EA7AC1" w:rsidRPr="00CC4D35" w:rsidRDefault="003F051D" w:rsidP="00A34C3D">
      <w:pPr>
        <w:pStyle w:val="pealkiri"/>
      </w:pPr>
      <w:r w:rsidRPr="00CC4D35">
        <w:br w:type="page"/>
      </w:r>
      <w:r w:rsidR="00EA7AC1" w:rsidRPr="00CC4D35">
        <w:lastRenderedPageBreak/>
        <w:t xml:space="preserve"> </w:t>
      </w:r>
    </w:p>
    <w:p w:rsidR="00B95E50" w:rsidRPr="00CC4D35" w:rsidRDefault="003157A9">
      <w:pPr>
        <w:pStyle w:val="pealkiri"/>
      </w:pPr>
      <w:bookmarkStart w:id="8" w:name="_Toc343850450"/>
      <w:r w:rsidRPr="00CC4D35">
        <w:t>Osa</w:t>
      </w:r>
      <w:r w:rsidR="00905EED" w:rsidRPr="00CC4D35">
        <w:t xml:space="preserve"> A.1.</w:t>
      </w:r>
      <w:r w:rsidR="00351D3E" w:rsidRPr="00CC4D35">
        <w:t>1</w:t>
      </w:r>
      <w:r w:rsidR="00905EED" w:rsidRPr="00CC4D35">
        <w:t xml:space="preserve"> </w:t>
      </w:r>
      <w:r w:rsidR="00F455BD" w:rsidRPr="00CC4D35">
        <w:tab/>
      </w:r>
      <w:r w:rsidR="007E45A7" w:rsidRPr="00CC4D35">
        <w:t>Ajakava</w:t>
      </w:r>
      <w:bookmarkEnd w:id="8"/>
      <w:r w:rsidR="007E45A7" w:rsidRPr="00CC4D35">
        <w:t xml:space="preserve"> </w:t>
      </w:r>
    </w:p>
    <w:p w:rsidR="007E45A7" w:rsidRPr="00CC4D35" w:rsidRDefault="007E45A7" w:rsidP="006A6CD6">
      <w:pPr>
        <w:pStyle w:val="BodyText"/>
      </w:pPr>
      <w:r w:rsidRPr="00CC4D35">
        <w:t>Aj</w:t>
      </w:r>
      <w:r w:rsidR="00E3444E" w:rsidRPr="00CC4D35">
        <w:t>a</w:t>
      </w:r>
      <w:r w:rsidRPr="00CC4D35">
        <w:t xml:space="preserve">kava peab sisaldama vähemalt järgmisi etappe: </w:t>
      </w:r>
    </w:p>
    <w:p w:rsidR="007E45A7" w:rsidRPr="00CC4D35" w:rsidRDefault="007E45A7" w:rsidP="007E45A7"/>
    <w:p w:rsidR="007E45A7" w:rsidRPr="00CC4D35" w:rsidRDefault="007E45A7" w:rsidP="00A34C3D">
      <w:pPr>
        <w:pStyle w:val="ListParagraph"/>
        <w:numPr>
          <w:ilvl w:val="0"/>
          <w:numId w:val="96"/>
        </w:numPr>
        <w:spacing w:line="360" w:lineRule="auto"/>
      </w:pPr>
      <w:r w:rsidRPr="00CC4D35">
        <w:t>kliendi olulisemate elektripaigaldistega seotus ehitustööde aeg (algus, lõpp); *</w:t>
      </w:r>
    </w:p>
    <w:p w:rsidR="007E45A7" w:rsidRPr="00CC4D35" w:rsidRDefault="007E45A7" w:rsidP="00A34C3D">
      <w:pPr>
        <w:pStyle w:val="ListParagraph"/>
        <w:numPr>
          <w:ilvl w:val="0"/>
          <w:numId w:val="96"/>
        </w:numPr>
        <w:spacing w:line="360" w:lineRule="auto"/>
      </w:pPr>
      <w:r w:rsidRPr="00CC4D35">
        <w:t xml:space="preserve">mudeldamise mahtude ja algandmete kokkuleppimine; </w:t>
      </w:r>
    </w:p>
    <w:p w:rsidR="007E45A7" w:rsidRPr="00CC4D35" w:rsidRDefault="007E45A7" w:rsidP="00A34C3D">
      <w:pPr>
        <w:pStyle w:val="ListParagraph"/>
        <w:numPr>
          <w:ilvl w:val="0"/>
          <w:numId w:val="96"/>
        </w:numPr>
        <w:spacing w:line="360" w:lineRule="auto"/>
      </w:pPr>
      <w:r w:rsidRPr="00CC4D35">
        <w:t>tehniline projekti esitamine</w:t>
      </w:r>
      <w:r w:rsidR="00193FAB" w:rsidRPr="00CC4D35">
        <w:t xml:space="preserve"> (6 kuud enne pingestamist)</w:t>
      </w:r>
      <w:r w:rsidRPr="00CC4D35">
        <w:t>;</w:t>
      </w:r>
    </w:p>
    <w:p w:rsidR="00193FAB" w:rsidRPr="00CC4D35" w:rsidRDefault="00193FAB" w:rsidP="00A34C3D">
      <w:pPr>
        <w:pStyle w:val="ListParagraph"/>
        <w:numPr>
          <w:ilvl w:val="0"/>
          <w:numId w:val="96"/>
        </w:numPr>
        <w:spacing w:line="360" w:lineRule="auto"/>
      </w:pPr>
      <w:r w:rsidRPr="00CC4D35">
        <w:t>tehnilise projekti kooskõlastamine Eleringi poolt (ca 6 kuud)</w:t>
      </w:r>
    </w:p>
    <w:p w:rsidR="007E45A7" w:rsidRPr="00CC4D35" w:rsidRDefault="007E45A7" w:rsidP="00A34C3D">
      <w:pPr>
        <w:pStyle w:val="ListParagraph"/>
        <w:numPr>
          <w:ilvl w:val="0"/>
          <w:numId w:val="96"/>
        </w:numPr>
        <w:spacing w:line="360" w:lineRule="auto"/>
      </w:pPr>
      <w:r w:rsidRPr="00CC4D35">
        <w:t xml:space="preserve">ajutise võrgukasutamise kokkuleppe sõlmimine </w:t>
      </w:r>
    </w:p>
    <w:p w:rsidR="007E45A7" w:rsidRPr="00CC4D35" w:rsidRDefault="007E45A7" w:rsidP="00A34C3D">
      <w:pPr>
        <w:pStyle w:val="ListParagraph"/>
        <w:numPr>
          <w:ilvl w:val="0"/>
          <w:numId w:val="96"/>
        </w:numPr>
        <w:spacing w:line="360" w:lineRule="auto"/>
      </w:pPr>
      <w:r w:rsidRPr="00CC4D35">
        <w:t xml:space="preserve">liitumispunkti pingestamine; </w:t>
      </w:r>
    </w:p>
    <w:p w:rsidR="007E45A7" w:rsidRPr="00CC4D35" w:rsidRDefault="007E45A7" w:rsidP="00A34C3D">
      <w:pPr>
        <w:pStyle w:val="ListParagraph"/>
        <w:numPr>
          <w:ilvl w:val="0"/>
          <w:numId w:val="96"/>
        </w:numPr>
        <w:spacing w:line="360" w:lineRule="auto"/>
      </w:pPr>
      <w:r w:rsidRPr="00CC4D35">
        <w:t>katsekava ning katsetaja ja kasutatava(</w:t>
      </w:r>
      <w:r w:rsidR="00193FAB" w:rsidRPr="00CC4D35">
        <w:t>t</w:t>
      </w:r>
      <w:r w:rsidRPr="00CC4D35">
        <w:t>e) mõõteriista(de) kooskõlastamine</w:t>
      </w:r>
      <w:r w:rsidR="00193FAB" w:rsidRPr="00CC4D35">
        <w:t xml:space="preserve"> (soovitavalt 3 kuud enne sünkroniseerimist)</w:t>
      </w:r>
      <w:r w:rsidRPr="00CC4D35">
        <w:t>;</w:t>
      </w:r>
    </w:p>
    <w:p w:rsidR="007E45A7" w:rsidRPr="00CC4D35" w:rsidRDefault="00E65F69" w:rsidP="00A34C3D">
      <w:pPr>
        <w:pStyle w:val="ListParagraph"/>
        <w:numPr>
          <w:ilvl w:val="0"/>
          <w:numId w:val="96"/>
        </w:numPr>
        <w:spacing w:line="360" w:lineRule="auto"/>
      </w:pPr>
      <w:r w:rsidRPr="00CC4D35">
        <w:t>sünkroniseerimine</w:t>
      </w:r>
      <w:r w:rsidR="007E45A7" w:rsidRPr="00CC4D35">
        <w:t xml:space="preserve">; </w:t>
      </w:r>
    </w:p>
    <w:p w:rsidR="007E45A7" w:rsidRPr="00CC4D35" w:rsidRDefault="007E45A7" w:rsidP="00A34C3D">
      <w:pPr>
        <w:pStyle w:val="ListParagraph"/>
        <w:numPr>
          <w:ilvl w:val="0"/>
          <w:numId w:val="96"/>
        </w:numPr>
        <w:spacing w:line="360" w:lineRule="auto"/>
      </w:pPr>
      <w:r w:rsidRPr="00CC4D35">
        <w:t>katsetamine (periood, algus, lõpp);</w:t>
      </w:r>
    </w:p>
    <w:p w:rsidR="007E45A7" w:rsidRPr="00CC4D35" w:rsidRDefault="007E45A7" w:rsidP="00A34C3D">
      <w:pPr>
        <w:pStyle w:val="ListParagraph"/>
        <w:numPr>
          <w:ilvl w:val="0"/>
          <w:numId w:val="96"/>
        </w:numPr>
        <w:spacing w:line="360" w:lineRule="auto"/>
      </w:pPr>
      <w:r w:rsidRPr="00CC4D35">
        <w:t>verifitseeritud mudelite esitamine</w:t>
      </w:r>
      <w:r w:rsidR="00193FAB" w:rsidRPr="00CC4D35">
        <w:t xml:space="preserve"> (3 kuu jooksul peale katsetamist)</w:t>
      </w:r>
      <w:r w:rsidRPr="00CC4D35">
        <w:t>;</w:t>
      </w:r>
    </w:p>
    <w:p w:rsidR="005B675F" w:rsidRPr="00CC4D35" w:rsidRDefault="007E45A7" w:rsidP="00A34C3D">
      <w:pPr>
        <w:spacing w:line="360" w:lineRule="auto"/>
      </w:pPr>
      <w:r w:rsidRPr="00CC4D35">
        <w:t>* kliendi olulisemateks elektripaigaldisteks on: elektrijaam (eraldi tuua välja generaatori</w:t>
      </w:r>
      <w:r w:rsidR="00BC67EB" w:rsidRPr="00CC4D35">
        <w:t>te</w:t>
      </w:r>
      <w:r w:rsidRPr="00CC4D35">
        <w:t xml:space="preserve"> ja turbiini</w:t>
      </w:r>
      <w:r w:rsidR="00BC67EB" w:rsidRPr="00CC4D35">
        <w:t>de</w:t>
      </w:r>
      <w:r w:rsidRPr="00CC4D35">
        <w:t xml:space="preserve"> paigaldamine), plok</w:t>
      </w:r>
      <w:r w:rsidR="00BC67EB" w:rsidRPr="00CC4D35">
        <w:t>i</w:t>
      </w:r>
      <w:r w:rsidRPr="00CC4D35">
        <w:t>trafo (step-up transformer), 110 kuni 330 kV liinid,  110 kuni  330 kV alajamad ning muud 110 kuni  330 kV seadmed.</w:t>
      </w:r>
    </w:p>
    <w:p w:rsidR="00905EED" w:rsidRPr="00CC4D35" w:rsidRDefault="00905EED">
      <w:pPr>
        <w:rPr>
          <w:rFonts w:cs="Arial"/>
          <w:b/>
          <w:sz w:val="24"/>
          <w:lang w:eastAsia="en-US"/>
        </w:rPr>
      </w:pPr>
      <w:r w:rsidRPr="00CC4D35">
        <w:br w:type="page"/>
      </w:r>
    </w:p>
    <w:p w:rsidR="005B675F" w:rsidRPr="00CC4D35" w:rsidRDefault="003157A9" w:rsidP="00A34C3D">
      <w:pPr>
        <w:pStyle w:val="pealkiri"/>
      </w:pPr>
      <w:bookmarkStart w:id="9" w:name="_Toc343850451"/>
      <w:r w:rsidRPr="00CC4D35">
        <w:lastRenderedPageBreak/>
        <w:t>Osa</w:t>
      </w:r>
      <w:r w:rsidR="00A70DA1" w:rsidRPr="00CC4D35">
        <w:t xml:space="preserve"> A.1.</w:t>
      </w:r>
      <w:r w:rsidR="00351D3E" w:rsidRPr="00CC4D35">
        <w:t>2</w:t>
      </w:r>
      <w:r w:rsidR="00A70DA1" w:rsidRPr="00CC4D35">
        <w:t xml:space="preserve"> </w:t>
      </w:r>
      <w:r w:rsidR="00F455BD" w:rsidRPr="00CC4D35">
        <w:tab/>
        <w:t>Tarbija oodatavad võimsused liitumispunktis</w:t>
      </w:r>
      <w:bookmarkEnd w:id="9"/>
      <w:r w:rsidR="00F455BD" w:rsidRPr="00CC4D35">
        <w:t xml:space="preserve"> </w:t>
      </w:r>
    </w:p>
    <w:p w:rsidR="005B675F" w:rsidRPr="00CC4D35" w:rsidRDefault="005B675F" w:rsidP="007C1BF4"/>
    <w:p w:rsidR="005B675F" w:rsidRPr="00CC4D35" w:rsidRDefault="005B675F" w:rsidP="007C1BF4">
      <w:r w:rsidRPr="00CC4D35">
        <w:t>AASTA__________________</w:t>
      </w:r>
    </w:p>
    <w:p w:rsidR="005B675F" w:rsidRPr="00CC4D35" w:rsidRDefault="005B675F" w:rsidP="007C1B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42"/>
        <w:gridCol w:w="1701"/>
      </w:tblGrid>
      <w:tr w:rsidR="00CC4D35" w:rsidRPr="00CC4D35" w:rsidTr="005B675F">
        <w:tc>
          <w:tcPr>
            <w:tcW w:w="2435" w:type="dxa"/>
          </w:tcPr>
          <w:p w:rsidR="005B675F" w:rsidRPr="00CC4D35" w:rsidRDefault="005B675F" w:rsidP="007C1BF4"/>
        </w:tc>
        <w:tc>
          <w:tcPr>
            <w:tcW w:w="1642" w:type="dxa"/>
          </w:tcPr>
          <w:p w:rsidR="005B675F" w:rsidRPr="00CC4D35" w:rsidRDefault="005B675F" w:rsidP="007C1BF4">
            <w:r w:rsidRPr="00CC4D35">
              <w:t>MAX (MW)</w:t>
            </w:r>
          </w:p>
        </w:tc>
        <w:tc>
          <w:tcPr>
            <w:tcW w:w="1701" w:type="dxa"/>
          </w:tcPr>
          <w:p w:rsidR="005B675F" w:rsidRPr="00CC4D35" w:rsidRDefault="005B675F" w:rsidP="007C1BF4">
            <w:r w:rsidRPr="00CC4D35">
              <w:t>MIN (MW)</w:t>
            </w:r>
          </w:p>
        </w:tc>
      </w:tr>
      <w:tr w:rsidR="00CC4D35" w:rsidRPr="00CC4D35" w:rsidTr="005B675F">
        <w:tc>
          <w:tcPr>
            <w:tcW w:w="2435" w:type="dxa"/>
          </w:tcPr>
          <w:p w:rsidR="005B675F" w:rsidRPr="00CC4D35" w:rsidRDefault="005B675F" w:rsidP="007C1BF4">
            <w:r w:rsidRPr="00CC4D35">
              <w:t>AASTA</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III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5B675F" w:rsidRPr="00CC4D35" w:rsidTr="005B675F">
        <w:tc>
          <w:tcPr>
            <w:tcW w:w="2435" w:type="dxa"/>
          </w:tcPr>
          <w:p w:rsidR="005B675F" w:rsidRPr="00CC4D35" w:rsidRDefault="005B675F" w:rsidP="007C1BF4">
            <w:r w:rsidRPr="00CC4D35">
              <w:t>IV</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bl>
    <w:p w:rsidR="005B675F" w:rsidRPr="00CC4D35" w:rsidRDefault="005B675F" w:rsidP="007C1BF4"/>
    <w:p w:rsidR="005B675F" w:rsidRPr="00CC4D35" w:rsidRDefault="005B675F" w:rsidP="007C1BF4">
      <w:r w:rsidRPr="00CC4D35">
        <w:t>AASTA__________________</w:t>
      </w:r>
    </w:p>
    <w:p w:rsidR="005B675F" w:rsidRPr="00CC4D35" w:rsidRDefault="005B675F" w:rsidP="007C1B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42"/>
        <w:gridCol w:w="1701"/>
      </w:tblGrid>
      <w:tr w:rsidR="00CC4D35" w:rsidRPr="00CC4D35" w:rsidTr="005B675F">
        <w:tc>
          <w:tcPr>
            <w:tcW w:w="2435" w:type="dxa"/>
          </w:tcPr>
          <w:p w:rsidR="005B675F" w:rsidRPr="00CC4D35" w:rsidRDefault="005B675F" w:rsidP="007C1BF4"/>
        </w:tc>
        <w:tc>
          <w:tcPr>
            <w:tcW w:w="1642" w:type="dxa"/>
          </w:tcPr>
          <w:p w:rsidR="005B675F" w:rsidRPr="00CC4D35" w:rsidRDefault="005B675F" w:rsidP="007C1BF4">
            <w:r w:rsidRPr="00CC4D35">
              <w:t>MAX (MW)</w:t>
            </w:r>
          </w:p>
        </w:tc>
        <w:tc>
          <w:tcPr>
            <w:tcW w:w="1701" w:type="dxa"/>
          </w:tcPr>
          <w:p w:rsidR="005B675F" w:rsidRPr="00CC4D35" w:rsidRDefault="005B675F" w:rsidP="007C1BF4">
            <w:r w:rsidRPr="00CC4D35">
              <w:t>MIN (MW)</w:t>
            </w:r>
          </w:p>
        </w:tc>
      </w:tr>
      <w:tr w:rsidR="00CC4D35" w:rsidRPr="00CC4D35" w:rsidTr="005B675F">
        <w:tc>
          <w:tcPr>
            <w:tcW w:w="2435" w:type="dxa"/>
          </w:tcPr>
          <w:p w:rsidR="005B675F" w:rsidRPr="00CC4D35" w:rsidRDefault="005B675F" w:rsidP="007C1BF4">
            <w:r w:rsidRPr="00CC4D35">
              <w:t>AASTA</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III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5B675F" w:rsidRPr="00CC4D35" w:rsidTr="005B675F">
        <w:tc>
          <w:tcPr>
            <w:tcW w:w="2435" w:type="dxa"/>
          </w:tcPr>
          <w:p w:rsidR="005B675F" w:rsidRPr="00CC4D35" w:rsidRDefault="005B675F" w:rsidP="007C1BF4">
            <w:r w:rsidRPr="00CC4D35">
              <w:t>IV</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bl>
    <w:p w:rsidR="005B675F" w:rsidRPr="00CC4D35" w:rsidRDefault="005B675F" w:rsidP="007C1BF4"/>
    <w:p w:rsidR="005B675F" w:rsidRPr="00CC4D35" w:rsidRDefault="005B675F" w:rsidP="007C1BF4">
      <w:r w:rsidRPr="00CC4D35">
        <w:t>AASTA__________________</w:t>
      </w:r>
    </w:p>
    <w:p w:rsidR="005B675F" w:rsidRPr="00CC4D35" w:rsidRDefault="005B675F" w:rsidP="007C1B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42"/>
        <w:gridCol w:w="1701"/>
      </w:tblGrid>
      <w:tr w:rsidR="00CC4D35" w:rsidRPr="00CC4D35" w:rsidTr="005B675F">
        <w:tc>
          <w:tcPr>
            <w:tcW w:w="2435"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c>
          <w:tcPr>
            <w:tcW w:w="1642" w:type="dxa"/>
            <w:tcBorders>
              <w:top w:val="single" w:sz="4" w:space="0" w:color="auto"/>
              <w:left w:val="single" w:sz="4" w:space="0" w:color="auto"/>
              <w:bottom w:val="single" w:sz="4" w:space="0" w:color="auto"/>
              <w:right w:val="single" w:sz="4" w:space="0" w:color="auto"/>
            </w:tcBorders>
          </w:tcPr>
          <w:p w:rsidR="005B675F" w:rsidRPr="00CC4D35" w:rsidRDefault="005B675F" w:rsidP="007C1BF4">
            <w:r w:rsidRPr="00CC4D35">
              <w:t>MAX (MW)</w:t>
            </w:r>
          </w:p>
        </w:tc>
        <w:tc>
          <w:tcPr>
            <w:tcW w:w="1701" w:type="dxa"/>
            <w:tcBorders>
              <w:top w:val="single" w:sz="4" w:space="0" w:color="auto"/>
              <w:left w:val="single" w:sz="4" w:space="0" w:color="auto"/>
              <w:bottom w:val="single" w:sz="4" w:space="0" w:color="auto"/>
              <w:right w:val="single" w:sz="4" w:space="0" w:color="auto"/>
            </w:tcBorders>
          </w:tcPr>
          <w:p w:rsidR="005B675F" w:rsidRPr="00CC4D35" w:rsidRDefault="005B675F" w:rsidP="007C1BF4">
            <w:r w:rsidRPr="00CC4D35">
              <w:t>MIN (MW)</w:t>
            </w:r>
          </w:p>
        </w:tc>
      </w:tr>
      <w:tr w:rsidR="00CC4D35" w:rsidRPr="00CC4D35" w:rsidTr="005B675F">
        <w:tc>
          <w:tcPr>
            <w:tcW w:w="2435" w:type="dxa"/>
            <w:tcBorders>
              <w:top w:val="single" w:sz="4" w:space="0" w:color="auto"/>
              <w:left w:val="single" w:sz="4" w:space="0" w:color="auto"/>
              <w:bottom w:val="single" w:sz="4" w:space="0" w:color="auto"/>
              <w:right w:val="single" w:sz="4" w:space="0" w:color="auto"/>
            </w:tcBorders>
          </w:tcPr>
          <w:p w:rsidR="005B675F" w:rsidRPr="00CC4D35" w:rsidRDefault="005B675F" w:rsidP="007C1BF4">
            <w:r w:rsidRPr="00CC4D35">
              <w:t>AASTA</w:t>
            </w:r>
          </w:p>
        </w:tc>
        <w:tc>
          <w:tcPr>
            <w:tcW w:w="1642"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c>
          <w:tcPr>
            <w:tcW w:w="1701"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r>
      <w:tr w:rsidR="00CC4D35" w:rsidRPr="00CC4D35" w:rsidTr="005B675F">
        <w:tc>
          <w:tcPr>
            <w:tcW w:w="2435" w:type="dxa"/>
            <w:tcBorders>
              <w:top w:val="single" w:sz="4" w:space="0" w:color="auto"/>
              <w:left w:val="single" w:sz="4" w:space="0" w:color="auto"/>
              <w:bottom w:val="single" w:sz="4" w:space="0" w:color="auto"/>
              <w:right w:val="single" w:sz="4" w:space="0" w:color="auto"/>
            </w:tcBorders>
          </w:tcPr>
          <w:p w:rsidR="005B675F" w:rsidRPr="00CC4D35" w:rsidRDefault="005B675F" w:rsidP="007C1BF4">
            <w:r w:rsidRPr="00CC4D35">
              <w:t>I</w:t>
            </w:r>
            <w:r w:rsidR="00302668" w:rsidRPr="00CC4D35">
              <w:t xml:space="preserve"> </w:t>
            </w:r>
            <w:r w:rsidRPr="00CC4D35">
              <w:t>KVARTAL</w:t>
            </w:r>
          </w:p>
        </w:tc>
        <w:tc>
          <w:tcPr>
            <w:tcW w:w="1642"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c>
          <w:tcPr>
            <w:tcW w:w="1701"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r>
      <w:tr w:rsidR="00CC4D35" w:rsidRPr="00CC4D35" w:rsidTr="005B675F">
        <w:tc>
          <w:tcPr>
            <w:tcW w:w="2435" w:type="dxa"/>
            <w:tcBorders>
              <w:top w:val="single" w:sz="4" w:space="0" w:color="auto"/>
              <w:left w:val="single" w:sz="4" w:space="0" w:color="auto"/>
              <w:bottom w:val="single" w:sz="4" w:space="0" w:color="auto"/>
              <w:right w:val="single" w:sz="4" w:space="0" w:color="auto"/>
            </w:tcBorders>
          </w:tcPr>
          <w:p w:rsidR="005B675F" w:rsidRPr="00CC4D35" w:rsidRDefault="005B675F" w:rsidP="007C1BF4">
            <w:r w:rsidRPr="00CC4D35">
              <w:t>II</w:t>
            </w:r>
            <w:r w:rsidR="00302668" w:rsidRPr="00CC4D35">
              <w:t xml:space="preserve"> </w:t>
            </w:r>
            <w:r w:rsidRPr="00CC4D35">
              <w:t>KVARTAL</w:t>
            </w:r>
          </w:p>
        </w:tc>
        <w:tc>
          <w:tcPr>
            <w:tcW w:w="1642"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c>
          <w:tcPr>
            <w:tcW w:w="1701"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r>
      <w:tr w:rsidR="00CC4D35" w:rsidRPr="00CC4D35" w:rsidTr="005B675F">
        <w:tc>
          <w:tcPr>
            <w:tcW w:w="2435" w:type="dxa"/>
            <w:tcBorders>
              <w:top w:val="single" w:sz="4" w:space="0" w:color="auto"/>
              <w:left w:val="single" w:sz="4" w:space="0" w:color="auto"/>
              <w:bottom w:val="single" w:sz="4" w:space="0" w:color="auto"/>
              <w:right w:val="single" w:sz="4" w:space="0" w:color="auto"/>
            </w:tcBorders>
          </w:tcPr>
          <w:p w:rsidR="005B675F" w:rsidRPr="00CC4D35" w:rsidRDefault="005B675F" w:rsidP="007C1BF4">
            <w:r w:rsidRPr="00CC4D35">
              <w:t>III</w:t>
            </w:r>
            <w:r w:rsidR="00302668" w:rsidRPr="00CC4D35">
              <w:t xml:space="preserve"> </w:t>
            </w:r>
            <w:r w:rsidRPr="00CC4D35">
              <w:t>KVARTAL</w:t>
            </w:r>
          </w:p>
        </w:tc>
        <w:tc>
          <w:tcPr>
            <w:tcW w:w="1642"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c>
          <w:tcPr>
            <w:tcW w:w="1701" w:type="dxa"/>
            <w:tcBorders>
              <w:top w:val="single" w:sz="4" w:space="0" w:color="auto"/>
              <w:left w:val="single" w:sz="4" w:space="0" w:color="auto"/>
              <w:bottom w:val="single" w:sz="4" w:space="0" w:color="auto"/>
              <w:right w:val="single" w:sz="4" w:space="0" w:color="auto"/>
            </w:tcBorders>
          </w:tcPr>
          <w:p w:rsidR="005B675F" w:rsidRPr="00CC4D35" w:rsidRDefault="005B675F" w:rsidP="007C1BF4"/>
        </w:tc>
      </w:tr>
      <w:tr w:rsidR="005B675F" w:rsidRPr="00CC4D35" w:rsidTr="005B675F">
        <w:tc>
          <w:tcPr>
            <w:tcW w:w="2435" w:type="dxa"/>
            <w:tcBorders>
              <w:top w:val="nil"/>
            </w:tcBorders>
          </w:tcPr>
          <w:p w:rsidR="005B675F" w:rsidRPr="00CC4D35" w:rsidRDefault="005B675F" w:rsidP="007C1BF4">
            <w:r w:rsidRPr="00CC4D35">
              <w:t>IV</w:t>
            </w:r>
            <w:r w:rsidR="00302668" w:rsidRPr="00CC4D35">
              <w:t xml:space="preserve"> </w:t>
            </w:r>
            <w:r w:rsidRPr="00CC4D35">
              <w:t>KVARTAL</w:t>
            </w:r>
          </w:p>
        </w:tc>
        <w:tc>
          <w:tcPr>
            <w:tcW w:w="1642" w:type="dxa"/>
            <w:tcBorders>
              <w:top w:val="nil"/>
            </w:tcBorders>
          </w:tcPr>
          <w:p w:rsidR="005B675F" w:rsidRPr="00CC4D35" w:rsidRDefault="005B675F" w:rsidP="007C1BF4"/>
        </w:tc>
        <w:tc>
          <w:tcPr>
            <w:tcW w:w="1701" w:type="dxa"/>
            <w:tcBorders>
              <w:top w:val="nil"/>
            </w:tcBorders>
          </w:tcPr>
          <w:p w:rsidR="005B675F" w:rsidRPr="00CC4D35" w:rsidRDefault="005B675F" w:rsidP="007C1BF4"/>
        </w:tc>
      </w:tr>
    </w:tbl>
    <w:p w:rsidR="005B675F" w:rsidRPr="00CC4D35" w:rsidRDefault="005B675F" w:rsidP="007C1BF4"/>
    <w:p w:rsidR="005B675F" w:rsidRPr="00CC4D35" w:rsidRDefault="005B675F" w:rsidP="007C1BF4">
      <w:r w:rsidRPr="00CC4D35">
        <w:t>AASTA__________________</w:t>
      </w:r>
    </w:p>
    <w:p w:rsidR="005B675F" w:rsidRPr="00CC4D35" w:rsidRDefault="005B675F" w:rsidP="007C1B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42"/>
        <w:gridCol w:w="1701"/>
      </w:tblGrid>
      <w:tr w:rsidR="00CC4D35" w:rsidRPr="00CC4D35" w:rsidTr="005B675F">
        <w:tc>
          <w:tcPr>
            <w:tcW w:w="2435" w:type="dxa"/>
          </w:tcPr>
          <w:p w:rsidR="005B675F" w:rsidRPr="00CC4D35" w:rsidRDefault="005B675F" w:rsidP="007C1BF4"/>
        </w:tc>
        <w:tc>
          <w:tcPr>
            <w:tcW w:w="1642" w:type="dxa"/>
          </w:tcPr>
          <w:p w:rsidR="005B675F" w:rsidRPr="00CC4D35" w:rsidRDefault="005B675F" w:rsidP="007C1BF4">
            <w:r w:rsidRPr="00CC4D35">
              <w:t>MAX (MW)</w:t>
            </w:r>
          </w:p>
        </w:tc>
        <w:tc>
          <w:tcPr>
            <w:tcW w:w="1701" w:type="dxa"/>
          </w:tcPr>
          <w:p w:rsidR="005B675F" w:rsidRPr="00CC4D35" w:rsidRDefault="005B675F" w:rsidP="007C1BF4">
            <w:r w:rsidRPr="00CC4D35">
              <w:t>MIN (MW)</w:t>
            </w:r>
          </w:p>
        </w:tc>
      </w:tr>
      <w:tr w:rsidR="00CC4D35" w:rsidRPr="00CC4D35" w:rsidTr="005B675F">
        <w:tc>
          <w:tcPr>
            <w:tcW w:w="2435" w:type="dxa"/>
          </w:tcPr>
          <w:p w:rsidR="005B675F" w:rsidRPr="00CC4D35" w:rsidRDefault="005B675F" w:rsidP="007C1BF4">
            <w:r w:rsidRPr="00CC4D35">
              <w:t>AASTA</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III</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r w:rsidR="00CC4D35" w:rsidRPr="00CC4D35" w:rsidTr="005B675F">
        <w:tc>
          <w:tcPr>
            <w:tcW w:w="2435" w:type="dxa"/>
          </w:tcPr>
          <w:p w:rsidR="005B675F" w:rsidRPr="00CC4D35" w:rsidRDefault="005B675F" w:rsidP="007C1BF4">
            <w:r w:rsidRPr="00CC4D35">
              <w:t>IV</w:t>
            </w:r>
            <w:r w:rsidR="00302668" w:rsidRPr="00CC4D35">
              <w:t xml:space="preserve"> </w:t>
            </w:r>
            <w:r w:rsidRPr="00CC4D35">
              <w:t>KVARTAL</w:t>
            </w:r>
          </w:p>
        </w:tc>
        <w:tc>
          <w:tcPr>
            <w:tcW w:w="1642" w:type="dxa"/>
          </w:tcPr>
          <w:p w:rsidR="005B675F" w:rsidRPr="00CC4D35" w:rsidRDefault="005B675F" w:rsidP="007C1BF4"/>
        </w:tc>
        <w:tc>
          <w:tcPr>
            <w:tcW w:w="1701" w:type="dxa"/>
          </w:tcPr>
          <w:p w:rsidR="005B675F" w:rsidRPr="00CC4D35" w:rsidRDefault="005B675F" w:rsidP="007C1BF4"/>
        </w:tc>
      </w:tr>
    </w:tbl>
    <w:p w:rsidR="00415CF0" w:rsidRPr="00CC4D35" w:rsidRDefault="00415CF0">
      <w:pPr>
        <w:pStyle w:val="pealkiri"/>
        <w:sectPr w:rsidR="00415CF0" w:rsidRPr="00CC4D35" w:rsidSect="00F173DF">
          <w:pgSz w:w="11906" w:h="16838"/>
          <w:pgMar w:top="1979" w:right="748" w:bottom="1418" w:left="1259" w:header="709" w:footer="709" w:gutter="0"/>
          <w:cols w:space="708"/>
          <w:docGrid w:linePitch="360"/>
        </w:sectPr>
      </w:pPr>
    </w:p>
    <w:p w:rsidR="009065B0" w:rsidRPr="00CC4D35" w:rsidRDefault="003157A9">
      <w:pPr>
        <w:pStyle w:val="pealkiri"/>
      </w:pPr>
      <w:bookmarkStart w:id="10" w:name="_Toc343850452"/>
      <w:r w:rsidRPr="00CC4D35">
        <w:lastRenderedPageBreak/>
        <w:t>Osa</w:t>
      </w:r>
      <w:r w:rsidR="009065B0" w:rsidRPr="00CC4D35">
        <w:t xml:space="preserve"> A.1.</w:t>
      </w:r>
      <w:r w:rsidR="00351D3E" w:rsidRPr="00CC4D35">
        <w:t>3</w:t>
      </w:r>
      <w:r w:rsidR="009065B0" w:rsidRPr="00CC4D35">
        <w:tab/>
        <w:t>Põhimõtteskeemi näidis</w:t>
      </w:r>
      <w:bookmarkEnd w:id="10"/>
    </w:p>
    <w:p w:rsidR="009065B0" w:rsidRPr="00CC4D35" w:rsidRDefault="009065B0" w:rsidP="00CA43C8"/>
    <w:p w:rsidR="009065B0" w:rsidRPr="00CC4D35" w:rsidRDefault="00662D0C" w:rsidP="00CA43C8">
      <w:r w:rsidRPr="00CC4D35">
        <w:object w:dxaOrig="16320" w:dyaOrig="6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324pt" o:ole="">
            <v:imagedata r:id="rId12" o:title=""/>
          </v:shape>
          <o:OLEObject Type="Embed" ProgID="AutoCADLT.Drawing.18" ShapeID="_x0000_i1025" DrawAspect="Content" ObjectID="_1417592300" r:id="rId13"/>
        </w:object>
      </w:r>
    </w:p>
    <w:p w:rsidR="00415CF0" w:rsidRPr="00CC4D35" w:rsidRDefault="00415CF0" w:rsidP="00CA43C8">
      <w:pPr>
        <w:sectPr w:rsidR="00415CF0" w:rsidRPr="00CC4D35" w:rsidSect="00415CF0">
          <w:pgSz w:w="16838" w:h="11906" w:orient="landscape"/>
          <w:pgMar w:top="1259" w:right="1979" w:bottom="748" w:left="1418" w:header="709" w:footer="709" w:gutter="0"/>
          <w:cols w:space="708"/>
          <w:docGrid w:linePitch="360"/>
        </w:sectPr>
      </w:pPr>
    </w:p>
    <w:p w:rsidR="001D07DB" w:rsidRPr="00CC4D35" w:rsidRDefault="001D07DB">
      <w:pPr>
        <w:rPr>
          <w:rFonts w:cs="Arial"/>
          <w:b/>
          <w:sz w:val="24"/>
          <w:lang w:eastAsia="en-US"/>
        </w:rPr>
      </w:pPr>
    </w:p>
    <w:p w:rsidR="000A28AF" w:rsidRPr="00CC4D35" w:rsidRDefault="003157A9">
      <w:pPr>
        <w:pStyle w:val="pealkiri"/>
        <w:rPr>
          <w:sz w:val="36"/>
        </w:rPr>
      </w:pPr>
      <w:bookmarkStart w:id="11" w:name="_Toc343850453"/>
      <w:r w:rsidRPr="00CC4D35">
        <w:t>Osa</w:t>
      </w:r>
      <w:r w:rsidR="00866AF8" w:rsidRPr="00CC4D35">
        <w:t xml:space="preserve"> </w:t>
      </w:r>
      <w:r w:rsidR="002C4DF3" w:rsidRPr="00CC4D35">
        <w:t>A.2</w:t>
      </w:r>
      <w:r w:rsidR="002C4DF3" w:rsidRPr="00CC4D35">
        <w:tab/>
        <w:t>Taotlus</w:t>
      </w:r>
      <w:r w:rsidR="000A28AF" w:rsidRPr="00CC4D35">
        <w:t xml:space="preserve"> jaotusvõrguettevõtjaga liituva tootja kooskõlastamiseks</w:t>
      </w:r>
      <w:bookmarkEnd w:id="11"/>
      <w:r w:rsidR="000A28AF" w:rsidRPr="00CC4D35">
        <w:t xml:space="preserve"> </w:t>
      </w:r>
      <w:r w:rsidR="00ED5165" w:rsidRPr="00CC4D35">
        <w:t xml:space="preserve">  </w:t>
      </w:r>
    </w:p>
    <w:p w:rsidR="000A28AF" w:rsidRPr="00CC4D35" w:rsidRDefault="000A28AF" w:rsidP="007C1BF4"/>
    <w:p w:rsidR="000A28AF" w:rsidRPr="00CC4D35" w:rsidRDefault="000A28AF" w:rsidP="007C1BF4">
      <w:pPr>
        <w:rPr>
          <w:b/>
          <w:snapToGrid w:val="0"/>
        </w:rPr>
      </w:pPr>
      <w:r w:rsidRPr="00CC4D35">
        <w:rPr>
          <w:b/>
        </w:rPr>
        <w:t>TAOTLEJA</w:t>
      </w:r>
      <w:r w:rsidRPr="00CC4D35">
        <w:rPr>
          <w:b/>
          <w:caps/>
        </w:rPr>
        <w:t xml:space="preserve"> (</w:t>
      </w:r>
      <w:r w:rsidRPr="00CC4D35">
        <w:rPr>
          <w:b/>
        </w:rPr>
        <w:t>JAOTUSVÕRGUETTEVÕTJA (JV))</w:t>
      </w:r>
      <w:r w:rsidRPr="00CC4D35">
        <w:rPr>
          <w:b/>
        </w:rPr>
        <w:tab/>
      </w:r>
      <w:r w:rsidRPr="00CC4D35">
        <w:rPr>
          <w:b/>
        </w:rPr>
        <w:tab/>
      </w:r>
    </w:p>
    <w:tbl>
      <w:tblPr>
        <w:tblW w:w="10207" w:type="dxa"/>
        <w:tblInd w:w="-34"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6521"/>
        <w:gridCol w:w="3686"/>
      </w:tblGrid>
      <w:tr w:rsidR="00CC4D35" w:rsidRPr="00CC4D35" w:rsidTr="00E025E1">
        <w:trPr>
          <w:cantSplit/>
          <w:trHeight w:val="445"/>
        </w:trPr>
        <w:tc>
          <w:tcPr>
            <w:tcW w:w="10207" w:type="dxa"/>
            <w:gridSpan w:val="2"/>
          </w:tcPr>
          <w:p w:rsidR="000A28AF" w:rsidRPr="00CC4D35" w:rsidRDefault="000A28AF" w:rsidP="007C1BF4">
            <w:pPr>
              <w:rPr>
                <w:caps/>
              </w:rPr>
            </w:pPr>
            <w:r w:rsidRPr="00CC4D35">
              <w:t xml:space="preserve">Taotleja ärinimi /nimi ja registrikood </w:t>
            </w:r>
          </w:p>
        </w:tc>
      </w:tr>
      <w:tr w:rsidR="00CC4D35" w:rsidRPr="00CC4D35" w:rsidTr="00E025E1">
        <w:trPr>
          <w:cantSplit/>
          <w:trHeight w:val="336"/>
        </w:trPr>
        <w:tc>
          <w:tcPr>
            <w:tcW w:w="10207" w:type="dxa"/>
            <w:gridSpan w:val="2"/>
          </w:tcPr>
          <w:p w:rsidR="000A28AF" w:rsidRPr="00CC4D35" w:rsidRDefault="000A28AF" w:rsidP="007C1BF4">
            <w:pPr>
              <w:rPr>
                <w:caps/>
              </w:rPr>
            </w:pPr>
            <w:r w:rsidRPr="00CC4D35">
              <w:t>Aadress (äriregistri registrikaardi andmetel)</w:t>
            </w:r>
          </w:p>
          <w:p w:rsidR="000A28AF" w:rsidRPr="00CC4D35" w:rsidRDefault="000A28AF" w:rsidP="007C1BF4">
            <w:pPr>
              <w:rPr>
                <w:caps/>
              </w:rPr>
            </w:pPr>
            <w:r w:rsidRPr="00CC4D35">
              <w:tab/>
            </w:r>
          </w:p>
          <w:p w:rsidR="000A28AF" w:rsidRPr="00CC4D35" w:rsidRDefault="000A28AF" w:rsidP="007C1BF4">
            <w:pPr>
              <w:rPr>
                <w:caps/>
              </w:rPr>
            </w:pPr>
          </w:p>
        </w:tc>
      </w:tr>
      <w:tr w:rsidR="00CC4D35" w:rsidRPr="00CC4D35" w:rsidTr="00E025E1">
        <w:trPr>
          <w:cantSplit/>
          <w:trHeight w:val="387"/>
        </w:trPr>
        <w:tc>
          <w:tcPr>
            <w:tcW w:w="6521" w:type="dxa"/>
          </w:tcPr>
          <w:p w:rsidR="000A28AF" w:rsidRPr="00CC4D35" w:rsidRDefault="000A28AF" w:rsidP="007C1BF4">
            <w:pPr>
              <w:rPr>
                <w:caps/>
              </w:rPr>
            </w:pPr>
            <w:r w:rsidRPr="00CC4D35">
              <w:t xml:space="preserve">Postiaadress </w:t>
            </w:r>
          </w:p>
          <w:p w:rsidR="000A28AF" w:rsidRPr="00CC4D35" w:rsidRDefault="000A28AF" w:rsidP="007C1BF4">
            <w:pPr>
              <w:rPr>
                <w:caps/>
              </w:rPr>
            </w:pPr>
          </w:p>
        </w:tc>
        <w:tc>
          <w:tcPr>
            <w:tcW w:w="3686" w:type="dxa"/>
          </w:tcPr>
          <w:p w:rsidR="000A28AF" w:rsidRPr="00CC4D35" w:rsidRDefault="000A28AF" w:rsidP="007C1BF4">
            <w:pPr>
              <w:rPr>
                <w:caps/>
              </w:rPr>
            </w:pPr>
          </w:p>
        </w:tc>
      </w:tr>
      <w:tr w:rsidR="00CC4D35" w:rsidRPr="00CC4D35" w:rsidTr="00E025E1">
        <w:trPr>
          <w:cantSplit/>
          <w:trHeight w:val="387"/>
        </w:trPr>
        <w:tc>
          <w:tcPr>
            <w:tcW w:w="6521" w:type="dxa"/>
          </w:tcPr>
          <w:p w:rsidR="000A28AF" w:rsidRPr="00CC4D35" w:rsidRDefault="000A28AF" w:rsidP="007C1BF4">
            <w:pPr>
              <w:rPr>
                <w:caps/>
              </w:rPr>
            </w:pPr>
            <w:r w:rsidRPr="00CC4D35">
              <w:t>Taotleja esindaja nimi:</w:t>
            </w:r>
          </w:p>
        </w:tc>
        <w:tc>
          <w:tcPr>
            <w:tcW w:w="3686" w:type="dxa"/>
          </w:tcPr>
          <w:p w:rsidR="000A28AF" w:rsidRPr="00CC4D35" w:rsidRDefault="000A28AF" w:rsidP="007C1BF4">
            <w:pPr>
              <w:rPr>
                <w:caps/>
              </w:rPr>
            </w:pPr>
            <w:r w:rsidRPr="00CC4D35">
              <w:t>Esindamise alus (amet, volikiri)</w:t>
            </w:r>
          </w:p>
        </w:tc>
      </w:tr>
      <w:tr w:rsidR="00CC4D35" w:rsidRPr="00CC4D35" w:rsidTr="00E025E1">
        <w:trPr>
          <w:cantSplit/>
          <w:trHeight w:val="244"/>
        </w:trPr>
        <w:tc>
          <w:tcPr>
            <w:tcW w:w="10207" w:type="dxa"/>
            <w:gridSpan w:val="2"/>
          </w:tcPr>
          <w:p w:rsidR="000A28AF" w:rsidRPr="00CC4D35" w:rsidRDefault="000A28AF" w:rsidP="007C1BF4">
            <w:pPr>
              <w:rPr>
                <w:caps/>
              </w:rPr>
            </w:pPr>
            <w:r w:rsidRPr="00CC4D35">
              <w:t xml:space="preserve">Esindaja telefon , e-post </w:t>
            </w:r>
          </w:p>
          <w:p w:rsidR="000A28AF" w:rsidRPr="00CC4D35" w:rsidRDefault="000A28AF" w:rsidP="007C1BF4">
            <w:pPr>
              <w:rPr>
                <w:caps/>
              </w:rPr>
            </w:pPr>
          </w:p>
        </w:tc>
      </w:tr>
    </w:tbl>
    <w:p w:rsidR="000A28AF" w:rsidRPr="00CC4D35" w:rsidRDefault="000A28AF" w:rsidP="007C1BF4"/>
    <w:p w:rsidR="000A28AF" w:rsidRPr="00CC4D35" w:rsidRDefault="000A28AF" w:rsidP="007C1BF4">
      <w:pPr>
        <w:rPr>
          <w:b/>
          <w:snapToGrid w:val="0"/>
        </w:rPr>
      </w:pPr>
      <w:r w:rsidRPr="00CC4D35">
        <w:rPr>
          <w:b/>
        </w:rPr>
        <w:t>TOOTJA, KELLE ELEKTRIPAIGALDISED ÜHENDATAKSE ELEKTRIVRGUGA</w:t>
      </w:r>
      <w:r w:rsidRPr="00CC4D35">
        <w:rPr>
          <w:b/>
        </w:rPr>
        <w:tab/>
      </w:r>
    </w:p>
    <w:tbl>
      <w:tblPr>
        <w:tblW w:w="10207" w:type="dxa"/>
        <w:tblInd w:w="-34"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6096"/>
        <w:gridCol w:w="4111"/>
      </w:tblGrid>
      <w:tr w:rsidR="00CC4D35" w:rsidRPr="00CC4D35" w:rsidTr="00E025E1">
        <w:trPr>
          <w:cantSplit/>
          <w:trHeight w:val="445"/>
        </w:trPr>
        <w:tc>
          <w:tcPr>
            <w:tcW w:w="10207" w:type="dxa"/>
            <w:gridSpan w:val="2"/>
          </w:tcPr>
          <w:p w:rsidR="000A28AF" w:rsidRPr="00CC4D35" w:rsidRDefault="000A28AF" w:rsidP="007C1BF4">
            <w:pPr>
              <w:rPr>
                <w:caps/>
              </w:rPr>
            </w:pPr>
            <w:r w:rsidRPr="00CC4D35">
              <w:t xml:space="preserve">Ärinimi </w:t>
            </w:r>
          </w:p>
          <w:p w:rsidR="000A28AF" w:rsidRPr="00CC4D35" w:rsidRDefault="000A28AF" w:rsidP="007C1BF4">
            <w:pPr>
              <w:rPr>
                <w:caps/>
              </w:rPr>
            </w:pPr>
          </w:p>
        </w:tc>
      </w:tr>
      <w:tr w:rsidR="00CC4D35" w:rsidRPr="00CC4D35" w:rsidTr="00E025E1">
        <w:trPr>
          <w:cantSplit/>
          <w:trHeight w:val="387"/>
        </w:trPr>
        <w:tc>
          <w:tcPr>
            <w:tcW w:w="6096" w:type="dxa"/>
          </w:tcPr>
          <w:p w:rsidR="000A28AF" w:rsidRPr="00CC4D35" w:rsidRDefault="000A28AF" w:rsidP="007C1BF4">
            <w:pPr>
              <w:rPr>
                <w:caps/>
              </w:rPr>
            </w:pPr>
            <w:r w:rsidRPr="00CC4D35">
              <w:t>Elektrivõrguga ühendamise koht (JV alajaam) ja/või</w:t>
            </w:r>
            <w:r w:rsidR="00302668" w:rsidRPr="00CC4D35">
              <w:t xml:space="preserve"> </w:t>
            </w:r>
            <w:r w:rsidRPr="00CC4D35">
              <w:t>liitumispunkti soovitav asukoht (küla, linn, maakond)</w:t>
            </w:r>
          </w:p>
          <w:p w:rsidR="000A28AF" w:rsidRPr="00CC4D35" w:rsidRDefault="000A28AF" w:rsidP="007C1BF4">
            <w:pPr>
              <w:rPr>
                <w:caps/>
              </w:rPr>
            </w:pPr>
          </w:p>
          <w:p w:rsidR="000A28AF" w:rsidRPr="00CC4D35" w:rsidRDefault="000A28AF" w:rsidP="007C1BF4">
            <w:pPr>
              <w:rPr>
                <w:caps/>
              </w:rPr>
            </w:pPr>
          </w:p>
        </w:tc>
        <w:tc>
          <w:tcPr>
            <w:tcW w:w="4111" w:type="dxa"/>
          </w:tcPr>
          <w:p w:rsidR="000A28AF" w:rsidRPr="00CC4D35" w:rsidRDefault="000A28AF" w:rsidP="007C1BF4">
            <w:pPr>
              <w:rPr>
                <w:caps/>
              </w:rPr>
            </w:pPr>
            <w:r w:rsidRPr="00CC4D35">
              <w:rPr>
                <w:bCs/>
              </w:rPr>
              <w:t>Liitumispunkti pinge</w:t>
            </w:r>
            <w:r w:rsidRPr="00CC4D35">
              <w:t xml:space="preserve"> /kV</w:t>
            </w:r>
          </w:p>
        </w:tc>
      </w:tr>
      <w:tr w:rsidR="00CC4D35" w:rsidRPr="00CC4D35" w:rsidTr="00E025E1">
        <w:trPr>
          <w:cantSplit/>
          <w:trHeight w:val="387"/>
        </w:trPr>
        <w:tc>
          <w:tcPr>
            <w:tcW w:w="6096" w:type="dxa"/>
          </w:tcPr>
          <w:p w:rsidR="000A28AF" w:rsidRPr="00CC4D35" w:rsidRDefault="000A28AF" w:rsidP="007C1BF4">
            <w:r w:rsidRPr="00CC4D35">
              <w:t>Elektrijaama asukoht (aadress, koordinaadid)</w:t>
            </w:r>
          </w:p>
          <w:p w:rsidR="000A28AF" w:rsidRPr="00CC4D35" w:rsidRDefault="000A28AF" w:rsidP="007C1BF4"/>
        </w:tc>
        <w:tc>
          <w:tcPr>
            <w:tcW w:w="4111" w:type="dxa"/>
          </w:tcPr>
          <w:p w:rsidR="000A28AF" w:rsidRPr="00CC4D35" w:rsidRDefault="000A28AF" w:rsidP="007C1BF4"/>
        </w:tc>
      </w:tr>
      <w:tr w:rsidR="00CC4D35" w:rsidRPr="00CC4D35" w:rsidTr="00E025E1">
        <w:trPr>
          <w:cantSplit/>
          <w:trHeight w:val="387"/>
        </w:trPr>
        <w:tc>
          <w:tcPr>
            <w:tcW w:w="6096" w:type="dxa"/>
          </w:tcPr>
          <w:p w:rsidR="000A28AF" w:rsidRPr="00CC4D35" w:rsidRDefault="000A28AF" w:rsidP="007C1BF4">
            <w:pPr>
              <w:rPr>
                <w:caps/>
              </w:rPr>
            </w:pPr>
            <w:r w:rsidRPr="00CC4D35">
              <w:t xml:space="preserve">Elektrijaama nimi </w:t>
            </w:r>
          </w:p>
        </w:tc>
        <w:tc>
          <w:tcPr>
            <w:tcW w:w="4111" w:type="dxa"/>
          </w:tcPr>
          <w:p w:rsidR="000A28AF" w:rsidRPr="00CC4D35" w:rsidRDefault="000A28AF" w:rsidP="007C1BF4">
            <w:pPr>
              <w:rPr>
                <w:caps/>
              </w:rPr>
            </w:pPr>
            <w:r w:rsidRPr="00CC4D35">
              <w:t xml:space="preserve"> </w:t>
            </w:r>
          </w:p>
        </w:tc>
      </w:tr>
      <w:tr w:rsidR="00CC4D35" w:rsidRPr="00CC4D35" w:rsidTr="00E025E1">
        <w:trPr>
          <w:cantSplit/>
          <w:trHeight w:val="387"/>
        </w:trPr>
        <w:tc>
          <w:tcPr>
            <w:tcW w:w="6096" w:type="dxa"/>
          </w:tcPr>
          <w:p w:rsidR="000A28AF" w:rsidRPr="00CC4D35" w:rsidRDefault="000A28AF" w:rsidP="007C1BF4">
            <w:r w:rsidRPr="00CC4D35">
              <w:t>Elektrijaama nimivõimsus / MW</w:t>
            </w:r>
          </w:p>
        </w:tc>
        <w:tc>
          <w:tcPr>
            <w:tcW w:w="4111" w:type="dxa"/>
          </w:tcPr>
          <w:p w:rsidR="000A28AF" w:rsidRPr="00CC4D35" w:rsidRDefault="000A28AF" w:rsidP="007C1BF4"/>
        </w:tc>
      </w:tr>
      <w:tr w:rsidR="00CC4D35" w:rsidRPr="00CC4D35" w:rsidTr="00E025E1">
        <w:trPr>
          <w:cantSplit/>
          <w:trHeight w:val="387"/>
        </w:trPr>
        <w:tc>
          <w:tcPr>
            <w:tcW w:w="10207" w:type="dxa"/>
            <w:gridSpan w:val="2"/>
            <w:tcBorders>
              <w:top w:val="single" w:sz="2" w:space="0" w:color="auto"/>
              <w:left w:val="single" w:sz="4" w:space="0" w:color="auto"/>
              <w:bottom w:val="single" w:sz="4" w:space="0" w:color="auto"/>
              <w:right w:val="single" w:sz="4" w:space="0" w:color="auto"/>
            </w:tcBorders>
          </w:tcPr>
          <w:p w:rsidR="000A28AF" w:rsidRPr="00CC4D35" w:rsidRDefault="000A28AF" w:rsidP="007C1BF4">
            <w:r w:rsidRPr="00CC4D35">
              <w:t>EJ (generaatori) võrku ühendamise planeeritav kuupäev</w:t>
            </w:r>
          </w:p>
          <w:p w:rsidR="000A28AF" w:rsidRPr="00CC4D35" w:rsidRDefault="000A28AF" w:rsidP="007C1BF4"/>
        </w:tc>
      </w:tr>
    </w:tbl>
    <w:p w:rsidR="000A28AF" w:rsidRPr="00CC4D35" w:rsidRDefault="000A28AF" w:rsidP="007C1BF4"/>
    <w:p w:rsidR="000A28AF" w:rsidRPr="00CC4D35" w:rsidRDefault="000A28AF" w:rsidP="007C1BF4">
      <w:pPr>
        <w:rPr>
          <w:b/>
        </w:rPr>
      </w:pPr>
      <w:r w:rsidRPr="00CC4D35">
        <w:rPr>
          <w:b/>
        </w:rPr>
        <w:t>ÜLDINFORMATSIOON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A28AF" w:rsidRPr="00CC4D35" w:rsidTr="00E025E1">
        <w:trPr>
          <w:trHeight w:val="884"/>
        </w:trPr>
        <w:tc>
          <w:tcPr>
            <w:tcW w:w="10188" w:type="dxa"/>
          </w:tcPr>
          <w:p w:rsidR="000A28AF" w:rsidRPr="00CC4D35" w:rsidRDefault="000A28AF" w:rsidP="007C1BF4">
            <w:pPr>
              <w:rPr>
                <w:bCs/>
                <w:caps/>
              </w:rPr>
            </w:pPr>
            <w:r w:rsidRPr="00CC4D35">
              <w:rPr>
                <w:bCs/>
              </w:rPr>
              <w:t xml:space="preserve">Täiendav informatsioon elektripaigaldise võrkuühendamise kohta </w:t>
            </w:r>
          </w:p>
          <w:p w:rsidR="000A28AF" w:rsidRPr="00CC4D35" w:rsidRDefault="000A28AF" w:rsidP="007C1BF4"/>
          <w:p w:rsidR="000A28AF" w:rsidRPr="00CC4D35" w:rsidRDefault="000A28AF" w:rsidP="007C1BF4"/>
          <w:p w:rsidR="000A28AF" w:rsidRPr="00CC4D35" w:rsidRDefault="000A28AF" w:rsidP="007C1BF4"/>
          <w:p w:rsidR="000A28AF" w:rsidRPr="00CC4D35" w:rsidRDefault="000A28AF" w:rsidP="007C1BF4">
            <w:pPr>
              <w:rPr>
                <w:caps/>
              </w:rPr>
            </w:pPr>
          </w:p>
        </w:tc>
      </w:tr>
    </w:tbl>
    <w:p w:rsidR="000A28AF" w:rsidRPr="00CC4D35" w:rsidRDefault="000A28AF" w:rsidP="007C1BF4"/>
    <w:p w:rsidR="000A28AF" w:rsidRPr="00CC4D35" w:rsidRDefault="00807879" w:rsidP="007C1BF4">
      <w:pPr>
        <w:rPr>
          <w:b/>
        </w:rPr>
      </w:pPr>
      <w:r w:rsidRPr="00CC4D35">
        <w:br w:type="page"/>
      </w:r>
      <w:r w:rsidR="000A28AF" w:rsidRPr="00CC4D35">
        <w:rPr>
          <w:b/>
        </w:rPr>
        <w:lastRenderedPageBreak/>
        <w:t>TEHNILINE INFORMATSIOON LIITUMISPUNKTI KOHTA (ER- Elering AS)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3417"/>
      </w:tblGrid>
      <w:tr w:rsidR="00CC4D35" w:rsidRPr="00CC4D35" w:rsidTr="00E025E1">
        <w:trPr>
          <w:trHeight w:val="540"/>
        </w:trPr>
        <w:tc>
          <w:tcPr>
            <w:tcW w:w="10188" w:type="dxa"/>
            <w:gridSpan w:val="2"/>
          </w:tcPr>
          <w:p w:rsidR="000A28AF" w:rsidRPr="00CC4D35" w:rsidRDefault="000A28AF" w:rsidP="007C1BF4">
            <w:pPr>
              <w:rPr>
                <w:bCs/>
                <w:caps/>
              </w:rPr>
            </w:pPr>
            <w:r w:rsidRPr="00CC4D35">
              <w:t>Põhivõigu toitealajaam (ER alajaama nimi)</w:t>
            </w:r>
          </w:p>
        </w:tc>
      </w:tr>
      <w:tr w:rsidR="00CC4D35" w:rsidRPr="00CC4D35" w:rsidTr="000A28AF">
        <w:trPr>
          <w:trHeight w:val="540"/>
        </w:trPr>
        <w:tc>
          <w:tcPr>
            <w:tcW w:w="6771" w:type="dxa"/>
          </w:tcPr>
          <w:p w:rsidR="000A28AF" w:rsidRPr="00CC4D35" w:rsidRDefault="000A28AF" w:rsidP="007C1BF4">
            <w:r w:rsidRPr="00CC4D35">
              <w:t>Olemasolev tarbimisvõimsus liitumispunktis (ER-JV)</w:t>
            </w:r>
          </w:p>
          <w:p w:rsidR="000A28AF" w:rsidRPr="00CC4D35" w:rsidRDefault="000A28AF" w:rsidP="007C1BF4">
            <w:r w:rsidRPr="00CC4D35">
              <w:t xml:space="preserve"> </w:t>
            </w:r>
          </w:p>
          <w:p w:rsidR="000A28AF" w:rsidRPr="00CC4D35" w:rsidRDefault="000A28AF" w:rsidP="007C1BF4">
            <w:r w:rsidRPr="00CC4D35">
              <w:t>Olemasolev tootmisvõimsus liitumispunktis (ER-JV)</w:t>
            </w:r>
          </w:p>
        </w:tc>
        <w:tc>
          <w:tcPr>
            <w:tcW w:w="3417" w:type="dxa"/>
          </w:tcPr>
          <w:p w:rsidR="000A28AF" w:rsidRPr="00CC4D35" w:rsidRDefault="000A28A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00302668" w:rsidRPr="00CC4D35">
              <w:rPr>
                <w:bCs/>
              </w:rPr>
              <w:t xml:space="preserve"> </w:t>
            </w:r>
            <w:r w:rsidRPr="00CC4D35">
              <w:rPr>
                <w:bCs/>
              </w:rPr>
              <w:t xml:space="preserve"> MW </w:t>
            </w:r>
          </w:p>
          <w:p w:rsidR="000A28AF" w:rsidRPr="00CC4D35" w:rsidRDefault="000A28AF" w:rsidP="007C1BF4">
            <w:pPr>
              <w:rPr>
                <w:bCs/>
                <w:caps/>
              </w:rPr>
            </w:pPr>
          </w:p>
          <w:p w:rsidR="000A28AF" w:rsidRPr="00CC4D35" w:rsidRDefault="000A28A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00302668" w:rsidRPr="00CC4D35">
              <w:rPr>
                <w:bCs/>
              </w:rPr>
              <w:t xml:space="preserve"> </w:t>
            </w:r>
            <w:r w:rsidRPr="00CC4D35">
              <w:rPr>
                <w:bCs/>
              </w:rPr>
              <w:t>MW</w:t>
            </w:r>
            <w:r w:rsidRPr="00CC4D35">
              <w:rPr>
                <w:bCs/>
              </w:rPr>
              <w:tab/>
            </w:r>
            <w:r w:rsidRPr="00CC4D35">
              <w:rPr>
                <w:bCs/>
              </w:rPr>
              <w:tab/>
            </w:r>
          </w:p>
        </w:tc>
      </w:tr>
      <w:tr w:rsidR="00CC4D35" w:rsidRPr="00CC4D35" w:rsidTr="000A28AF">
        <w:trPr>
          <w:trHeight w:val="832"/>
        </w:trPr>
        <w:tc>
          <w:tcPr>
            <w:tcW w:w="6771" w:type="dxa"/>
          </w:tcPr>
          <w:p w:rsidR="000A28AF" w:rsidRPr="00CC4D35" w:rsidRDefault="000A28AF" w:rsidP="007C1BF4"/>
          <w:p w:rsidR="000A28AF" w:rsidRPr="00CC4D35" w:rsidRDefault="000A28AF" w:rsidP="007C1BF4">
            <w:r w:rsidRPr="00CC4D35">
              <w:t>Soovitav summaarne tarbimisvõimsus liitumispunktis (ER-JV)</w:t>
            </w:r>
          </w:p>
          <w:p w:rsidR="000A28AF" w:rsidRPr="00CC4D35" w:rsidRDefault="000A28AF" w:rsidP="007C1BF4"/>
          <w:p w:rsidR="000A28AF" w:rsidRPr="00CC4D35" w:rsidRDefault="000A28AF" w:rsidP="007C1BF4">
            <w:r w:rsidRPr="00CC4D35">
              <w:t>Soovitav summaarne tootmisvõimsus liitumispunktis (ER-JV)</w:t>
            </w:r>
          </w:p>
          <w:p w:rsidR="000A28AF" w:rsidRPr="00CC4D35" w:rsidRDefault="000A28AF" w:rsidP="007C1BF4"/>
          <w:p w:rsidR="000A28AF" w:rsidRPr="00CC4D35" w:rsidRDefault="000A28AF" w:rsidP="007C1BF4">
            <w:r w:rsidRPr="00CC4D35">
              <w:t>Liitumispunkti ühendatavate trafode soovitud nimivõimsused</w:t>
            </w:r>
            <w:r w:rsidR="00302668" w:rsidRPr="00CC4D35">
              <w:t xml:space="preserve"> </w:t>
            </w:r>
          </w:p>
        </w:tc>
        <w:tc>
          <w:tcPr>
            <w:tcW w:w="3417" w:type="dxa"/>
          </w:tcPr>
          <w:p w:rsidR="000A28AF" w:rsidRPr="00CC4D35" w:rsidRDefault="000A28AF" w:rsidP="007C1BF4">
            <w:pPr>
              <w:rPr>
                <w:bCs/>
                <w:caps/>
              </w:rPr>
            </w:pPr>
            <w:r w:rsidRPr="00CC4D35">
              <w:rPr>
                <w:bCs/>
              </w:rPr>
              <w:t xml:space="preserve"> </w:t>
            </w:r>
          </w:p>
          <w:p w:rsidR="000A28AF" w:rsidRPr="00CC4D35" w:rsidRDefault="000A28A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00302668" w:rsidRPr="00CC4D35">
              <w:rPr>
                <w:bCs/>
              </w:rPr>
              <w:t xml:space="preserve"> </w:t>
            </w:r>
            <w:r w:rsidRPr="00CC4D35">
              <w:rPr>
                <w:bCs/>
              </w:rPr>
              <w:t>MW</w:t>
            </w:r>
          </w:p>
          <w:p w:rsidR="000A28AF" w:rsidRPr="00CC4D35" w:rsidRDefault="000A28AF" w:rsidP="007C1BF4"/>
          <w:p w:rsidR="000A28AF" w:rsidRPr="00CC4D35" w:rsidRDefault="000A28A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00302668" w:rsidRPr="00CC4D35">
              <w:rPr>
                <w:bCs/>
              </w:rPr>
              <w:t xml:space="preserve"> </w:t>
            </w:r>
            <w:r w:rsidRPr="00CC4D35">
              <w:rPr>
                <w:bCs/>
              </w:rPr>
              <w:t>MW</w:t>
            </w:r>
          </w:p>
          <w:p w:rsidR="000A28AF" w:rsidRPr="00CC4D35" w:rsidRDefault="000A28AF" w:rsidP="007C1BF4">
            <w:pPr>
              <w:rPr>
                <w:bCs/>
                <w:caps/>
              </w:rPr>
            </w:pPr>
          </w:p>
          <w:p w:rsidR="000A28AF" w:rsidRPr="00CC4D35" w:rsidRDefault="000A28AF" w:rsidP="007C1BF4">
            <w:pPr>
              <w:rPr>
                <w:bCs/>
                <w:caps/>
              </w:rPr>
            </w:pP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00302668" w:rsidRPr="00CC4D35">
              <w:rPr>
                <w:bCs/>
              </w:rPr>
              <w:t xml:space="preserve"> </w:t>
            </w:r>
            <w:r w:rsidRPr="00CC4D35">
              <w:rPr>
                <w:bCs/>
              </w:rPr>
              <w:t>MVA</w:t>
            </w:r>
            <w:r w:rsidR="00302668" w:rsidRPr="00CC4D35">
              <w:rPr>
                <w:bCs/>
              </w:rPr>
              <w:t xml:space="preserve">                                                   </w:t>
            </w:r>
            <w:r w:rsidRPr="00CC4D35">
              <w:rPr>
                <w:bCs/>
              </w:rPr>
              <w:t xml:space="preserve"> </w:t>
            </w:r>
          </w:p>
        </w:tc>
      </w:tr>
    </w:tbl>
    <w:p w:rsidR="000A28AF" w:rsidRPr="00CC4D35" w:rsidRDefault="000A28AF" w:rsidP="007C1BF4">
      <w:pPr>
        <w:rPr>
          <w:b/>
        </w:rPr>
      </w:pPr>
      <w:r w:rsidRPr="00CC4D35">
        <w:br w:type="page"/>
      </w:r>
      <w:r w:rsidRPr="00CC4D35">
        <w:rPr>
          <w:b/>
        </w:rPr>
        <w:lastRenderedPageBreak/>
        <w:t xml:space="preserve">LIITUMISPAKKUMINE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485"/>
      </w:tblGrid>
      <w:tr w:rsidR="00CC4D35" w:rsidRPr="00CC4D35" w:rsidTr="00E025E1">
        <w:trPr>
          <w:trHeight w:val="375"/>
        </w:trPr>
        <w:tc>
          <w:tcPr>
            <w:tcW w:w="10173" w:type="dxa"/>
            <w:gridSpan w:val="2"/>
          </w:tcPr>
          <w:p w:rsidR="000A28AF" w:rsidRPr="00CC4D35" w:rsidRDefault="000A28AF" w:rsidP="007C1BF4">
            <w:r w:rsidRPr="00CC4D35">
              <w:t>Kui tootja liitumisest tulenevalt muutuvad JV ja ER vahel allkirjastatud võrgulepingus toodud tarbimiskohas kokkulepitud tarbimistingimused ja/või liitumisega</w:t>
            </w:r>
            <w:r w:rsidR="00302668" w:rsidRPr="00CC4D35">
              <w:t xml:space="preserve"> </w:t>
            </w:r>
            <w:r w:rsidRPr="00CC4D35">
              <w:t>seoses tuleb ERl ehitada ümber vajalikus mahus olemasoleva/te alajaama/d või elektrivõrgu, kas soovite ER liitumispakkumise väljastamist?</w:t>
            </w:r>
          </w:p>
          <w:p w:rsidR="000A28AF" w:rsidRPr="00CC4D35" w:rsidRDefault="000A28AF" w:rsidP="007C1BF4"/>
          <w:p w:rsidR="000A28AF" w:rsidRPr="00CC4D35" w:rsidRDefault="000A28AF" w:rsidP="007C1BF4">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jah</w:t>
            </w:r>
            <w:r w:rsidR="00302668" w:rsidRPr="00CC4D35">
              <w:t xml:space="preserve">               </w:t>
            </w: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ei</w:t>
            </w:r>
          </w:p>
          <w:p w:rsidR="000A28AF" w:rsidRPr="00CC4D35" w:rsidRDefault="000A28AF" w:rsidP="007C1BF4"/>
        </w:tc>
      </w:tr>
      <w:tr w:rsidR="00CC4D35" w:rsidRPr="00CC4D35" w:rsidTr="000A28AF">
        <w:trPr>
          <w:trHeight w:val="736"/>
        </w:trPr>
        <w:tc>
          <w:tcPr>
            <w:tcW w:w="5688" w:type="dxa"/>
            <w:vAlign w:val="center"/>
          </w:tcPr>
          <w:p w:rsidR="000A28AF" w:rsidRPr="00CC4D35" w:rsidRDefault="000A28AF" w:rsidP="007C1BF4">
            <w:r w:rsidRPr="00CC4D35">
              <w:t>Liitumispunkti ühendatavate trafode soovitud nimivõimsused</w:t>
            </w:r>
            <w:r w:rsidR="00302668" w:rsidRPr="00CC4D35">
              <w:t xml:space="preserve"> </w:t>
            </w:r>
          </w:p>
        </w:tc>
        <w:tc>
          <w:tcPr>
            <w:tcW w:w="4485" w:type="dxa"/>
            <w:vAlign w:val="center"/>
          </w:tcPr>
          <w:p w:rsidR="000A28AF" w:rsidRPr="00CC4D35" w:rsidRDefault="000A28AF" w:rsidP="007C1BF4">
            <w:pPr>
              <w:rPr>
                <w:bCs/>
                <w:caps/>
              </w:rPr>
            </w:pPr>
            <w:r w:rsidRPr="00CC4D35">
              <w:rPr>
                <w:bCs/>
              </w:rPr>
              <w:t xml:space="preserve"> </w:t>
            </w:r>
            <w:r w:rsidRPr="00CC4D35">
              <w:rPr>
                <w:bCs/>
                <w:caps/>
              </w:rPr>
              <w:fldChar w:fldCharType="begin">
                <w:ffData>
                  <w:name w:val="Text16"/>
                  <w:enabled/>
                  <w:calcOnExit w:val="0"/>
                  <w:textInput>
                    <w:maxLength w:val="7"/>
                  </w:textInput>
                </w:ffData>
              </w:fldChar>
            </w:r>
            <w:r w:rsidRPr="00CC4D35">
              <w:rPr>
                <w:bCs/>
                <w:caps/>
              </w:rPr>
              <w:instrText xml:space="preserve"> FORMTEXT </w:instrText>
            </w:r>
            <w:r w:rsidRPr="00CC4D35">
              <w:rPr>
                <w:bCs/>
                <w:caps/>
              </w:rPr>
            </w:r>
            <w:r w:rsidRPr="00CC4D35">
              <w:rPr>
                <w:bCs/>
                <w:caps/>
              </w:rPr>
              <w:fldChar w:fldCharType="separate"/>
            </w:r>
            <w:r w:rsidRPr="00CC4D35">
              <w:rPr>
                <w:bCs/>
                <w:caps/>
              </w:rPr>
              <w:t> </w:t>
            </w:r>
            <w:r w:rsidRPr="00CC4D35">
              <w:rPr>
                <w:bCs/>
                <w:caps/>
              </w:rPr>
              <w:t> </w:t>
            </w:r>
            <w:r w:rsidRPr="00CC4D35">
              <w:rPr>
                <w:bCs/>
                <w:caps/>
              </w:rPr>
              <w:t> </w:t>
            </w:r>
            <w:r w:rsidRPr="00CC4D35">
              <w:rPr>
                <w:bCs/>
                <w:caps/>
              </w:rPr>
              <w:t> </w:t>
            </w:r>
            <w:r w:rsidRPr="00CC4D35">
              <w:rPr>
                <w:bCs/>
                <w:caps/>
              </w:rPr>
              <w:t> </w:t>
            </w:r>
            <w:r w:rsidRPr="00CC4D35">
              <w:rPr>
                <w:bCs/>
                <w:caps/>
              </w:rPr>
              <w:fldChar w:fldCharType="end"/>
            </w:r>
            <w:r w:rsidR="00302668" w:rsidRPr="00CC4D35">
              <w:rPr>
                <w:bCs/>
              </w:rPr>
              <w:t xml:space="preserve"> </w:t>
            </w:r>
            <w:r w:rsidRPr="00CC4D35">
              <w:rPr>
                <w:bCs/>
              </w:rPr>
              <w:t>MVA</w:t>
            </w:r>
            <w:r w:rsidR="00302668" w:rsidRPr="00CC4D35">
              <w:rPr>
                <w:bCs/>
              </w:rPr>
              <w:t xml:space="preserve">                 </w:t>
            </w:r>
          </w:p>
        </w:tc>
      </w:tr>
      <w:tr w:rsidR="000A28AF" w:rsidRPr="00CC4D35" w:rsidTr="000A28AF">
        <w:trPr>
          <w:trHeight w:val="718"/>
        </w:trPr>
        <w:tc>
          <w:tcPr>
            <w:tcW w:w="5688" w:type="dxa"/>
            <w:vAlign w:val="center"/>
          </w:tcPr>
          <w:p w:rsidR="000A28AF" w:rsidRPr="00CC4D35" w:rsidRDefault="000A28AF" w:rsidP="007C1BF4">
            <w:r w:rsidRPr="00CC4D35">
              <w:t>Liitumispunkti/(de) pingestamise soovitavad kuupäevad</w:t>
            </w:r>
          </w:p>
        </w:tc>
        <w:tc>
          <w:tcPr>
            <w:tcW w:w="4485" w:type="dxa"/>
            <w:vAlign w:val="center"/>
          </w:tcPr>
          <w:p w:rsidR="000A28AF" w:rsidRPr="00CC4D35" w:rsidRDefault="000A28AF" w:rsidP="007C1BF4">
            <w:pPr>
              <w:rPr>
                <w:bCs/>
              </w:rPr>
            </w:pPr>
          </w:p>
        </w:tc>
      </w:tr>
    </w:tbl>
    <w:p w:rsidR="000A28AF" w:rsidRPr="00CC4D35" w:rsidRDefault="000A28AF" w:rsidP="007C1BF4">
      <w:pPr>
        <w:rPr>
          <w:bCs/>
        </w:rPr>
      </w:pPr>
    </w:p>
    <w:p w:rsidR="00ED5165" w:rsidRPr="00CC4D35" w:rsidRDefault="00ED5165" w:rsidP="007C1BF4"/>
    <w:p w:rsidR="00ED5165" w:rsidRPr="00CC4D35" w:rsidRDefault="00ED5165" w:rsidP="00ED5165">
      <w:pPr>
        <w:rPr>
          <w:b/>
        </w:rPr>
      </w:pPr>
      <w:r w:rsidRPr="00CC4D35">
        <w:rPr>
          <w:b/>
        </w:rPr>
        <w:t>LISAD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CC4D35" w:rsidRPr="00CC4D35" w:rsidTr="00ED5165">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Asendikoordinaatidega kaart (vähemalt mõõtkavas 1:10000 või täpsem), kuhu on märgitud liitumispunkti asukoht.</w:t>
            </w:r>
          </w:p>
        </w:tc>
      </w:tr>
      <w:tr w:rsidR="00CC4D35" w:rsidRPr="00CC4D35" w:rsidTr="00ED5165">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Elektripaigaldise asendiplaan (mõõtkavas 1:200 või 1:500), kuhu märgitakse peale liitumispunkti täpne asukoht.</w:t>
            </w:r>
          </w:p>
        </w:tc>
      </w:tr>
      <w:tr w:rsidR="00CC4D35" w:rsidRPr="00CC4D35" w:rsidTr="00ED5165">
        <w:trPr>
          <w:trHeight w:val="56"/>
        </w:trPr>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Elektripaigaldiste elektriliste ühenduste põhimõtteskeem kuni liitumispunktini koos planeeritud liinide ja trafode parameetritega s.h. peavad olema näidatud ühendused teiste jaotusvõrkudega</w:t>
            </w:r>
          </w:p>
        </w:tc>
      </w:tr>
      <w:tr w:rsidR="00CC4D35" w:rsidRPr="00CC4D35" w:rsidTr="00ED5165">
        <w:tc>
          <w:tcPr>
            <w:tcW w:w="9889" w:type="dxa"/>
          </w:tcPr>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Detailplaneering ja keskkonnamõju hindamise aruanne või nende kehtestamise otsuse koopiad</w:t>
            </w:r>
          </w:p>
        </w:tc>
      </w:tr>
      <w:tr w:rsidR="00CC4D35" w:rsidRPr="00CC4D35" w:rsidTr="00ED5165">
        <w:tc>
          <w:tcPr>
            <w:tcW w:w="9889" w:type="dxa"/>
          </w:tcPr>
          <w:p w:rsidR="00ED5165" w:rsidRPr="00CC4D35" w:rsidRDefault="00ED5165" w:rsidP="00ED5165">
            <w:pPr>
              <w:rPr>
                <w:caps/>
              </w:rPr>
            </w:pPr>
            <w:r w:rsidRPr="00CC4D35">
              <w:fldChar w:fldCharType="begin">
                <w:ffData>
                  <w:name w:val="Check5"/>
                  <w:enabled/>
                  <w:calcOnExit w:val="0"/>
                  <w:checkBox>
                    <w:sizeAuto/>
                    <w:default w:val="0"/>
                  </w:checkBox>
                </w:ffData>
              </w:fldChar>
            </w:r>
            <w:r w:rsidRPr="00CC4D35">
              <w:instrText xml:space="preserve"> FORMCHECKBOX </w:instrText>
            </w:r>
            <w:r w:rsidRPr="00CC4D35">
              <w:fldChar w:fldCharType="end"/>
            </w:r>
            <w:r w:rsidRPr="00CC4D35">
              <w:t xml:space="preserve"> Tarbimiskoha tarbijate iseloomustus ja erinevate tarvitite osakaalud – esitatakse tarbimistingimuste võimaliku muutumise korral.</w:t>
            </w:r>
          </w:p>
        </w:tc>
      </w:tr>
      <w:tr w:rsidR="00CC4D35" w:rsidRPr="00CC4D35" w:rsidTr="00ED5165">
        <w:tc>
          <w:tcPr>
            <w:tcW w:w="9889" w:type="dxa"/>
          </w:tcPr>
          <w:p w:rsidR="00ED5165" w:rsidRPr="00CC4D35" w:rsidRDefault="00ED5165" w:rsidP="00ED5165">
            <w:pPr>
              <w:rPr>
                <w:caps/>
              </w:rPr>
            </w:pPr>
            <w:r w:rsidRPr="00CC4D35">
              <w:fldChar w:fldCharType="begin">
                <w:ffData>
                  <w:name w:val="Check5"/>
                  <w:enabled/>
                  <w:calcOnExit w:val="0"/>
                  <w:checkBox>
                    <w:sizeAuto/>
                    <w:default w:val="0"/>
                  </w:checkBox>
                </w:ffData>
              </w:fldChar>
            </w:r>
            <w:r w:rsidRPr="00CC4D35">
              <w:instrText xml:space="preserve"> FORMCHECKBOX </w:instrText>
            </w:r>
            <w:r w:rsidRPr="00CC4D35">
              <w:fldChar w:fldCharType="end"/>
            </w:r>
            <w:r w:rsidRPr="00CC4D35">
              <w:t xml:space="preserve"> Tarbija oodatavad võimsused liitumispunktis A.1.2 – esitatakse tarbimistingimuste võimaliku muutumise korral.</w:t>
            </w:r>
          </w:p>
        </w:tc>
      </w:tr>
      <w:tr w:rsidR="00CC4D35" w:rsidRPr="00CC4D35" w:rsidTr="00ED5165">
        <w:tc>
          <w:tcPr>
            <w:tcW w:w="9889" w:type="dxa"/>
          </w:tcPr>
          <w:p w:rsidR="00ED5165" w:rsidRPr="00CC4D35" w:rsidRDefault="00ED5165" w:rsidP="00ED5165">
            <w:pPr>
              <w:rPr>
                <w:caps/>
              </w:rPr>
            </w:pPr>
            <w:r w:rsidRPr="00CC4D35">
              <w:fldChar w:fldCharType="begin">
                <w:ffData>
                  <w:name w:val="Check5"/>
                  <w:enabled/>
                  <w:calcOnExit w:val="0"/>
                  <w:checkBox>
                    <w:sizeAuto/>
                    <w:default w:val="0"/>
                  </w:checkBox>
                </w:ffData>
              </w:fldChar>
            </w:r>
            <w:r w:rsidRPr="00CC4D35">
              <w:instrText xml:space="preserve"> FORMCHECKBOX </w:instrText>
            </w:r>
            <w:r w:rsidRPr="00CC4D35">
              <w:fldChar w:fldCharType="end"/>
            </w:r>
            <w:r w:rsidRPr="00CC4D35">
              <w:t xml:space="preserve"> Võrguteenuse teeninduspiirkonda tõendavad dokumendid soovitud liitumise asukohas (esitavad ainult jaotusvõrguettevõtjad)</w:t>
            </w:r>
          </w:p>
        </w:tc>
      </w:tr>
      <w:tr w:rsidR="00CC4D35" w:rsidRPr="00CC4D35" w:rsidTr="00ED5165">
        <w:tc>
          <w:tcPr>
            <w:tcW w:w="9889" w:type="dxa"/>
            <w:tcBorders>
              <w:top w:val="single" w:sz="4" w:space="0" w:color="auto"/>
              <w:left w:val="single" w:sz="4" w:space="0" w:color="auto"/>
              <w:bottom w:val="single" w:sz="4" w:space="0" w:color="auto"/>
              <w:right w:val="single" w:sz="4" w:space="0" w:color="auto"/>
            </w:tcBorders>
          </w:tcPr>
          <w:p w:rsidR="00ED5165" w:rsidRPr="00CC4D35" w:rsidRDefault="00ED5165" w:rsidP="00ED5165">
            <w:r w:rsidRPr="00CC4D35">
              <w:fldChar w:fldCharType="begin">
                <w:ffData>
                  <w:name w:val="Check5"/>
                  <w:enabled/>
                  <w:calcOnExit w:val="0"/>
                  <w:checkBox>
                    <w:sizeAuto/>
                    <w:default w:val="0"/>
                  </w:checkBox>
                </w:ffData>
              </w:fldChar>
            </w:r>
            <w:r w:rsidRPr="00CC4D35">
              <w:instrText xml:space="preserve"> FORMCHECKBOX </w:instrText>
            </w:r>
            <w:r w:rsidRPr="00CC4D35">
              <w:fldChar w:fldCharType="end"/>
            </w:r>
            <w:r w:rsidRPr="00CC4D35">
              <w:t xml:space="preserve"> Ühe nädala tüüp tarbimisgraafik (suvi, talv), Microsoft Excel (.xls) formaadis; tunniajaste intervallidega – esitatakse tarbimistingimuste võimaliku muutumise korral.</w:t>
            </w:r>
          </w:p>
        </w:tc>
      </w:tr>
      <w:tr w:rsidR="00CC4D35" w:rsidRPr="00CC4D35" w:rsidTr="00ED5165">
        <w:tc>
          <w:tcPr>
            <w:tcW w:w="9889" w:type="dxa"/>
            <w:tcBorders>
              <w:top w:val="single" w:sz="4" w:space="0" w:color="auto"/>
              <w:left w:val="single" w:sz="4" w:space="0" w:color="auto"/>
              <w:bottom w:val="single" w:sz="4" w:space="0" w:color="auto"/>
              <w:right w:val="single" w:sz="4" w:space="0" w:color="auto"/>
            </w:tcBorders>
          </w:tcPr>
          <w:p w:rsidR="00ED5165" w:rsidRPr="00CC4D35" w:rsidRDefault="00ED5165" w:rsidP="00ED5165">
            <w:r w:rsidRPr="00CC4D35">
              <w:fldChar w:fldCharType="begin">
                <w:ffData>
                  <w:name w:val="Check5"/>
                  <w:enabled/>
                  <w:calcOnExit w:val="0"/>
                  <w:checkBox>
                    <w:sizeAuto/>
                    <w:default w:val="0"/>
                  </w:checkBox>
                </w:ffData>
              </w:fldChar>
            </w:r>
            <w:r w:rsidRPr="00CC4D35">
              <w:instrText xml:space="preserve"> FORMCHECKBOX </w:instrText>
            </w:r>
            <w:r w:rsidRPr="00CC4D35">
              <w:fldChar w:fldCharType="end"/>
            </w:r>
            <w:r w:rsidRPr="00CC4D35">
              <w:t xml:space="preserve"> Projekti ajakava, mis sisaldab projekti tähtsamaid etappe ja tähtaegu alates liitumislepingu sõlmimisest kuni elektripaigaldise nõuetekohasuse tõendamiseni, kus on toodud orienteeruv ajakava (kuu täpsusega) vastavalt osale A.1.1</w:t>
            </w:r>
          </w:p>
        </w:tc>
      </w:tr>
    </w:tbl>
    <w:p w:rsidR="00ED5165" w:rsidRPr="00CC4D35" w:rsidRDefault="00ED5165" w:rsidP="00ED5165">
      <w:r w:rsidRPr="00CC4D35">
        <w:br w:type="page"/>
      </w:r>
    </w:p>
    <w:p w:rsidR="00ED5165" w:rsidRPr="00CC4D35" w:rsidRDefault="00ED5165" w:rsidP="00ED5165">
      <w:pPr>
        <w:rPr>
          <w:b/>
        </w:rPr>
      </w:pPr>
      <w:r w:rsidRPr="00CC4D35">
        <w:rPr>
          <w:b/>
        </w:rPr>
        <w:lastRenderedPageBreak/>
        <w:t>TOOTMISTINGIMUSTE TAOTLEMISEL TULEB LISADA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CC4D35" w:rsidRPr="00CC4D35" w:rsidTr="00ED5165">
        <w:trPr>
          <w:trHeight w:val="325"/>
        </w:trPr>
        <w:tc>
          <w:tcPr>
            <w:tcW w:w="9889" w:type="dxa"/>
          </w:tcPr>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Elektrijaama põhiandmed vastavalt osale A.3</w:t>
            </w:r>
          </w:p>
        </w:tc>
      </w:tr>
      <w:tr w:rsidR="00CC4D35" w:rsidRPr="00CC4D35" w:rsidTr="00ED5165">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Soojuselektrijaama plokkskeem jaama peamistest komponentidest, näidates ära generaatorid, katlad, turbiinid, soojusvahetid, auru vaheltvõtud jne. (esitatakse ainult soojuselektrijaamade korral)</w:t>
            </w:r>
          </w:p>
        </w:tc>
      </w:tr>
      <w:tr w:rsidR="00CC4D35" w:rsidRPr="00CC4D35" w:rsidTr="00ED5165">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Hüdroelektrijaama plokkskeem jaama peamistest komponentidest (esitatakse ainult hüdroelektrijaamade korral)</w:t>
            </w:r>
          </w:p>
        </w:tc>
      </w:tr>
      <w:tr w:rsidR="00CC4D35" w:rsidRPr="00CC4D35" w:rsidTr="00ED5165">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Ergutusregulaatori kirjeldus, plokkskeem, karakteristikud ja parameetrid (sünkroongeneraatoritega elektrijaamade korral) või pinge/reaktiivvõimsuse reguleerimissüsteemi kirjeldus, plokkskeem, karakteristikud ja parameetrid (kõik muud elektrijaamad)</w:t>
            </w:r>
          </w:p>
        </w:tc>
      </w:tr>
      <w:tr w:rsidR="00CC4D35" w:rsidRPr="00CC4D35" w:rsidTr="00ED5165">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Generaatori ning kogu elektrijaama käivitusprotsessi ning seiskamisprotsessi kirjeldus ning käivitusvoolu karakteristik (diagramm), nii joonisena kui arvväärtustena ajateljel iga tootmisseadme tüübi kohta eraldi. </w:t>
            </w:r>
          </w:p>
        </w:tc>
      </w:tr>
      <w:tr w:rsidR="00CC4D35" w:rsidRPr="00CC4D35" w:rsidTr="00ED5165">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PQ diagramm eraldi nii üksiku tootmisseadme kohta tehasekatsetute alusel kui kui kogu elektrijaama kohta estimeerituna liitumispunktis. PQ diagramm esitada nii joonisena kui arvväärtustena 0.05 p.u. sammudena maksimaalsest võimalikust aktiivvõimsusest.</w:t>
            </w:r>
          </w:p>
        </w:tc>
      </w:tr>
      <w:tr w:rsidR="00CC4D35" w:rsidRPr="00CC4D35" w:rsidTr="00ED5165">
        <w:tc>
          <w:tcPr>
            <w:tcW w:w="9889" w:type="dxa"/>
          </w:tcPr>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lang w:val="fi-FI"/>
              </w:rPr>
              <w:instrText xml:space="preserve"> FORMCHECKBOX </w:instrText>
            </w:r>
            <w:r w:rsidRPr="00CC4D35">
              <w:rPr>
                <w:caps/>
              </w:rPr>
            </w:r>
            <w:r w:rsidRPr="00CC4D35">
              <w:rPr>
                <w:caps/>
              </w:rPr>
              <w:fldChar w:fldCharType="end"/>
            </w:r>
            <w:r w:rsidRPr="00CC4D35">
              <w:rPr>
                <w:lang w:val="fi-FI"/>
              </w:rPr>
              <w:t xml:space="preserve"> </w:t>
            </w:r>
            <w:r w:rsidRPr="00CC4D35">
              <w:rPr>
                <w:snapToGrid w:val="0"/>
                <w:lang w:val="fi-FI"/>
              </w:rPr>
              <w:t>Andmed elektrituuliku tüübikatsetuste kohta (vastavalt näidisaruande vormile, mis on toodud standardi EVS-EN 61400-21 osas A)*</w:t>
            </w:r>
          </w:p>
        </w:tc>
      </w:tr>
      <w:tr w:rsidR="00CC4D35" w:rsidRPr="00CC4D35" w:rsidTr="00ED5165">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Elektri- ja soojuskoostootmisjaamade elektrilise koormuse ja soojuskoormuse graafik, tüüpaasta kohta tundide kaupa  Microsoft Excel (.xls) formaadis</w:t>
            </w:r>
          </w:p>
        </w:tc>
      </w:tr>
      <w:tr w:rsidR="00CC4D35" w:rsidRPr="00CC4D35" w:rsidTr="00ED5165">
        <w:trPr>
          <w:trHeight w:val="538"/>
        </w:trPr>
        <w:tc>
          <w:tcPr>
            <w:tcW w:w="9889"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Elektrijaama prognoositava talitluse kirjeldus, märkides ära kõik elektrijaama tööd mõjutavad olulised asjaolud</w:t>
            </w:r>
          </w:p>
        </w:tc>
      </w:tr>
      <w:tr w:rsidR="00CC4D35" w:rsidRPr="00CC4D35" w:rsidTr="00ED5165">
        <w:tc>
          <w:tcPr>
            <w:tcW w:w="9889" w:type="dxa"/>
          </w:tcPr>
          <w:p w:rsidR="00ED5165" w:rsidRPr="00CC4D35" w:rsidRDefault="00ED5165" w:rsidP="00ED5165">
            <w:r w:rsidRPr="00CC4D35">
              <w:t>Alla 5 MW elektrijaamade planeeritud parameetritega mudeli andmed. Esitamise variandid:</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Mudeli andmed vastavalt osale F. 3</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PSS/E mudel digitaalsel kujul</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PSS/E andmete esitamine standard mudelite andmelehtedel ning selle väljajoonistatud joonskeemiga, kuhu on lisatud võrgu põhielementide planeeritud elektrilised parameetrid generaatori klemmidelt Eleringi liitumispunktini</w:t>
            </w:r>
          </w:p>
          <w:p w:rsidR="00ED5165" w:rsidRPr="00CC4D35" w:rsidRDefault="00ED5165" w:rsidP="00ED5165">
            <w:pPr>
              <w:rPr>
                <w:caps/>
              </w:rPr>
            </w:pPr>
          </w:p>
        </w:tc>
      </w:tr>
      <w:tr w:rsidR="00CC4D35" w:rsidRPr="00CC4D35" w:rsidTr="00ED5165">
        <w:tc>
          <w:tcPr>
            <w:tcW w:w="9889" w:type="dxa"/>
          </w:tcPr>
          <w:p w:rsidR="00ED5165" w:rsidRPr="00CC4D35" w:rsidRDefault="00ED5165" w:rsidP="00ED5165">
            <w:r w:rsidRPr="00CC4D35">
              <w:t xml:space="preserve">Üle 5 MW elektrijaamad.  Planeeritud parameetritega PSS/E mudeli esitamise variandid elektroonsel kujul või andmelehtedel **: </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PSS/E täielik mudel vastavalt osale D.4</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PSS/E ekvivalentne mudel koos eeldatavate võrguparameetritega</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PSS/E andmete esitamine standard mudelite andmelehtedel ning selle väljajoonistatud joonskeemiga, kuhu on lisatud võrgu põhielementide planeeritud elektrilised parameetrid generaatori klemmidelt Eleringi liitumispunktini</w:t>
            </w:r>
          </w:p>
          <w:p w:rsidR="00ED5165" w:rsidRPr="00CC4D35" w:rsidRDefault="00ED5165" w:rsidP="00ED5165">
            <w:pPr>
              <w:ind w:left="360"/>
            </w:pPr>
          </w:p>
        </w:tc>
      </w:tr>
      <w:tr w:rsidR="00CC4D35" w:rsidRPr="00CC4D35" w:rsidTr="00ED5165">
        <w:tc>
          <w:tcPr>
            <w:tcW w:w="9889" w:type="dxa"/>
          </w:tcPr>
          <w:p w:rsidR="00ED5165" w:rsidRPr="00CC4D35" w:rsidRDefault="00ED5165" w:rsidP="00ED5165">
            <w:r w:rsidRPr="00CC4D35">
              <w:t xml:space="preserve">Üle 5 MW elektrijaamad.  Planeeritud parameetritega PSCAD mudeli esitamise variandid elektroonsel kujul**: </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PSCAD täielik mudel vastavalt osale D.4</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PSCAD ekvivalentne mudel koos eeldatavate võrguparameetritega</w:t>
            </w:r>
          </w:p>
          <w:p w:rsidR="00ED5165" w:rsidRPr="00CC4D35" w:rsidRDefault="00ED5165" w:rsidP="00ED5165"/>
        </w:tc>
      </w:tr>
    </w:tbl>
    <w:p w:rsidR="00ED5165" w:rsidRPr="00CC4D35" w:rsidRDefault="00ED5165" w:rsidP="00ED5165">
      <w:r w:rsidRPr="00CC4D35">
        <w:t>** - üle 5MW elektrijaama liitumisel. Esitatavate mudelite tarkvara versioon peab olema eelnevalt Eleringiga kooskõlatud. Mudelite koostamisel lähtutakse osast D.4.</w:t>
      </w:r>
    </w:p>
    <w:p w:rsidR="00ED5165" w:rsidRPr="00CC4D35" w:rsidRDefault="00ED5165" w:rsidP="007C1BF4"/>
    <w:p w:rsidR="000A28AF" w:rsidRPr="00CC4D35" w:rsidRDefault="000A28AF" w:rsidP="007C1BF4"/>
    <w:p w:rsidR="000A28AF" w:rsidRPr="00CC4D35" w:rsidRDefault="000A28AF" w:rsidP="007C1BF4"/>
    <w:p w:rsidR="000A28AF" w:rsidRPr="00CC4D35" w:rsidRDefault="000A28AF" w:rsidP="007C1BF4"/>
    <w:tbl>
      <w:tblPr>
        <w:tblW w:w="10207" w:type="dxa"/>
        <w:tblInd w:w="-34"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6521"/>
        <w:gridCol w:w="3686"/>
      </w:tblGrid>
      <w:tr w:rsidR="00CC4D35" w:rsidRPr="00CC4D35" w:rsidTr="00E025E1">
        <w:trPr>
          <w:cantSplit/>
          <w:trHeight w:val="387"/>
        </w:trPr>
        <w:tc>
          <w:tcPr>
            <w:tcW w:w="6521" w:type="dxa"/>
          </w:tcPr>
          <w:p w:rsidR="000A28AF" w:rsidRPr="00CC4D35" w:rsidRDefault="000A28AF" w:rsidP="007C1BF4">
            <w:pPr>
              <w:rPr>
                <w:caps/>
              </w:rPr>
            </w:pPr>
            <w:r w:rsidRPr="00CC4D35">
              <w:t>TAOTLUSE ESITAJA NIMI JA</w:t>
            </w:r>
            <w:r w:rsidR="00302668" w:rsidRPr="00CC4D35">
              <w:t xml:space="preserve"> </w:t>
            </w:r>
            <w:r w:rsidRPr="00CC4D35">
              <w:t>KUUPÄEV</w:t>
            </w:r>
          </w:p>
          <w:p w:rsidR="000A28AF" w:rsidRPr="00CC4D35" w:rsidRDefault="000A28AF" w:rsidP="007C1BF4">
            <w:pPr>
              <w:rPr>
                <w:caps/>
              </w:rPr>
            </w:pPr>
          </w:p>
          <w:p w:rsidR="000A28AF" w:rsidRPr="00CC4D35" w:rsidRDefault="000A28AF" w:rsidP="007C1BF4">
            <w:pPr>
              <w:rPr>
                <w:caps/>
              </w:rPr>
            </w:pPr>
          </w:p>
          <w:p w:rsidR="000A28AF" w:rsidRPr="00CC4D35" w:rsidRDefault="000A28AF" w:rsidP="007C1BF4">
            <w:pPr>
              <w:rPr>
                <w:caps/>
              </w:rPr>
            </w:pPr>
          </w:p>
        </w:tc>
        <w:tc>
          <w:tcPr>
            <w:tcW w:w="3686" w:type="dxa"/>
          </w:tcPr>
          <w:p w:rsidR="000A28AF" w:rsidRPr="00CC4D35" w:rsidRDefault="000A28AF" w:rsidP="007C1BF4">
            <w:pPr>
              <w:rPr>
                <w:bCs/>
              </w:rPr>
            </w:pPr>
            <w:r w:rsidRPr="00CC4D35">
              <w:t xml:space="preserve">ALLKIRI </w:t>
            </w:r>
          </w:p>
          <w:p w:rsidR="000A28AF" w:rsidRPr="00CC4D35" w:rsidRDefault="000A28AF" w:rsidP="007C1BF4">
            <w:pPr>
              <w:rPr>
                <w:caps/>
              </w:rPr>
            </w:pPr>
          </w:p>
        </w:tc>
      </w:tr>
    </w:tbl>
    <w:p w:rsidR="000A28AF" w:rsidRPr="00CC4D35" w:rsidRDefault="000A28AF" w:rsidP="007C1BF4"/>
    <w:p w:rsidR="001D07DB" w:rsidRPr="00CC4D35" w:rsidRDefault="000A28AF">
      <w:pPr>
        <w:pStyle w:val="pealkiri"/>
      </w:pPr>
      <w:r w:rsidRPr="00CC4D35">
        <w:br w:type="page"/>
      </w:r>
      <w:bookmarkStart w:id="12" w:name="_Toc343850454"/>
      <w:r w:rsidR="003157A9" w:rsidRPr="00CC4D35">
        <w:lastRenderedPageBreak/>
        <w:t>Osa</w:t>
      </w:r>
      <w:r w:rsidR="001D07DB" w:rsidRPr="00CC4D35">
        <w:t xml:space="preserve"> A.3 </w:t>
      </w:r>
      <w:r w:rsidR="001D07DB" w:rsidRPr="00CC4D35">
        <w:tab/>
        <w:t>Elektrijaama põhiandmed</w:t>
      </w:r>
      <w:bookmarkEnd w:id="12"/>
    </w:p>
    <w:p w:rsidR="008C0D18" w:rsidRPr="00CC4D35" w:rsidRDefault="008C0D18"/>
    <w:p w:rsidR="000753A4" w:rsidRPr="00CC4D35" w:rsidRDefault="000753A4" w:rsidP="008C0D18">
      <w:r w:rsidRPr="00CC4D35">
        <w:t>Eraldi Excel formaadis tabeli kohaselt (leht „A.3 PP general documentation“).</w:t>
      </w:r>
    </w:p>
    <w:p w:rsidR="000753A4" w:rsidRPr="00CC4D35" w:rsidRDefault="000753A4" w:rsidP="008C0D18"/>
    <w:p w:rsidR="008C0D18" w:rsidRPr="00CC4D35" w:rsidRDefault="008C0D18"/>
    <w:p w:rsidR="001D07DB" w:rsidRPr="00CC4D35" w:rsidRDefault="001D07DB">
      <w:pPr>
        <w:rPr>
          <w:rFonts w:cs="Arial"/>
          <w:b/>
          <w:sz w:val="24"/>
          <w:lang w:eastAsia="en-US"/>
        </w:rPr>
      </w:pPr>
      <w:r w:rsidRPr="00CC4D35">
        <w:br w:type="page"/>
      </w:r>
    </w:p>
    <w:p w:rsidR="000A28AF" w:rsidRPr="00CC4D35" w:rsidRDefault="003157A9">
      <w:pPr>
        <w:pStyle w:val="pealkiri"/>
      </w:pPr>
      <w:bookmarkStart w:id="13" w:name="_Toc343850455"/>
      <w:r w:rsidRPr="00CC4D35">
        <w:lastRenderedPageBreak/>
        <w:t>Osa</w:t>
      </w:r>
      <w:r w:rsidR="000A28AF" w:rsidRPr="00CC4D35">
        <w:t xml:space="preserve"> </w:t>
      </w:r>
      <w:r w:rsidR="00E025E1" w:rsidRPr="00CC4D35">
        <w:t>A.</w:t>
      </w:r>
      <w:r w:rsidR="001D07DB" w:rsidRPr="00CC4D35">
        <w:t>4</w:t>
      </w:r>
      <w:r w:rsidR="00E025E1" w:rsidRPr="00CC4D35">
        <w:tab/>
      </w:r>
      <w:r w:rsidR="00905EED" w:rsidRPr="00CC4D35">
        <w:t>Pingestamistaotlus</w:t>
      </w:r>
      <w:bookmarkEnd w:id="13"/>
    </w:p>
    <w:p w:rsidR="000A28AF" w:rsidRPr="00CC4D35" w:rsidRDefault="000A28AF" w:rsidP="007C1BF4"/>
    <w:p w:rsidR="000A28AF" w:rsidRPr="00CC4D35" w:rsidRDefault="000A28AF" w:rsidP="007C1BF4">
      <w:pPr>
        <w:rPr>
          <w:b/>
        </w:rPr>
      </w:pPr>
      <w:r w:rsidRPr="00CC4D35">
        <w:rPr>
          <w:b/>
        </w:rPr>
        <w:t>Kliendi andmed (täidab Liituja):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5883"/>
      </w:tblGrid>
      <w:tr w:rsidR="00CC4D35" w:rsidRPr="00CC4D35" w:rsidTr="00E025E1">
        <w:trPr>
          <w:trHeight w:val="458"/>
        </w:trPr>
        <w:tc>
          <w:tcPr>
            <w:tcW w:w="2092" w:type="pct"/>
            <w:vAlign w:val="center"/>
          </w:tcPr>
          <w:p w:rsidR="000A28AF" w:rsidRPr="00CC4D35" w:rsidRDefault="000A28AF" w:rsidP="007C1BF4">
            <w:r w:rsidRPr="00CC4D35">
              <w:t>Alajaam</w:t>
            </w:r>
          </w:p>
        </w:tc>
        <w:tc>
          <w:tcPr>
            <w:tcW w:w="2908" w:type="pct"/>
            <w:vAlign w:val="center"/>
          </w:tcPr>
          <w:p w:rsidR="000A28AF" w:rsidRPr="00CC4D35" w:rsidRDefault="000A28AF" w:rsidP="007C1BF4"/>
        </w:tc>
      </w:tr>
      <w:tr w:rsidR="00CC4D35" w:rsidRPr="00CC4D35" w:rsidTr="00E025E1">
        <w:trPr>
          <w:trHeight w:val="448"/>
        </w:trPr>
        <w:tc>
          <w:tcPr>
            <w:tcW w:w="2092" w:type="pct"/>
            <w:vAlign w:val="center"/>
          </w:tcPr>
          <w:p w:rsidR="000A28AF" w:rsidRPr="00CC4D35" w:rsidRDefault="00E025E1" w:rsidP="007C1BF4">
            <w:r w:rsidRPr="00CC4D35">
              <w:t>P</w:t>
            </w:r>
            <w:r w:rsidR="000A28AF" w:rsidRPr="00CC4D35">
              <w:t>ingestatav elektripaigaldis</w:t>
            </w:r>
          </w:p>
        </w:tc>
        <w:tc>
          <w:tcPr>
            <w:tcW w:w="2908" w:type="pct"/>
            <w:vAlign w:val="center"/>
          </w:tcPr>
          <w:p w:rsidR="000A28AF" w:rsidRPr="00CC4D35" w:rsidRDefault="000A28AF" w:rsidP="007C1BF4"/>
        </w:tc>
      </w:tr>
      <w:tr w:rsidR="00CC4D35" w:rsidRPr="00CC4D35" w:rsidTr="00E025E1">
        <w:tc>
          <w:tcPr>
            <w:tcW w:w="2092" w:type="pct"/>
            <w:vAlign w:val="center"/>
          </w:tcPr>
          <w:p w:rsidR="000A28AF" w:rsidRPr="00CC4D35" w:rsidRDefault="00E025E1" w:rsidP="007C1BF4">
            <w:r w:rsidRPr="00CC4D35">
              <w:t>P</w:t>
            </w:r>
            <w:r w:rsidR="000A28AF" w:rsidRPr="00CC4D35">
              <w:t>õhjus</w:t>
            </w:r>
          </w:p>
        </w:tc>
        <w:tc>
          <w:tcPr>
            <w:tcW w:w="2908" w:type="pct"/>
            <w:vAlign w:val="center"/>
          </w:tcPr>
          <w:p w:rsidR="000A28AF" w:rsidRPr="00CC4D35" w:rsidRDefault="000A28AF" w:rsidP="007C1BF4"/>
          <w:p w:rsidR="000A28AF" w:rsidRPr="00CC4D35" w:rsidRDefault="000A28AF" w:rsidP="007C1BF4"/>
          <w:p w:rsidR="000A28AF" w:rsidRPr="00CC4D35" w:rsidRDefault="000A28AF" w:rsidP="007C1BF4"/>
        </w:tc>
      </w:tr>
      <w:tr w:rsidR="00CC4D35" w:rsidRPr="00CC4D35" w:rsidTr="00E025E1">
        <w:trPr>
          <w:trHeight w:val="397"/>
        </w:trPr>
        <w:tc>
          <w:tcPr>
            <w:tcW w:w="2092" w:type="pct"/>
            <w:vAlign w:val="center"/>
          </w:tcPr>
          <w:p w:rsidR="000A28AF" w:rsidRPr="00CC4D35" w:rsidRDefault="00E025E1" w:rsidP="00DC6948">
            <w:r w:rsidRPr="00CC4D35">
              <w:t>S</w:t>
            </w:r>
            <w:r w:rsidR="000A28AF" w:rsidRPr="00CC4D35">
              <w:t xml:space="preserve">oovitav pingestamise </w:t>
            </w:r>
            <w:r w:rsidR="00DC6948" w:rsidRPr="00CC4D35">
              <w:t>kuupäev</w:t>
            </w:r>
          </w:p>
        </w:tc>
        <w:tc>
          <w:tcPr>
            <w:tcW w:w="2908" w:type="pct"/>
            <w:vAlign w:val="center"/>
          </w:tcPr>
          <w:p w:rsidR="000A28AF" w:rsidRPr="00CC4D35" w:rsidRDefault="000A28AF" w:rsidP="007C1BF4"/>
        </w:tc>
      </w:tr>
      <w:tr w:rsidR="00CC4D35" w:rsidRPr="00CC4D35" w:rsidTr="00E025E1">
        <w:trPr>
          <w:trHeight w:val="722"/>
        </w:trPr>
        <w:tc>
          <w:tcPr>
            <w:tcW w:w="2092" w:type="pct"/>
            <w:vAlign w:val="center"/>
          </w:tcPr>
          <w:p w:rsidR="000A28AF" w:rsidRPr="00CC4D35" w:rsidRDefault="00E025E1" w:rsidP="007C1BF4">
            <w:r w:rsidRPr="00CC4D35">
              <w:t>S</w:t>
            </w:r>
            <w:r w:rsidR="000A28AF" w:rsidRPr="00CC4D35">
              <w:t>oovitav releekaitse sätete kooskõlastamise aeg</w:t>
            </w:r>
          </w:p>
        </w:tc>
        <w:tc>
          <w:tcPr>
            <w:tcW w:w="2908" w:type="pct"/>
            <w:vAlign w:val="center"/>
          </w:tcPr>
          <w:p w:rsidR="000A28AF" w:rsidRPr="00CC4D35" w:rsidRDefault="000A28AF" w:rsidP="007C1BF4"/>
        </w:tc>
      </w:tr>
      <w:tr w:rsidR="00CC4D35" w:rsidRPr="00CC4D35" w:rsidTr="00E025E1">
        <w:tc>
          <w:tcPr>
            <w:tcW w:w="2092" w:type="pct"/>
            <w:vAlign w:val="center"/>
          </w:tcPr>
          <w:p w:rsidR="000A28AF" w:rsidRPr="00CC4D35" w:rsidRDefault="00E025E1" w:rsidP="007C1BF4">
            <w:r w:rsidRPr="00CC4D35">
              <w:t>L</w:t>
            </w:r>
            <w:r w:rsidR="000A28AF" w:rsidRPr="00CC4D35">
              <w:t>isana esitatud tehnilised parameetrid:</w:t>
            </w:r>
          </w:p>
        </w:tc>
        <w:tc>
          <w:tcPr>
            <w:tcW w:w="2908" w:type="pct"/>
            <w:vAlign w:val="center"/>
          </w:tcPr>
          <w:p w:rsidR="000A28AF" w:rsidRPr="00CC4D35" w:rsidRDefault="000A28AF" w:rsidP="007C1BF4"/>
        </w:tc>
      </w:tr>
      <w:tr w:rsidR="00CC4D35" w:rsidRPr="00CC4D35" w:rsidTr="00E025E1">
        <w:tc>
          <w:tcPr>
            <w:tcW w:w="2092" w:type="pct"/>
            <w:vAlign w:val="center"/>
          </w:tcPr>
          <w:p w:rsidR="00F94BED" w:rsidRPr="00CC4D35" w:rsidRDefault="00083EFA" w:rsidP="00083EFA">
            <w:r w:rsidRPr="00CC4D35">
              <w:t>K</w:t>
            </w:r>
            <w:r w:rsidR="004305AC" w:rsidRPr="00CC4D35">
              <w:t>ontakt</w:t>
            </w:r>
            <w:r w:rsidRPr="00CC4D35">
              <w:t>andmed</w:t>
            </w:r>
            <w:r w:rsidR="004305AC" w:rsidRPr="00CC4D35">
              <w:t xml:space="preserve"> (nimi, telefon, e-maili aadress):</w:t>
            </w:r>
          </w:p>
        </w:tc>
        <w:tc>
          <w:tcPr>
            <w:tcW w:w="2908" w:type="pct"/>
            <w:vAlign w:val="center"/>
          </w:tcPr>
          <w:p w:rsidR="00F94BED" w:rsidRPr="00CC4D35" w:rsidRDefault="00F94BED" w:rsidP="007C1BF4"/>
        </w:tc>
      </w:tr>
      <w:tr w:rsidR="00CC4D35" w:rsidRPr="00CC4D35" w:rsidTr="00ED5446">
        <w:trPr>
          <w:trHeight w:val="818"/>
        </w:trPr>
        <w:tc>
          <w:tcPr>
            <w:tcW w:w="2092" w:type="pct"/>
            <w:vAlign w:val="center"/>
          </w:tcPr>
          <w:p w:rsidR="000A28AF" w:rsidRPr="00CC4D35" w:rsidRDefault="000A28AF" w:rsidP="007C1BF4">
            <w:r w:rsidRPr="00CC4D35">
              <w:t>Esitaja (nimi, telefon, e-maili aadress):</w:t>
            </w:r>
          </w:p>
        </w:tc>
        <w:tc>
          <w:tcPr>
            <w:tcW w:w="2908" w:type="pct"/>
            <w:vAlign w:val="center"/>
          </w:tcPr>
          <w:p w:rsidR="000A28AF" w:rsidRPr="00CC4D35" w:rsidRDefault="000A28AF" w:rsidP="007C1BF4"/>
        </w:tc>
      </w:tr>
      <w:tr w:rsidR="000A28AF" w:rsidRPr="00CC4D35" w:rsidTr="00E025E1">
        <w:trPr>
          <w:trHeight w:val="405"/>
        </w:trPr>
        <w:tc>
          <w:tcPr>
            <w:tcW w:w="2092" w:type="pct"/>
            <w:vAlign w:val="center"/>
          </w:tcPr>
          <w:p w:rsidR="000A28AF" w:rsidRPr="00CC4D35" w:rsidRDefault="000A28AF" w:rsidP="007C1BF4">
            <w:r w:rsidRPr="00CC4D35">
              <w:t>Kuupäev</w:t>
            </w:r>
          </w:p>
        </w:tc>
        <w:tc>
          <w:tcPr>
            <w:tcW w:w="2908" w:type="pct"/>
            <w:vAlign w:val="center"/>
          </w:tcPr>
          <w:p w:rsidR="000A28AF" w:rsidRPr="00CC4D35" w:rsidRDefault="000A28AF" w:rsidP="007C1BF4"/>
        </w:tc>
      </w:tr>
    </w:tbl>
    <w:p w:rsidR="000A28AF" w:rsidRPr="00CC4D35" w:rsidRDefault="000A28AF" w:rsidP="007C1BF4"/>
    <w:p w:rsidR="000A28AF" w:rsidRPr="00CC4D35" w:rsidRDefault="000A28AF" w:rsidP="007C1BF4">
      <w:pPr>
        <w:rPr>
          <w:b/>
        </w:rPr>
      </w:pPr>
      <w:r w:rsidRPr="00CC4D35">
        <w:rPr>
          <w:b/>
        </w:rPr>
        <w:t>Kooskõlastused (täidab Elering):</w:t>
      </w:r>
    </w:p>
    <w:tbl>
      <w:tblPr>
        <w:tblStyle w:val="TableGrid"/>
        <w:tblW w:w="9889" w:type="dxa"/>
        <w:tblLook w:val="0000" w:firstRow="0" w:lastRow="0" w:firstColumn="0" w:lastColumn="0" w:noHBand="0" w:noVBand="0"/>
      </w:tblPr>
      <w:tblGrid>
        <w:gridCol w:w="1722"/>
        <w:gridCol w:w="4623"/>
        <w:gridCol w:w="851"/>
        <w:gridCol w:w="2693"/>
      </w:tblGrid>
      <w:tr w:rsidR="00CC4D35" w:rsidRPr="00CC4D35" w:rsidTr="00E025E1">
        <w:trPr>
          <w:trHeight w:val="270"/>
        </w:trPr>
        <w:tc>
          <w:tcPr>
            <w:tcW w:w="1722" w:type="dxa"/>
          </w:tcPr>
          <w:p w:rsidR="000A28AF" w:rsidRPr="00CC4D35" w:rsidRDefault="000A28AF" w:rsidP="007C1BF4">
            <w:r w:rsidRPr="00CC4D35">
              <w:t>Kooskõlastaja</w:t>
            </w:r>
          </w:p>
        </w:tc>
        <w:tc>
          <w:tcPr>
            <w:tcW w:w="5474" w:type="dxa"/>
            <w:gridSpan w:val="2"/>
          </w:tcPr>
          <w:p w:rsidR="000A28AF" w:rsidRPr="00CC4D35" w:rsidRDefault="000A28AF" w:rsidP="007C1BF4"/>
        </w:tc>
        <w:tc>
          <w:tcPr>
            <w:tcW w:w="2693" w:type="dxa"/>
          </w:tcPr>
          <w:p w:rsidR="000A28AF" w:rsidRPr="00CC4D35" w:rsidRDefault="000A28AF" w:rsidP="007C1BF4">
            <w:r w:rsidRPr="00CC4D35">
              <w:t>Allkiri/kuupäev</w:t>
            </w:r>
          </w:p>
        </w:tc>
      </w:tr>
      <w:tr w:rsidR="00CC4D35" w:rsidRPr="00CC4D35" w:rsidTr="00E025E1">
        <w:trPr>
          <w:trHeight w:val="270"/>
        </w:trPr>
        <w:tc>
          <w:tcPr>
            <w:tcW w:w="1722" w:type="dxa"/>
          </w:tcPr>
          <w:p w:rsidR="000A28AF" w:rsidRPr="00CC4D35" w:rsidRDefault="000A28AF" w:rsidP="007C1BF4">
            <w:r w:rsidRPr="00CC4D35">
              <w:t>Käidukorraldaja</w:t>
            </w:r>
          </w:p>
        </w:tc>
        <w:tc>
          <w:tcPr>
            <w:tcW w:w="4623" w:type="dxa"/>
          </w:tcPr>
          <w:p w:rsidR="000A28AF" w:rsidRPr="00CC4D35" w:rsidRDefault="00E025E1" w:rsidP="007C1BF4">
            <w:r w:rsidRPr="00CC4D35">
              <w:t>N</w:t>
            </w:r>
            <w:r w:rsidR="000A28AF" w:rsidRPr="00CC4D35">
              <w:t>õus pingestamise ajaga</w:t>
            </w:r>
          </w:p>
        </w:tc>
        <w:tc>
          <w:tcPr>
            <w:tcW w:w="851" w:type="dxa"/>
          </w:tcPr>
          <w:p w:rsidR="000A28AF" w:rsidRPr="00CC4D35" w:rsidRDefault="000A28AF" w:rsidP="007C1BF4"/>
        </w:tc>
        <w:tc>
          <w:tcPr>
            <w:tcW w:w="2693" w:type="dxa"/>
          </w:tcPr>
          <w:p w:rsidR="000A28AF" w:rsidRPr="00CC4D35" w:rsidRDefault="000A28AF" w:rsidP="007C1BF4"/>
          <w:p w:rsidR="000A28AF" w:rsidRPr="00CC4D35" w:rsidRDefault="000A28AF" w:rsidP="007C1BF4"/>
        </w:tc>
      </w:tr>
      <w:tr w:rsidR="00CC4D35" w:rsidRPr="00CC4D35" w:rsidTr="00E025E1">
        <w:trPr>
          <w:trHeight w:val="368"/>
        </w:trPr>
        <w:tc>
          <w:tcPr>
            <w:tcW w:w="1722" w:type="dxa"/>
            <w:vMerge w:val="restart"/>
          </w:tcPr>
          <w:p w:rsidR="000A28AF" w:rsidRPr="00CC4D35" w:rsidRDefault="000A28AF" w:rsidP="007C1BF4">
            <w:r w:rsidRPr="00CC4D35">
              <w:t>Eleringi releekaitse juhtivekspert</w:t>
            </w:r>
          </w:p>
        </w:tc>
        <w:tc>
          <w:tcPr>
            <w:tcW w:w="4623" w:type="dxa"/>
          </w:tcPr>
          <w:p w:rsidR="000A28AF" w:rsidRPr="00CC4D35" w:rsidRDefault="00E025E1" w:rsidP="007C1BF4">
            <w:r w:rsidRPr="00CC4D35">
              <w:t>V</w:t>
            </w:r>
            <w:r w:rsidR="000A28AF" w:rsidRPr="00CC4D35">
              <w:t>aja kooskõlastada sätted</w:t>
            </w:r>
          </w:p>
        </w:tc>
        <w:tc>
          <w:tcPr>
            <w:tcW w:w="851" w:type="dxa"/>
          </w:tcPr>
          <w:p w:rsidR="000A28AF" w:rsidRPr="00CC4D35" w:rsidRDefault="000A28AF" w:rsidP="007C1BF4">
            <w:r w:rsidRPr="00CC4D35">
              <w:t>jah/ei</w:t>
            </w:r>
          </w:p>
        </w:tc>
        <w:tc>
          <w:tcPr>
            <w:tcW w:w="2693" w:type="dxa"/>
            <w:vMerge w:val="restart"/>
          </w:tcPr>
          <w:p w:rsidR="000A28AF" w:rsidRPr="00CC4D35" w:rsidRDefault="000A28AF" w:rsidP="007C1BF4"/>
        </w:tc>
      </w:tr>
      <w:tr w:rsidR="00CC4D35" w:rsidRPr="00CC4D35" w:rsidTr="00E025E1">
        <w:trPr>
          <w:trHeight w:val="368"/>
        </w:trPr>
        <w:tc>
          <w:tcPr>
            <w:tcW w:w="1722" w:type="dxa"/>
            <w:vMerge/>
          </w:tcPr>
          <w:p w:rsidR="000A28AF" w:rsidRPr="00CC4D35" w:rsidRDefault="000A28AF" w:rsidP="007C1BF4"/>
        </w:tc>
        <w:tc>
          <w:tcPr>
            <w:tcW w:w="4623" w:type="dxa"/>
          </w:tcPr>
          <w:p w:rsidR="000A28AF" w:rsidRPr="00CC4D35" w:rsidRDefault="00E025E1" w:rsidP="007C1BF4">
            <w:r w:rsidRPr="00CC4D35">
              <w:t>N</w:t>
            </w:r>
            <w:r w:rsidR="000A28AF" w:rsidRPr="00CC4D35">
              <w:t xml:space="preserve">õus sätete kooskõlastamise lõpptähtajaga </w:t>
            </w:r>
          </w:p>
        </w:tc>
        <w:tc>
          <w:tcPr>
            <w:tcW w:w="851" w:type="dxa"/>
          </w:tcPr>
          <w:p w:rsidR="000A28AF" w:rsidRPr="00CC4D35" w:rsidRDefault="000A28AF" w:rsidP="007C1BF4"/>
        </w:tc>
        <w:tc>
          <w:tcPr>
            <w:tcW w:w="2693" w:type="dxa"/>
            <w:vMerge/>
          </w:tcPr>
          <w:p w:rsidR="000A28AF" w:rsidRPr="00CC4D35" w:rsidRDefault="000A28AF" w:rsidP="007C1BF4"/>
        </w:tc>
      </w:tr>
      <w:tr w:rsidR="00CC4D35" w:rsidRPr="00CC4D35" w:rsidTr="00E025E1">
        <w:trPr>
          <w:trHeight w:val="368"/>
        </w:trPr>
        <w:tc>
          <w:tcPr>
            <w:tcW w:w="1722" w:type="dxa"/>
            <w:vMerge/>
          </w:tcPr>
          <w:p w:rsidR="000A28AF" w:rsidRPr="00CC4D35" w:rsidRDefault="000A28AF" w:rsidP="007C1BF4"/>
        </w:tc>
        <w:tc>
          <w:tcPr>
            <w:tcW w:w="4623" w:type="dxa"/>
          </w:tcPr>
          <w:p w:rsidR="000A28AF" w:rsidRPr="00CC4D35" w:rsidRDefault="000A28AF" w:rsidP="007C1BF4">
            <w:r w:rsidRPr="00CC4D35">
              <w:t>Trafo(de) kaitsete sätted edastatud Eleringile ………….. kuupäevaks</w:t>
            </w:r>
          </w:p>
        </w:tc>
        <w:tc>
          <w:tcPr>
            <w:tcW w:w="851" w:type="dxa"/>
          </w:tcPr>
          <w:p w:rsidR="000A28AF" w:rsidRPr="00CC4D35" w:rsidRDefault="000A28AF" w:rsidP="007C1BF4"/>
        </w:tc>
        <w:tc>
          <w:tcPr>
            <w:tcW w:w="2693" w:type="dxa"/>
            <w:vMerge/>
          </w:tcPr>
          <w:p w:rsidR="000A28AF" w:rsidRPr="00CC4D35" w:rsidRDefault="000A28AF" w:rsidP="007C1BF4"/>
        </w:tc>
      </w:tr>
      <w:tr w:rsidR="00CC4D35" w:rsidRPr="00CC4D35" w:rsidTr="00E025E1">
        <w:trPr>
          <w:trHeight w:val="270"/>
        </w:trPr>
        <w:tc>
          <w:tcPr>
            <w:tcW w:w="1722" w:type="dxa"/>
            <w:vMerge/>
          </w:tcPr>
          <w:p w:rsidR="000A28AF" w:rsidRPr="00CC4D35" w:rsidRDefault="000A28AF" w:rsidP="007C1BF4"/>
        </w:tc>
        <w:tc>
          <w:tcPr>
            <w:tcW w:w="4623" w:type="dxa"/>
          </w:tcPr>
          <w:p w:rsidR="000A28AF" w:rsidRPr="00CC4D35" w:rsidRDefault="000A28AF" w:rsidP="007C1BF4">
            <w:r w:rsidRPr="00CC4D35">
              <w:t>Trafo(de) kaitsete sätted kooskõlastatud ………….. kuupäeval</w:t>
            </w:r>
          </w:p>
        </w:tc>
        <w:tc>
          <w:tcPr>
            <w:tcW w:w="851" w:type="dxa"/>
          </w:tcPr>
          <w:p w:rsidR="000A28AF" w:rsidRPr="00CC4D35" w:rsidRDefault="000A28AF" w:rsidP="007C1BF4"/>
        </w:tc>
        <w:tc>
          <w:tcPr>
            <w:tcW w:w="2693" w:type="dxa"/>
            <w:vMerge/>
          </w:tcPr>
          <w:p w:rsidR="000A28AF" w:rsidRPr="00CC4D35" w:rsidRDefault="000A28AF" w:rsidP="007C1BF4"/>
        </w:tc>
      </w:tr>
      <w:tr w:rsidR="00CC4D35" w:rsidRPr="00CC4D35" w:rsidTr="00E025E1">
        <w:trPr>
          <w:trHeight w:val="270"/>
        </w:trPr>
        <w:tc>
          <w:tcPr>
            <w:tcW w:w="1722" w:type="dxa"/>
          </w:tcPr>
          <w:p w:rsidR="000A28AF" w:rsidRPr="00CC4D35" w:rsidRDefault="000A28AF" w:rsidP="007C1BF4">
            <w:r w:rsidRPr="00CC4D35">
              <w:t>Juhtimiskeskus</w:t>
            </w:r>
          </w:p>
        </w:tc>
        <w:tc>
          <w:tcPr>
            <w:tcW w:w="4623" w:type="dxa"/>
          </w:tcPr>
          <w:p w:rsidR="000A28AF" w:rsidRPr="00CC4D35" w:rsidRDefault="000A28AF" w:rsidP="007C1BF4">
            <w:r w:rsidRPr="00CC4D35">
              <w:t>Pingestamine pingestamiskavaga</w:t>
            </w:r>
          </w:p>
        </w:tc>
        <w:tc>
          <w:tcPr>
            <w:tcW w:w="851" w:type="dxa"/>
          </w:tcPr>
          <w:p w:rsidR="000A28AF" w:rsidRPr="00CC4D35" w:rsidRDefault="000A28AF" w:rsidP="007C1BF4">
            <w:r w:rsidRPr="00CC4D35">
              <w:t>jah/ei</w:t>
            </w:r>
          </w:p>
          <w:p w:rsidR="000A28AF" w:rsidRPr="00CC4D35" w:rsidRDefault="000A28AF" w:rsidP="007C1BF4"/>
        </w:tc>
        <w:tc>
          <w:tcPr>
            <w:tcW w:w="2693" w:type="dxa"/>
          </w:tcPr>
          <w:p w:rsidR="000A28AF" w:rsidRPr="00CC4D35" w:rsidRDefault="000A28AF" w:rsidP="007C1BF4"/>
        </w:tc>
      </w:tr>
    </w:tbl>
    <w:p w:rsidR="000A28AF" w:rsidRPr="00CC4D35" w:rsidRDefault="000A28AF" w:rsidP="007C1BF4">
      <w:r w:rsidRPr="00CC4D35">
        <w:t>Märkused:</w:t>
      </w:r>
    </w:p>
    <w:p w:rsidR="000A28AF" w:rsidRPr="00CC4D35" w:rsidRDefault="000A28AF" w:rsidP="007C1BF4"/>
    <w:p w:rsidR="000A28AF" w:rsidRPr="00CC4D35" w:rsidRDefault="000A28AF" w:rsidP="007C1BF4">
      <w:pPr>
        <w:rPr>
          <w:b/>
        </w:rPr>
      </w:pPr>
      <w:r w:rsidRPr="00CC4D35">
        <w:rPr>
          <w:b/>
        </w:rPr>
        <w:t>Esitatud (täidab Elering):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686"/>
        <w:gridCol w:w="2546"/>
      </w:tblGrid>
      <w:tr w:rsidR="00CC4D35" w:rsidRPr="00CC4D35" w:rsidTr="00E025E1">
        <w:tc>
          <w:tcPr>
            <w:tcW w:w="3510" w:type="dxa"/>
          </w:tcPr>
          <w:p w:rsidR="000A28AF" w:rsidRPr="00CC4D35" w:rsidRDefault="000A28AF" w:rsidP="007C1BF4">
            <w:r w:rsidRPr="00CC4D35">
              <w:t>Vastu võttis</w:t>
            </w:r>
          </w:p>
        </w:tc>
        <w:tc>
          <w:tcPr>
            <w:tcW w:w="3686" w:type="dxa"/>
          </w:tcPr>
          <w:p w:rsidR="000A28AF" w:rsidRPr="00CC4D35" w:rsidRDefault="000A28AF" w:rsidP="007C1BF4">
            <w:r w:rsidRPr="00CC4D35">
              <w:t>Kuupäev</w:t>
            </w:r>
          </w:p>
        </w:tc>
        <w:tc>
          <w:tcPr>
            <w:tcW w:w="2546" w:type="dxa"/>
          </w:tcPr>
          <w:p w:rsidR="000A28AF" w:rsidRPr="00CC4D35" w:rsidRDefault="000A28AF" w:rsidP="007C1BF4">
            <w:r w:rsidRPr="00CC4D35">
              <w:t>Allkiri</w:t>
            </w:r>
          </w:p>
        </w:tc>
      </w:tr>
      <w:tr w:rsidR="00CC4D35" w:rsidRPr="00CC4D35" w:rsidTr="00E025E1">
        <w:trPr>
          <w:trHeight w:val="826"/>
        </w:trPr>
        <w:tc>
          <w:tcPr>
            <w:tcW w:w="3510" w:type="dxa"/>
          </w:tcPr>
          <w:p w:rsidR="000A28AF" w:rsidRPr="00CC4D35" w:rsidRDefault="000A28AF" w:rsidP="007C1BF4"/>
        </w:tc>
        <w:tc>
          <w:tcPr>
            <w:tcW w:w="3686" w:type="dxa"/>
          </w:tcPr>
          <w:p w:rsidR="000A28AF" w:rsidRPr="00CC4D35" w:rsidRDefault="000A28AF" w:rsidP="007C1BF4"/>
        </w:tc>
        <w:tc>
          <w:tcPr>
            <w:tcW w:w="2546" w:type="dxa"/>
          </w:tcPr>
          <w:p w:rsidR="000A28AF" w:rsidRPr="00CC4D35" w:rsidRDefault="000A28AF" w:rsidP="007C1BF4"/>
        </w:tc>
      </w:tr>
    </w:tbl>
    <w:p w:rsidR="000A28AF" w:rsidRPr="00CC4D35" w:rsidRDefault="000A28AF">
      <w:pPr>
        <w:pStyle w:val="pealkiri"/>
      </w:pPr>
      <w:r w:rsidRPr="00CC4D35">
        <w:br w:type="page"/>
      </w:r>
      <w:bookmarkStart w:id="14" w:name="_Toc343850456"/>
      <w:r w:rsidR="003157A9" w:rsidRPr="00CC4D35">
        <w:lastRenderedPageBreak/>
        <w:t>Osa</w:t>
      </w:r>
      <w:r w:rsidR="00ED5446" w:rsidRPr="00CC4D35">
        <w:t xml:space="preserve"> A.</w:t>
      </w:r>
      <w:r w:rsidR="001D07DB" w:rsidRPr="00CC4D35">
        <w:t>5</w:t>
      </w:r>
      <w:r w:rsidR="00ED5446" w:rsidRPr="00CC4D35">
        <w:tab/>
      </w:r>
      <w:r w:rsidR="00905EED" w:rsidRPr="00CC4D35">
        <w:t>Sünkroniseerimistaotlus</w:t>
      </w:r>
      <w:bookmarkEnd w:id="14"/>
    </w:p>
    <w:p w:rsidR="00ED5446" w:rsidRPr="00CC4D35" w:rsidRDefault="00ED5446" w:rsidP="007C1BF4"/>
    <w:p w:rsidR="000A28AF" w:rsidRPr="00CC4D35" w:rsidRDefault="000A28AF" w:rsidP="007C1BF4">
      <w:pPr>
        <w:rPr>
          <w:b/>
        </w:rPr>
      </w:pPr>
      <w:r w:rsidRPr="00CC4D35">
        <w:rPr>
          <w:b/>
        </w:rPr>
        <w:t>Kliendi andmed (täidab Liituja):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65"/>
      </w:tblGrid>
      <w:tr w:rsidR="00CC4D35" w:rsidRPr="00CC4D35" w:rsidTr="00ED5446">
        <w:tc>
          <w:tcPr>
            <w:tcW w:w="4077" w:type="dxa"/>
            <w:vAlign w:val="center"/>
          </w:tcPr>
          <w:p w:rsidR="000A28AF" w:rsidRPr="00CC4D35" w:rsidRDefault="000A28AF" w:rsidP="007C1BF4">
            <w:r w:rsidRPr="00CC4D35">
              <w:t>Alajaam</w:t>
            </w:r>
          </w:p>
        </w:tc>
        <w:tc>
          <w:tcPr>
            <w:tcW w:w="5665" w:type="dxa"/>
            <w:vAlign w:val="center"/>
          </w:tcPr>
          <w:p w:rsidR="000A28AF" w:rsidRPr="00CC4D35" w:rsidRDefault="000A28AF" w:rsidP="007C1BF4"/>
        </w:tc>
      </w:tr>
      <w:tr w:rsidR="00CC4D35" w:rsidRPr="00CC4D35" w:rsidTr="00ED5446">
        <w:trPr>
          <w:trHeight w:val="376"/>
        </w:trPr>
        <w:tc>
          <w:tcPr>
            <w:tcW w:w="4077" w:type="dxa"/>
            <w:vAlign w:val="center"/>
          </w:tcPr>
          <w:p w:rsidR="000A28AF" w:rsidRPr="00CC4D35" w:rsidRDefault="000A28AF" w:rsidP="007C1BF4">
            <w:r w:rsidRPr="00CC4D35">
              <w:t>Sünkroniseeritav elektripaigaldis</w:t>
            </w:r>
          </w:p>
        </w:tc>
        <w:tc>
          <w:tcPr>
            <w:tcW w:w="5665" w:type="dxa"/>
            <w:vAlign w:val="center"/>
          </w:tcPr>
          <w:p w:rsidR="000A28AF" w:rsidRPr="00CC4D35" w:rsidRDefault="000A28AF" w:rsidP="007C1BF4"/>
        </w:tc>
      </w:tr>
      <w:tr w:rsidR="00CC4D35" w:rsidRPr="00CC4D35" w:rsidTr="00ED5446">
        <w:trPr>
          <w:trHeight w:val="848"/>
        </w:trPr>
        <w:tc>
          <w:tcPr>
            <w:tcW w:w="4077" w:type="dxa"/>
            <w:vAlign w:val="center"/>
          </w:tcPr>
          <w:p w:rsidR="000A28AF" w:rsidRPr="00CC4D35" w:rsidRDefault="000A28AF" w:rsidP="007C1BF4">
            <w:r w:rsidRPr="00CC4D35">
              <w:t>Põhjus</w:t>
            </w:r>
          </w:p>
        </w:tc>
        <w:tc>
          <w:tcPr>
            <w:tcW w:w="5665" w:type="dxa"/>
            <w:vAlign w:val="center"/>
          </w:tcPr>
          <w:p w:rsidR="000A28AF" w:rsidRPr="00CC4D35" w:rsidRDefault="000A28AF" w:rsidP="007C1BF4"/>
          <w:p w:rsidR="000A28AF" w:rsidRPr="00CC4D35" w:rsidRDefault="000A28AF" w:rsidP="007C1BF4"/>
        </w:tc>
      </w:tr>
      <w:tr w:rsidR="00CC4D35" w:rsidRPr="00CC4D35" w:rsidTr="00ED5446">
        <w:tc>
          <w:tcPr>
            <w:tcW w:w="4077" w:type="dxa"/>
            <w:vAlign w:val="center"/>
          </w:tcPr>
          <w:p w:rsidR="000A28AF" w:rsidRPr="00CC4D35" w:rsidRDefault="000A28AF" w:rsidP="00DC6948">
            <w:r w:rsidRPr="00CC4D35">
              <w:t xml:space="preserve">Soovitav sünkroniseerimise </w:t>
            </w:r>
            <w:r w:rsidR="00DC6948" w:rsidRPr="00CC4D35">
              <w:t>kuupäev</w:t>
            </w:r>
          </w:p>
        </w:tc>
        <w:tc>
          <w:tcPr>
            <w:tcW w:w="5665" w:type="dxa"/>
            <w:vAlign w:val="center"/>
          </w:tcPr>
          <w:p w:rsidR="000A28AF" w:rsidRPr="00CC4D35" w:rsidRDefault="000A28AF" w:rsidP="007C1BF4"/>
        </w:tc>
      </w:tr>
      <w:tr w:rsidR="00CC4D35" w:rsidRPr="00CC4D35" w:rsidTr="00ED5446">
        <w:trPr>
          <w:trHeight w:val="722"/>
        </w:trPr>
        <w:tc>
          <w:tcPr>
            <w:tcW w:w="4077" w:type="dxa"/>
            <w:vAlign w:val="center"/>
          </w:tcPr>
          <w:p w:rsidR="000A28AF" w:rsidRPr="00CC4D35" w:rsidRDefault="000A28AF" w:rsidP="007C1BF4">
            <w:r w:rsidRPr="00CC4D35">
              <w:t>Soovitav releekaitse sätete kooskõlastamise aeg</w:t>
            </w:r>
          </w:p>
        </w:tc>
        <w:tc>
          <w:tcPr>
            <w:tcW w:w="5665" w:type="dxa"/>
            <w:vAlign w:val="center"/>
          </w:tcPr>
          <w:p w:rsidR="000A28AF" w:rsidRPr="00CC4D35" w:rsidRDefault="000A28AF" w:rsidP="007C1BF4"/>
        </w:tc>
      </w:tr>
      <w:tr w:rsidR="00CC4D35" w:rsidRPr="00CC4D35" w:rsidTr="00ED5446">
        <w:tc>
          <w:tcPr>
            <w:tcW w:w="4077" w:type="dxa"/>
            <w:vAlign w:val="center"/>
          </w:tcPr>
          <w:p w:rsidR="000A28AF" w:rsidRPr="00CC4D35" w:rsidRDefault="000A28AF" w:rsidP="007C1BF4">
            <w:r w:rsidRPr="00CC4D35">
              <w:t>Lisana esitatud tehnilised parameetrid:</w:t>
            </w:r>
          </w:p>
        </w:tc>
        <w:tc>
          <w:tcPr>
            <w:tcW w:w="5665" w:type="dxa"/>
            <w:vAlign w:val="center"/>
          </w:tcPr>
          <w:p w:rsidR="000A28AF" w:rsidRPr="00CC4D35" w:rsidRDefault="000A28AF" w:rsidP="007C1BF4"/>
        </w:tc>
      </w:tr>
      <w:tr w:rsidR="00CC4D35" w:rsidRPr="00CC4D35" w:rsidTr="00ED5446">
        <w:trPr>
          <w:trHeight w:val="782"/>
        </w:trPr>
        <w:tc>
          <w:tcPr>
            <w:tcW w:w="4077" w:type="dxa"/>
            <w:vAlign w:val="center"/>
          </w:tcPr>
          <w:p w:rsidR="000A28AF" w:rsidRPr="00CC4D35" w:rsidRDefault="000A28AF" w:rsidP="007C1BF4">
            <w:r w:rsidRPr="00CC4D35">
              <w:t>Esitaja (nimi, telefon, e-maili aadress):</w:t>
            </w:r>
          </w:p>
        </w:tc>
        <w:tc>
          <w:tcPr>
            <w:tcW w:w="5665" w:type="dxa"/>
            <w:vAlign w:val="center"/>
          </w:tcPr>
          <w:p w:rsidR="000A28AF" w:rsidRPr="00CC4D35" w:rsidRDefault="000A28AF" w:rsidP="007C1BF4"/>
        </w:tc>
      </w:tr>
      <w:tr w:rsidR="000A28AF" w:rsidRPr="00CC4D35" w:rsidTr="00ED5446">
        <w:trPr>
          <w:trHeight w:val="369"/>
        </w:trPr>
        <w:tc>
          <w:tcPr>
            <w:tcW w:w="4077" w:type="dxa"/>
            <w:vAlign w:val="center"/>
          </w:tcPr>
          <w:p w:rsidR="000A28AF" w:rsidRPr="00CC4D35" w:rsidRDefault="000A28AF" w:rsidP="007C1BF4">
            <w:r w:rsidRPr="00CC4D35">
              <w:t>Kuupäev</w:t>
            </w:r>
          </w:p>
        </w:tc>
        <w:tc>
          <w:tcPr>
            <w:tcW w:w="5665" w:type="dxa"/>
            <w:vAlign w:val="center"/>
          </w:tcPr>
          <w:p w:rsidR="000A28AF" w:rsidRPr="00CC4D35" w:rsidRDefault="000A28AF" w:rsidP="007C1BF4"/>
        </w:tc>
      </w:tr>
    </w:tbl>
    <w:p w:rsidR="006565AC" w:rsidRPr="00CC4D35" w:rsidRDefault="006565AC" w:rsidP="007C1BF4"/>
    <w:p w:rsidR="000A28AF" w:rsidRPr="00CC4D35" w:rsidRDefault="000A28AF" w:rsidP="007C1BF4">
      <w:pPr>
        <w:rPr>
          <w:b/>
        </w:rPr>
      </w:pPr>
      <w:r w:rsidRPr="00CC4D35">
        <w:rPr>
          <w:b/>
        </w:rPr>
        <w:t>Kooskõlastused (täidab Elering):</w:t>
      </w:r>
    </w:p>
    <w:tbl>
      <w:tblPr>
        <w:tblStyle w:val="TableGrid"/>
        <w:tblW w:w="9747" w:type="dxa"/>
        <w:tblLook w:val="0000" w:firstRow="0" w:lastRow="0" w:firstColumn="0" w:lastColumn="0" w:noHBand="0" w:noVBand="0"/>
      </w:tblPr>
      <w:tblGrid>
        <w:gridCol w:w="1722"/>
        <w:gridCol w:w="4623"/>
        <w:gridCol w:w="851"/>
        <w:gridCol w:w="2551"/>
      </w:tblGrid>
      <w:tr w:rsidR="00CC4D35" w:rsidRPr="00CC4D35" w:rsidTr="004E43BC">
        <w:trPr>
          <w:trHeight w:val="270"/>
        </w:trPr>
        <w:tc>
          <w:tcPr>
            <w:tcW w:w="1722" w:type="dxa"/>
          </w:tcPr>
          <w:p w:rsidR="000A28AF" w:rsidRPr="00CC4D35" w:rsidRDefault="000A28AF" w:rsidP="007C1BF4">
            <w:r w:rsidRPr="00CC4D35">
              <w:t>Kooskõlastaja</w:t>
            </w:r>
          </w:p>
        </w:tc>
        <w:tc>
          <w:tcPr>
            <w:tcW w:w="5474" w:type="dxa"/>
            <w:gridSpan w:val="2"/>
          </w:tcPr>
          <w:p w:rsidR="000A28AF" w:rsidRPr="00CC4D35" w:rsidRDefault="000A28AF" w:rsidP="007C1BF4"/>
        </w:tc>
        <w:tc>
          <w:tcPr>
            <w:tcW w:w="2551" w:type="dxa"/>
          </w:tcPr>
          <w:p w:rsidR="000A28AF" w:rsidRPr="00CC4D35" w:rsidRDefault="000A28AF" w:rsidP="007C1BF4">
            <w:r w:rsidRPr="00CC4D35">
              <w:t>Allkiri/kuupäev</w:t>
            </w:r>
          </w:p>
        </w:tc>
      </w:tr>
      <w:tr w:rsidR="00CC4D35" w:rsidRPr="00CC4D35" w:rsidTr="004E43BC">
        <w:trPr>
          <w:trHeight w:val="270"/>
        </w:trPr>
        <w:tc>
          <w:tcPr>
            <w:tcW w:w="1722" w:type="dxa"/>
          </w:tcPr>
          <w:p w:rsidR="000A28AF" w:rsidRPr="00CC4D35" w:rsidRDefault="000A28AF" w:rsidP="007C1BF4">
            <w:r w:rsidRPr="00CC4D35">
              <w:t>käidukorraldaja</w:t>
            </w:r>
          </w:p>
        </w:tc>
        <w:tc>
          <w:tcPr>
            <w:tcW w:w="4623" w:type="dxa"/>
          </w:tcPr>
          <w:p w:rsidR="000A28AF" w:rsidRPr="00CC4D35" w:rsidRDefault="000A28AF" w:rsidP="007C1BF4">
            <w:r w:rsidRPr="00CC4D35">
              <w:t>Nõus sünkroniseerimise ajaga</w:t>
            </w:r>
          </w:p>
        </w:tc>
        <w:tc>
          <w:tcPr>
            <w:tcW w:w="851" w:type="dxa"/>
          </w:tcPr>
          <w:p w:rsidR="000A28AF" w:rsidRPr="00CC4D35" w:rsidRDefault="000A28AF" w:rsidP="007C1BF4"/>
        </w:tc>
        <w:tc>
          <w:tcPr>
            <w:tcW w:w="2551" w:type="dxa"/>
          </w:tcPr>
          <w:p w:rsidR="000A28AF" w:rsidRPr="00CC4D35" w:rsidRDefault="000A28AF" w:rsidP="007C1BF4"/>
          <w:p w:rsidR="000A28AF" w:rsidRPr="00CC4D35" w:rsidRDefault="000A28AF" w:rsidP="007C1BF4"/>
        </w:tc>
      </w:tr>
      <w:tr w:rsidR="00CC4D35" w:rsidRPr="00CC4D35" w:rsidTr="004E43BC">
        <w:trPr>
          <w:trHeight w:val="368"/>
        </w:trPr>
        <w:tc>
          <w:tcPr>
            <w:tcW w:w="1722" w:type="dxa"/>
            <w:vMerge w:val="restart"/>
          </w:tcPr>
          <w:p w:rsidR="000A28AF" w:rsidRPr="00CC4D35" w:rsidRDefault="000A28AF" w:rsidP="007C1BF4">
            <w:r w:rsidRPr="00CC4D35">
              <w:t>Eleringi releekaitse juhtivekspert</w:t>
            </w:r>
          </w:p>
        </w:tc>
        <w:tc>
          <w:tcPr>
            <w:tcW w:w="4623" w:type="dxa"/>
          </w:tcPr>
          <w:p w:rsidR="000A28AF" w:rsidRPr="00CC4D35" w:rsidRDefault="00ED5446" w:rsidP="007C1BF4">
            <w:r w:rsidRPr="00CC4D35">
              <w:t>V</w:t>
            </w:r>
            <w:r w:rsidR="000A28AF" w:rsidRPr="00CC4D35">
              <w:t>aja kooskõlastada sätted</w:t>
            </w:r>
          </w:p>
        </w:tc>
        <w:tc>
          <w:tcPr>
            <w:tcW w:w="851" w:type="dxa"/>
          </w:tcPr>
          <w:p w:rsidR="000A28AF" w:rsidRPr="00CC4D35" w:rsidRDefault="000A28AF" w:rsidP="007C1BF4">
            <w:r w:rsidRPr="00CC4D35">
              <w:t>jah/ei</w:t>
            </w:r>
          </w:p>
        </w:tc>
        <w:tc>
          <w:tcPr>
            <w:tcW w:w="2551" w:type="dxa"/>
            <w:vMerge w:val="restart"/>
          </w:tcPr>
          <w:p w:rsidR="000A28AF" w:rsidRPr="00CC4D35" w:rsidRDefault="000A28AF" w:rsidP="007C1BF4"/>
        </w:tc>
      </w:tr>
      <w:tr w:rsidR="00CC4D35" w:rsidRPr="00CC4D35" w:rsidTr="004E43BC">
        <w:trPr>
          <w:trHeight w:val="368"/>
        </w:trPr>
        <w:tc>
          <w:tcPr>
            <w:tcW w:w="1722" w:type="dxa"/>
            <w:vMerge/>
          </w:tcPr>
          <w:p w:rsidR="000A28AF" w:rsidRPr="00CC4D35" w:rsidRDefault="000A28AF" w:rsidP="007C1BF4"/>
        </w:tc>
        <w:tc>
          <w:tcPr>
            <w:tcW w:w="4623" w:type="dxa"/>
          </w:tcPr>
          <w:p w:rsidR="000A28AF" w:rsidRPr="00CC4D35" w:rsidRDefault="00ED5446" w:rsidP="007C1BF4">
            <w:r w:rsidRPr="00CC4D35">
              <w:t>N</w:t>
            </w:r>
            <w:r w:rsidR="000A28AF" w:rsidRPr="00CC4D35">
              <w:t xml:space="preserve">õus sätete kooskõlastamise lõpptähtajaga </w:t>
            </w:r>
          </w:p>
        </w:tc>
        <w:tc>
          <w:tcPr>
            <w:tcW w:w="851" w:type="dxa"/>
          </w:tcPr>
          <w:p w:rsidR="000A28AF" w:rsidRPr="00CC4D35" w:rsidRDefault="000A28AF" w:rsidP="007C1BF4"/>
        </w:tc>
        <w:tc>
          <w:tcPr>
            <w:tcW w:w="2551" w:type="dxa"/>
            <w:vMerge/>
          </w:tcPr>
          <w:p w:rsidR="000A28AF" w:rsidRPr="00CC4D35" w:rsidRDefault="000A28AF" w:rsidP="007C1BF4"/>
        </w:tc>
      </w:tr>
      <w:tr w:rsidR="00CC4D35" w:rsidRPr="00CC4D35" w:rsidTr="004E43BC">
        <w:trPr>
          <w:trHeight w:val="368"/>
        </w:trPr>
        <w:tc>
          <w:tcPr>
            <w:tcW w:w="1722" w:type="dxa"/>
            <w:vMerge/>
          </w:tcPr>
          <w:p w:rsidR="000A28AF" w:rsidRPr="00CC4D35" w:rsidRDefault="000A28AF" w:rsidP="007C1BF4"/>
        </w:tc>
        <w:tc>
          <w:tcPr>
            <w:tcW w:w="4623" w:type="dxa"/>
          </w:tcPr>
          <w:p w:rsidR="000A28AF" w:rsidRPr="00CC4D35" w:rsidRDefault="000A28AF" w:rsidP="007C1BF4">
            <w:r w:rsidRPr="00CC4D35">
              <w:t>Generaatori(te) kaitsete sätted edastatud Eleringile …………..</w:t>
            </w:r>
            <w:r w:rsidR="00302668" w:rsidRPr="00CC4D35">
              <w:t xml:space="preserve">   </w:t>
            </w:r>
            <w:r w:rsidRPr="00CC4D35">
              <w:t xml:space="preserve"> kuupäevaks</w:t>
            </w:r>
          </w:p>
        </w:tc>
        <w:tc>
          <w:tcPr>
            <w:tcW w:w="851" w:type="dxa"/>
          </w:tcPr>
          <w:p w:rsidR="000A28AF" w:rsidRPr="00CC4D35" w:rsidRDefault="000A28AF" w:rsidP="007C1BF4"/>
        </w:tc>
        <w:tc>
          <w:tcPr>
            <w:tcW w:w="2551" w:type="dxa"/>
            <w:vMerge/>
          </w:tcPr>
          <w:p w:rsidR="000A28AF" w:rsidRPr="00CC4D35" w:rsidRDefault="000A28AF" w:rsidP="007C1BF4"/>
        </w:tc>
      </w:tr>
      <w:tr w:rsidR="00CC4D35" w:rsidRPr="00CC4D35" w:rsidTr="004E43BC">
        <w:trPr>
          <w:trHeight w:val="270"/>
        </w:trPr>
        <w:tc>
          <w:tcPr>
            <w:tcW w:w="1722" w:type="dxa"/>
            <w:vMerge/>
          </w:tcPr>
          <w:p w:rsidR="000A28AF" w:rsidRPr="00CC4D35" w:rsidRDefault="000A28AF" w:rsidP="007C1BF4"/>
        </w:tc>
        <w:tc>
          <w:tcPr>
            <w:tcW w:w="4623" w:type="dxa"/>
          </w:tcPr>
          <w:p w:rsidR="000A28AF" w:rsidRPr="00CC4D35" w:rsidRDefault="000A28AF" w:rsidP="007C1BF4">
            <w:r w:rsidRPr="00CC4D35">
              <w:t>Generaatori(te) kaitsete sätted kooskõlastatud</w:t>
            </w:r>
          </w:p>
          <w:p w:rsidR="000A28AF" w:rsidRPr="00CC4D35" w:rsidRDefault="000A28AF" w:rsidP="007C1BF4">
            <w:r w:rsidRPr="00CC4D35">
              <w:t>Eleringiga …………..</w:t>
            </w:r>
            <w:r w:rsidR="00302668" w:rsidRPr="00CC4D35">
              <w:t xml:space="preserve">   </w:t>
            </w:r>
            <w:r w:rsidRPr="00CC4D35">
              <w:t>kuupäeval</w:t>
            </w:r>
          </w:p>
        </w:tc>
        <w:tc>
          <w:tcPr>
            <w:tcW w:w="851" w:type="dxa"/>
          </w:tcPr>
          <w:p w:rsidR="000A28AF" w:rsidRPr="00CC4D35" w:rsidRDefault="000A28AF" w:rsidP="007C1BF4"/>
        </w:tc>
        <w:tc>
          <w:tcPr>
            <w:tcW w:w="2551" w:type="dxa"/>
            <w:vMerge/>
          </w:tcPr>
          <w:p w:rsidR="000A28AF" w:rsidRPr="00CC4D35" w:rsidRDefault="000A28AF" w:rsidP="007C1BF4"/>
        </w:tc>
      </w:tr>
      <w:tr w:rsidR="00CC4D35" w:rsidRPr="00CC4D35" w:rsidTr="004E43BC">
        <w:trPr>
          <w:trHeight w:val="270"/>
        </w:trPr>
        <w:tc>
          <w:tcPr>
            <w:tcW w:w="1722" w:type="dxa"/>
          </w:tcPr>
          <w:p w:rsidR="000A28AF" w:rsidRPr="00CC4D35" w:rsidRDefault="000A28AF" w:rsidP="007C1BF4">
            <w:r w:rsidRPr="00CC4D35">
              <w:t>Juhtimiskeskus</w:t>
            </w:r>
          </w:p>
        </w:tc>
        <w:tc>
          <w:tcPr>
            <w:tcW w:w="4623" w:type="dxa"/>
          </w:tcPr>
          <w:p w:rsidR="000A28AF" w:rsidRPr="00CC4D35" w:rsidRDefault="000A28AF" w:rsidP="007C1BF4">
            <w:r w:rsidRPr="00CC4D35">
              <w:t>Nõus sünkroniseerimise kavaga</w:t>
            </w:r>
          </w:p>
        </w:tc>
        <w:tc>
          <w:tcPr>
            <w:tcW w:w="851" w:type="dxa"/>
          </w:tcPr>
          <w:p w:rsidR="000A28AF" w:rsidRPr="00CC4D35" w:rsidRDefault="000A28AF" w:rsidP="007C1BF4">
            <w:r w:rsidRPr="00CC4D35">
              <w:t>jah/ei</w:t>
            </w:r>
          </w:p>
          <w:p w:rsidR="000A28AF" w:rsidRPr="00CC4D35" w:rsidRDefault="000A28AF" w:rsidP="007C1BF4"/>
        </w:tc>
        <w:tc>
          <w:tcPr>
            <w:tcW w:w="2551" w:type="dxa"/>
          </w:tcPr>
          <w:p w:rsidR="000A28AF" w:rsidRPr="00CC4D35" w:rsidRDefault="000A28AF" w:rsidP="007C1BF4"/>
        </w:tc>
      </w:tr>
    </w:tbl>
    <w:p w:rsidR="000A28AF" w:rsidRPr="00CC4D35" w:rsidRDefault="000A28AF" w:rsidP="007C1BF4">
      <w:r w:rsidRPr="00CC4D35">
        <w:t>Märkused:</w:t>
      </w:r>
    </w:p>
    <w:p w:rsidR="000A28AF" w:rsidRPr="00CC4D35" w:rsidRDefault="000A28AF" w:rsidP="007C1BF4"/>
    <w:p w:rsidR="006565AC" w:rsidRPr="00CC4D35" w:rsidRDefault="006565AC" w:rsidP="007C1BF4"/>
    <w:p w:rsidR="000A28AF" w:rsidRPr="00CC4D35" w:rsidRDefault="000A28AF" w:rsidP="007C1BF4">
      <w:pPr>
        <w:rPr>
          <w:b/>
        </w:rPr>
      </w:pPr>
      <w:r w:rsidRPr="00CC4D35">
        <w:rPr>
          <w:b/>
        </w:rPr>
        <w:t>Esitatud (täidab Elering):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7"/>
        <w:gridCol w:w="3949"/>
        <w:gridCol w:w="2546"/>
      </w:tblGrid>
      <w:tr w:rsidR="00CC4D35" w:rsidRPr="00CC4D35" w:rsidTr="00E025E1">
        <w:tc>
          <w:tcPr>
            <w:tcW w:w="3247" w:type="dxa"/>
          </w:tcPr>
          <w:p w:rsidR="000A28AF" w:rsidRPr="00CC4D35" w:rsidRDefault="000A28AF" w:rsidP="007C1BF4">
            <w:r w:rsidRPr="00CC4D35">
              <w:t>Vastu võttis</w:t>
            </w:r>
          </w:p>
        </w:tc>
        <w:tc>
          <w:tcPr>
            <w:tcW w:w="3949" w:type="dxa"/>
          </w:tcPr>
          <w:p w:rsidR="000A28AF" w:rsidRPr="00CC4D35" w:rsidRDefault="000A28AF" w:rsidP="007C1BF4">
            <w:r w:rsidRPr="00CC4D35">
              <w:t>Kuupäev</w:t>
            </w:r>
          </w:p>
        </w:tc>
        <w:tc>
          <w:tcPr>
            <w:tcW w:w="2546" w:type="dxa"/>
          </w:tcPr>
          <w:p w:rsidR="000A28AF" w:rsidRPr="00CC4D35" w:rsidRDefault="000A28AF" w:rsidP="007C1BF4">
            <w:r w:rsidRPr="00CC4D35">
              <w:t>Allkiri</w:t>
            </w:r>
          </w:p>
        </w:tc>
      </w:tr>
      <w:tr w:rsidR="000A28AF" w:rsidRPr="00CC4D35" w:rsidTr="006565AC">
        <w:trPr>
          <w:trHeight w:val="563"/>
        </w:trPr>
        <w:tc>
          <w:tcPr>
            <w:tcW w:w="3247" w:type="dxa"/>
          </w:tcPr>
          <w:p w:rsidR="000A28AF" w:rsidRPr="00CC4D35" w:rsidRDefault="000A28AF" w:rsidP="007C1BF4"/>
        </w:tc>
        <w:tc>
          <w:tcPr>
            <w:tcW w:w="3949" w:type="dxa"/>
          </w:tcPr>
          <w:p w:rsidR="000A28AF" w:rsidRPr="00CC4D35" w:rsidRDefault="000A28AF" w:rsidP="007C1BF4"/>
        </w:tc>
        <w:tc>
          <w:tcPr>
            <w:tcW w:w="2546" w:type="dxa"/>
          </w:tcPr>
          <w:p w:rsidR="000A28AF" w:rsidRPr="00CC4D35" w:rsidRDefault="000A28AF" w:rsidP="007C1BF4"/>
        </w:tc>
      </w:tr>
    </w:tbl>
    <w:p w:rsidR="00596497" w:rsidRPr="00CC4D35" w:rsidRDefault="00596497" w:rsidP="007C1BF4"/>
    <w:p w:rsidR="00596497" w:rsidRPr="00CC4D35" w:rsidRDefault="00596497" w:rsidP="007C1BF4">
      <w:r w:rsidRPr="00CC4D35">
        <w:br w:type="page"/>
      </w:r>
    </w:p>
    <w:p w:rsidR="00866AF8" w:rsidRPr="00CC4D35" w:rsidRDefault="003157A9">
      <w:pPr>
        <w:pStyle w:val="pealkiri"/>
      </w:pPr>
      <w:bookmarkStart w:id="15" w:name="_Toc343850457"/>
      <w:r w:rsidRPr="00CC4D35">
        <w:lastRenderedPageBreak/>
        <w:t>Osa</w:t>
      </w:r>
      <w:r w:rsidR="00866AF8" w:rsidRPr="00CC4D35">
        <w:t xml:space="preserve"> </w:t>
      </w:r>
      <w:r w:rsidR="000A28AF" w:rsidRPr="00CC4D35">
        <w:t>A.</w:t>
      </w:r>
      <w:r w:rsidR="001D07DB" w:rsidRPr="00CC4D35">
        <w:t>6</w:t>
      </w:r>
      <w:r w:rsidR="000A28AF" w:rsidRPr="00CC4D35">
        <w:tab/>
        <w:t>Kontroll-leht liitumistaotluse vastavuse hindamiseks</w:t>
      </w:r>
      <w:bookmarkEnd w:id="15"/>
      <w:r w:rsidR="0051363E" w:rsidRPr="00CC4D35">
        <w:t xml:space="preserve"> </w:t>
      </w:r>
    </w:p>
    <w:p w:rsidR="00A058FD" w:rsidRPr="00CC4D35" w:rsidRDefault="00A058FD" w:rsidP="00A058FD">
      <w:pPr>
        <w:rPr>
          <w:rFonts w:cs="Arial"/>
        </w:rPr>
      </w:pPr>
    </w:p>
    <w:p w:rsidR="00601CF7" w:rsidRPr="00CC4D35" w:rsidRDefault="00601CF7" w:rsidP="00A058FD">
      <w:pPr>
        <w:rPr>
          <w:rFonts w:cs="Arial"/>
          <w:i/>
        </w:rPr>
      </w:pPr>
      <w:r w:rsidRPr="00CC4D35">
        <w:rPr>
          <w:rFonts w:cs="Arial"/>
          <w:i/>
        </w:rPr>
        <w:t>Täidab Eleringi esindaja, mis lisatud antud dokumendi koosseisu liitujale informatsiooniks, mida Elering hindab liitumistaotluse menetluse käigus.</w:t>
      </w:r>
    </w:p>
    <w:tbl>
      <w:tblPr>
        <w:tblW w:w="0" w:type="auto"/>
        <w:tblLook w:val="04A0" w:firstRow="1" w:lastRow="0" w:firstColumn="1" w:lastColumn="0" w:noHBand="0" w:noVBand="1"/>
      </w:tblPr>
      <w:tblGrid>
        <w:gridCol w:w="2943"/>
        <w:gridCol w:w="6663"/>
      </w:tblGrid>
      <w:tr w:rsidR="00CC4D35" w:rsidRPr="00CC4D35" w:rsidTr="00F47BD0">
        <w:tc>
          <w:tcPr>
            <w:tcW w:w="2943" w:type="dxa"/>
            <w:hideMark/>
          </w:tcPr>
          <w:p w:rsidR="00390AA9" w:rsidRPr="00CC4D35" w:rsidRDefault="00390AA9" w:rsidP="00F47BD0">
            <w:pPr>
              <w:spacing w:before="120"/>
              <w:rPr>
                <w:lang w:eastAsia="en-US"/>
              </w:rPr>
            </w:pPr>
            <w:r w:rsidRPr="00CC4D35">
              <w:rPr>
                <w:b/>
              </w:rPr>
              <w:t xml:space="preserve">Liituja: </w:t>
            </w:r>
          </w:p>
        </w:tc>
        <w:tc>
          <w:tcPr>
            <w:tcW w:w="6663" w:type="dxa"/>
            <w:tcBorders>
              <w:top w:val="nil"/>
              <w:left w:val="nil"/>
              <w:bottom w:val="single" w:sz="4" w:space="0" w:color="auto"/>
              <w:right w:val="nil"/>
            </w:tcBorders>
          </w:tcPr>
          <w:p w:rsidR="00390AA9" w:rsidRPr="00CC4D35" w:rsidRDefault="00390AA9" w:rsidP="00F47BD0">
            <w:pPr>
              <w:spacing w:before="120"/>
              <w:rPr>
                <w:b/>
                <w:lang w:eastAsia="en-US"/>
              </w:rPr>
            </w:pPr>
          </w:p>
        </w:tc>
      </w:tr>
      <w:tr w:rsidR="00390AA9" w:rsidRPr="00CC4D35" w:rsidTr="00F47BD0">
        <w:tc>
          <w:tcPr>
            <w:tcW w:w="2943" w:type="dxa"/>
            <w:hideMark/>
          </w:tcPr>
          <w:p w:rsidR="00390AA9" w:rsidRPr="00CC4D35" w:rsidRDefault="00390AA9" w:rsidP="00F47BD0">
            <w:pPr>
              <w:spacing w:before="120"/>
              <w:rPr>
                <w:b/>
                <w:lang w:eastAsia="en-US"/>
              </w:rPr>
            </w:pPr>
            <w:r w:rsidRPr="00CC4D35">
              <w:rPr>
                <w:b/>
              </w:rPr>
              <w:t xml:space="preserve">Liitumistaotluse number: </w:t>
            </w:r>
          </w:p>
        </w:tc>
        <w:tc>
          <w:tcPr>
            <w:tcW w:w="6663" w:type="dxa"/>
            <w:tcBorders>
              <w:top w:val="single" w:sz="4" w:space="0" w:color="auto"/>
              <w:left w:val="nil"/>
              <w:bottom w:val="single" w:sz="4" w:space="0" w:color="auto"/>
              <w:right w:val="nil"/>
            </w:tcBorders>
          </w:tcPr>
          <w:p w:rsidR="00390AA9" w:rsidRPr="00CC4D35" w:rsidRDefault="00390AA9" w:rsidP="00F47BD0">
            <w:pPr>
              <w:spacing w:before="120"/>
              <w:rPr>
                <w:b/>
                <w:lang w:eastAsia="en-US"/>
              </w:rPr>
            </w:pPr>
          </w:p>
        </w:tc>
      </w:tr>
    </w:tbl>
    <w:p w:rsidR="00390AA9" w:rsidRPr="00CC4D35" w:rsidRDefault="00390AA9" w:rsidP="00A058FD">
      <w:pPr>
        <w:rPr>
          <w:rFonts w:cs="Arial"/>
        </w:rPr>
      </w:pPr>
    </w:p>
    <w:p w:rsidR="003B1C33" w:rsidRPr="00CC4D35" w:rsidRDefault="003B1C33" w:rsidP="003B1C33">
      <w:pPr>
        <w:rPr>
          <w:bCs/>
        </w:rPr>
      </w:pPr>
    </w:p>
    <w:p w:rsidR="003B1C33" w:rsidRPr="00CC4D35" w:rsidRDefault="003B1C33" w:rsidP="003B1C33">
      <w:pPr>
        <w:rPr>
          <w:b/>
        </w:rPr>
      </w:pP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7"/>
        <w:gridCol w:w="1906"/>
        <w:gridCol w:w="4762"/>
      </w:tblGrid>
      <w:tr w:rsidR="00CC4D35" w:rsidRPr="00CC4D35" w:rsidTr="00262082">
        <w:tc>
          <w:tcPr>
            <w:tcW w:w="3447" w:type="dxa"/>
          </w:tcPr>
          <w:p w:rsidR="009B67A2" w:rsidRPr="00CC4D35" w:rsidRDefault="009B67A2" w:rsidP="003B1C33">
            <w:pPr>
              <w:rPr>
                <w:caps/>
              </w:rPr>
            </w:pPr>
          </w:p>
        </w:tc>
        <w:tc>
          <w:tcPr>
            <w:tcW w:w="1906" w:type="dxa"/>
          </w:tcPr>
          <w:p w:rsidR="009B67A2" w:rsidRPr="00CC4D35" w:rsidRDefault="009B67A2" w:rsidP="00454515">
            <w:pPr>
              <w:rPr>
                <w:caps/>
              </w:rPr>
            </w:pPr>
          </w:p>
        </w:tc>
        <w:tc>
          <w:tcPr>
            <w:tcW w:w="4762" w:type="dxa"/>
          </w:tcPr>
          <w:p w:rsidR="009B67A2" w:rsidRPr="00CC4D35" w:rsidRDefault="00262082" w:rsidP="00454515">
            <w:pPr>
              <w:rPr>
                <w:caps/>
              </w:rPr>
            </w:pPr>
            <w:r w:rsidRPr="00CC4D35">
              <w:rPr>
                <w:caps/>
              </w:rPr>
              <w:t>Märkused/puudused</w:t>
            </w:r>
          </w:p>
        </w:tc>
      </w:tr>
      <w:tr w:rsidR="00CC4D35" w:rsidRPr="00CC4D35" w:rsidTr="00262082">
        <w:tc>
          <w:tcPr>
            <w:tcW w:w="3447" w:type="dxa"/>
          </w:tcPr>
          <w:p w:rsidR="009B67A2" w:rsidRPr="00CC4D35" w:rsidRDefault="009B67A2" w:rsidP="0045451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Allkirjastaja volitused kontrollitud.</w:t>
            </w:r>
          </w:p>
        </w:tc>
        <w:tc>
          <w:tcPr>
            <w:tcW w:w="1906" w:type="dxa"/>
          </w:tcPr>
          <w:p w:rsidR="009B67A2" w:rsidRPr="00CC4D35" w:rsidRDefault="009B67A2" w:rsidP="00454515">
            <w:pPr>
              <w:rPr>
                <w:caps/>
              </w:rPr>
            </w:pPr>
          </w:p>
        </w:tc>
        <w:tc>
          <w:tcPr>
            <w:tcW w:w="4762" w:type="dxa"/>
          </w:tcPr>
          <w:p w:rsidR="009B67A2" w:rsidRPr="00CC4D35" w:rsidRDefault="009B67A2" w:rsidP="00454515">
            <w:pPr>
              <w:rPr>
                <w:caps/>
              </w:rPr>
            </w:pPr>
          </w:p>
        </w:tc>
      </w:tr>
      <w:tr w:rsidR="00CC4D35" w:rsidRPr="00CC4D35" w:rsidTr="00262082">
        <w:tc>
          <w:tcPr>
            <w:tcW w:w="3447" w:type="dxa"/>
          </w:tcPr>
          <w:p w:rsidR="00262082" w:rsidRPr="00CC4D35" w:rsidRDefault="00262082" w:rsidP="00262082">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Liitumistaotlus täidetud vadtavalt nõuetele.</w:t>
            </w:r>
          </w:p>
        </w:tc>
        <w:tc>
          <w:tcPr>
            <w:tcW w:w="1906" w:type="dxa"/>
          </w:tcPr>
          <w:p w:rsidR="00262082" w:rsidRPr="00CC4D35" w:rsidRDefault="00262082" w:rsidP="00454515">
            <w:pPr>
              <w:rPr>
                <w:caps/>
              </w:rPr>
            </w:pPr>
          </w:p>
        </w:tc>
        <w:tc>
          <w:tcPr>
            <w:tcW w:w="4762" w:type="dxa"/>
          </w:tcPr>
          <w:p w:rsidR="00262082" w:rsidRPr="00CC4D35" w:rsidRDefault="00262082" w:rsidP="00454515">
            <w:pPr>
              <w:rPr>
                <w:caps/>
              </w:rPr>
            </w:pPr>
          </w:p>
        </w:tc>
      </w:tr>
      <w:tr w:rsidR="00CC4D35" w:rsidRPr="00CC4D35" w:rsidTr="00262082">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Asendikoordinaatidega kaart (vähemalt mõõtkavas 1:10000 või täpsem), kuhu on märgitud liitumispunkti soovitav asukoht.</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Elektripaigaldise asendiplaan (mõõtkavas 1:200 või 1:500), kuhu märgitakse peale liitumispunkti täpne asukoht.</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rPr>
          <w:trHeight w:val="56"/>
        </w:trPr>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Elektripaigaldiste elektriliste ühenduste põhimõtteskeem kuni liitumispunktini koos planeeritud liinide ja trafode parameetritega s.h. peavad olema näidatud ühendused teiste jaotusvõrkudega</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Detailplaneering ja keskkonnamõju hindamise aruanne või nende kehtestamise otsuse koopiad</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fldChar w:fldCharType="begin">
                <w:ffData>
                  <w:name w:val="Check5"/>
                  <w:enabled/>
                  <w:calcOnExit w:val="0"/>
                  <w:checkBox>
                    <w:sizeAuto/>
                    <w:default w:val="0"/>
                  </w:checkBox>
                </w:ffData>
              </w:fldChar>
            </w:r>
            <w:r w:rsidRPr="00CC4D35">
              <w:instrText xml:space="preserve"> FORMCHECKBOX </w:instrText>
            </w:r>
            <w:r w:rsidRPr="00CC4D35">
              <w:fldChar w:fldCharType="end"/>
            </w:r>
            <w:r w:rsidRPr="00CC4D35">
              <w:t xml:space="preserve"> Tarbimiskoha tarbijate iseloomustus ja erinevate tarvitite osakaalud.</w:t>
            </w:r>
          </w:p>
        </w:tc>
        <w:tc>
          <w:tcPr>
            <w:tcW w:w="1906" w:type="dxa"/>
          </w:tcPr>
          <w:p w:rsidR="00ED5165" w:rsidRPr="00CC4D35" w:rsidRDefault="00ED5165" w:rsidP="00454515"/>
        </w:tc>
        <w:tc>
          <w:tcPr>
            <w:tcW w:w="4762" w:type="dxa"/>
          </w:tcPr>
          <w:p w:rsidR="00ED5165" w:rsidRPr="00CC4D35" w:rsidRDefault="00ED5165" w:rsidP="00454515"/>
        </w:tc>
      </w:tr>
      <w:tr w:rsidR="00CC4D35" w:rsidRPr="00CC4D35" w:rsidTr="00262082">
        <w:tc>
          <w:tcPr>
            <w:tcW w:w="3447" w:type="dxa"/>
          </w:tcPr>
          <w:p w:rsidR="00ED5165" w:rsidRPr="00CC4D35" w:rsidRDefault="00ED5165" w:rsidP="00ED5165">
            <w:pPr>
              <w:rPr>
                <w:caps/>
              </w:rPr>
            </w:pPr>
            <w:r w:rsidRPr="00CC4D35">
              <w:fldChar w:fldCharType="begin">
                <w:ffData>
                  <w:name w:val="Check5"/>
                  <w:enabled/>
                  <w:calcOnExit w:val="0"/>
                  <w:checkBox>
                    <w:sizeAuto/>
                    <w:default w:val="0"/>
                  </w:checkBox>
                </w:ffData>
              </w:fldChar>
            </w:r>
            <w:r w:rsidRPr="00CC4D35">
              <w:instrText xml:space="preserve"> FORMCHECKBOX </w:instrText>
            </w:r>
            <w:r w:rsidRPr="00CC4D35">
              <w:fldChar w:fldCharType="end"/>
            </w:r>
            <w:r w:rsidRPr="00CC4D35">
              <w:t xml:space="preserve"> Tarbija oodatavad võimsused liitumispunktis A.1.2</w:t>
            </w:r>
          </w:p>
        </w:tc>
        <w:tc>
          <w:tcPr>
            <w:tcW w:w="1906" w:type="dxa"/>
          </w:tcPr>
          <w:p w:rsidR="00ED5165" w:rsidRPr="00CC4D35" w:rsidRDefault="00ED5165" w:rsidP="00454515"/>
        </w:tc>
        <w:tc>
          <w:tcPr>
            <w:tcW w:w="4762" w:type="dxa"/>
          </w:tcPr>
          <w:p w:rsidR="00ED5165" w:rsidRPr="00CC4D35" w:rsidRDefault="00ED5165" w:rsidP="00454515"/>
        </w:tc>
      </w:tr>
      <w:tr w:rsidR="00CC4D35" w:rsidRPr="00CC4D35" w:rsidTr="00262082">
        <w:tc>
          <w:tcPr>
            <w:tcW w:w="3447" w:type="dxa"/>
            <w:tcBorders>
              <w:top w:val="single" w:sz="4" w:space="0" w:color="auto"/>
              <w:left w:val="single" w:sz="4" w:space="0" w:color="auto"/>
              <w:bottom w:val="single" w:sz="4" w:space="0" w:color="auto"/>
              <w:right w:val="single" w:sz="4" w:space="0" w:color="auto"/>
            </w:tcBorders>
          </w:tcPr>
          <w:p w:rsidR="00ED5165" w:rsidRPr="00CC4D35" w:rsidRDefault="00ED5165" w:rsidP="00ED5165">
            <w:pPr>
              <w:rPr>
                <w:caps/>
              </w:rPr>
            </w:pPr>
            <w:r w:rsidRPr="00CC4D35">
              <w:fldChar w:fldCharType="begin">
                <w:ffData>
                  <w:name w:val="Check5"/>
                  <w:enabled/>
                  <w:calcOnExit w:val="0"/>
                  <w:checkBox>
                    <w:sizeAuto/>
                    <w:default w:val="0"/>
                  </w:checkBox>
                </w:ffData>
              </w:fldChar>
            </w:r>
            <w:r w:rsidRPr="00CC4D35">
              <w:instrText xml:space="preserve"> FORMCHECKBOX </w:instrText>
            </w:r>
            <w:r w:rsidRPr="00CC4D35">
              <w:fldChar w:fldCharType="end"/>
            </w:r>
            <w:r w:rsidRPr="00CC4D35">
              <w:t xml:space="preserve"> Võrguteenuse teeninduspiirkonda tõendavad dokumendid soovitud liitumise asukohas (esitavad ainult jaotusvõrguettevõtjad)</w:t>
            </w:r>
          </w:p>
        </w:tc>
        <w:tc>
          <w:tcPr>
            <w:tcW w:w="1906" w:type="dxa"/>
            <w:tcBorders>
              <w:top w:val="single" w:sz="4" w:space="0" w:color="auto"/>
              <w:left w:val="single" w:sz="4" w:space="0" w:color="auto"/>
              <w:bottom w:val="single" w:sz="4" w:space="0" w:color="auto"/>
              <w:right w:val="single" w:sz="4" w:space="0" w:color="auto"/>
            </w:tcBorders>
          </w:tcPr>
          <w:p w:rsidR="00ED5165" w:rsidRPr="00CC4D35" w:rsidRDefault="00ED5165" w:rsidP="00454515"/>
        </w:tc>
        <w:tc>
          <w:tcPr>
            <w:tcW w:w="4762" w:type="dxa"/>
            <w:tcBorders>
              <w:top w:val="single" w:sz="4" w:space="0" w:color="auto"/>
              <w:left w:val="single" w:sz="4" w:space="0" w:color="auto"/>
              <w:bottom w:val="single" w:sz="4" w:space="0" w:color="auto"/>
              <w:right w:val="single" w:sz="4" w:space="0" w:color="auto"/>
            </w:tcBorders>
          </w:tcPr>
          <w:p w:rsidR="00ED5165" w:rsidRPr="00CC4D35" w:rsidRDefault="00ED5165" w:rsidP="00454515"/>
        </w:tc>
      </w:tr>
      <w:tr w:rsidR="00CC4D35" w:rsidRPr="00CC4D35" w:rsidTr="00262082">
        <w:trPr>
          <w:trHeight w:val="325"/>
        </w:trPr>
        <w:tc>
          <w:tcPr>
            <w:tcW w:w="3447" w:type="dxa"/>
          </w:tcPr>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Elektrijaama põhiandmed vastavalt osale A.3</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Soojuselektrijaama plokkskeem jaama peamistest komponentidest, näidates ära generaatorid, katlad, turbiinid, soojusvahetid, auru vaheltvõtud jne. (esitatakse ainult soojuselektrijaamade korral)</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Hüdroelektrijaama plokkskeem jaama peamistest komponentidest (esitatakse ainult hüdroelektrijaamade korral)</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Ergutusregulaatori kirjeldus, plokkskeem, karakteristikud ja parameetrid </w:t>
            </w:r>
            <w:r w:rsidRPr="00CC4D35">
              <w:lastRenderedPageBreak/>
              <w:t>(sünkroongeneraatoritega elektrijaamade korral) või pinge/reaktiivvõimsuse reguleerimissüsteemi kirjeldus, plokkskeem, karakteristikud ja parameetrid (kõik muud elektrijaamad)</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rPr>
                <w:caps/>
              </w:rPr>
              <w:lastRenderedPageBreak/>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Generaatori ning kogu elektrijaama käivitusprotsessi ning seiskamisprotsessi kirjeldus ning käivitusvoolu karakteristik (diagramm), nii joonisena kui arvväärtustena ajateljel iga tootmisseadme tüübi kohta eraldi. </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PQ diagramm eraldi nii üksiku tootmisseadme kohta tehasekatsetute alusel kui kui kogu elektrijaama kohta estimeerituna liitumispunktis. PQ diagramm esitada nii joonisena kui arvväärtustena 0.05 p.u. sammudena maksimaalsest võimalikust aktiivvõimsusest.</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lang w:val="fi-FI"/>
              </w:rPr>
              <w:instrText xml:space="preserve"> FORMCHECKBOX </w:instrText>
            </w:r>
            <w:r w:rsidRPr="00CC4D35">
              <w:rPr>
                <w:caps/>
              </w:rPr>
            </w:r>
            <w:r w:rsidRPr="00CC4D35">
              <w:rPr>
                <w:caps/>
              </w:rPr>
              <w:fldChar w:fldCharType="end"/>
            </w:r>
            <w:r w:rsidRPr="00CC4D35">
              <w:rPr>
                <w:lang w:val="fi-FI"/>
              </w:rPr>
              <w:t xml:space="preserve"> </w:t>
            </w:r>
            <w:r w:rsidRPr="00CC4D35">
              <w:rPr>
                <w:snapToGrid w:val="0"/>
                <w:lang w:val="fi-FI"/>
              </w:rPr>
              <w:t>Andmed elektrituuliku tüübikatsetuste kohta (vastavalt näidisaruande vormile, mis on toodud standardi EVS-EN 61400-21 osas A)*</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Elektri- ja soojuskoostootmisjaamade elektrilise koormuse ja soojuskoormuse graafik, tüüpaasta kohta tundide kaupa  Microsoft Excel (.xls) formaadis</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Elektrijaama prognoositava talitluse kirjeldus, märkides ära kõik elektrijaama tööd mõjutavad olulised asjaolud</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r w:rsidRPr="00CC4D35">
              <w:t>Alla 5 MW elektrijaamade planeeritud parameetritega mudeli andmed. Esitamise variandid:</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Mudeli andmed vastavalt osale F. 3</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PSS/E mudel digitaalsel kujul</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PSS/E andmete esitamine standard mudelite andmelehtedel ning selle väljajoonistatud joonskeemiga, kuhu on lisatud võrgu põhielementide planeeritud elektrilised parameetrid generaatori klemmidelt Eleringi liitumispunktini</w:t>
            </w:r>
          </w:p>
          <w:p w:rsidR="00ED5165" w:rsidRPr="00CC4D35" w:rsidRDefault="00ED5165" w:rsidP="00ED5165">
            <w:pPr>
              <w:rPr>
                <w:caps/>
              </w:rPr>
            </w:pP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r w:rsidRPr="00CC4D35">
              <w:t xml:space="preserve">5- 50  MW ja elektrijaamad liitumisel 110 kV võrku, ning 5- 200  MW ja elektrijaamad liitumisel 330 kV võrku.  Planeeritud parameetritega </w:t>
            </w:r>
            <w:r w:rsidRPr="00CC4D35">
              <w:lastRenderedPageBreak/>
              <w:t xml:space="preserve">PSS/E mudeli esitamise variandid elektroonsel kujul või andmelehtedel **: </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PSS/E täielik mudel vastavalt osale D.4</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PSS/E ekvivalentne mudel koos eeldatavate võrguparameetritega</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PSS/E andmete esitamine standard mudelite andmelehtedel ning selle väljajoonistatud joonskeemiga, kuhu on lisatud võrgu põhielementide planeeritud elektrilised parameetrid generaatori klemmidelt Eleringi liitumispunktini</w:t>
            </w:r>
          </w:p>
          <w:p w:rsidR="00ED5165" w:rsidRPr="00CC4D35" w:rsidRDefault="00ED5165" w:rsidP="00ED5165">
            <w:pPr>
              <w:ind w:left="360"/>
            </w:pP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r w:rsidRPr="00CC4D35">
              <w:lastRenderedPageBreak/>
              <w:t xml:space="preserve">5- 50  MW elektrijaamad liitumisel 110 kV võrku, ning 5- 200  MW ja elektrijaamad liitumisel 330 kV võrku. Planeeritud parameetritega PSCAD mudeli esitamise variandid elektroonsel kujul**: </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PSCAD täielik mudel vastavalt osale D.4</w:t>
            </w:r>
          </w:p>
          <w:p w:rsidR="00ED5165" w:rsidRPr="00CC4D35" w:rsidRDefault="00ED5165" w:rsidP="00ED5165">
            <w:r w:rsidRPr="00CC4D35">
              <w:t>ja/või</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PSCAD ekvivalentne mudel koos eeldatavate võrguparameetritega</w:t>
            </w:r>
          </w:p>
          <w:p w:rsidR="00ED5165" w:rsidRPr="00CC4D35" w:rsidRDefault="00ED5165" w:rsidP="00ED5165"/>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CC4D35" w:rsidRPr="00CC4D35" w:rsidTr="00262082">
        <w:tc>
          <w:tcPr>
            <w:tcW w:w="3447" w:type="dxa"/>
          </w:tcPr>
          <w:p w:rsidR="00ED5165" w:rsidRPr="00CC4D35" w:rsidRDefault="00ED5165" w:rsidP="00ED5165">
            <w:pPr>
              <w:rPr>
                <w:caps/>
              </w:rPr>
            </w:pPr>
            <w:r w:rsidRPr="00CC4D35">
              <w:t>üle 50  MW ja elektrijaamad liitumisel 110 kV võrku, ning üle 200  MW ja elektrijaamad liitumisel 330 kV võrku</w:t>
            </w:r>
          </w:p>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PSS/E täielik mudel vastavalt osale D.4</w:t>
            </w:r>
          </w:p>
          <w:p w:rsidR="00ED5165" w:rsidRPr="00CC4D35" w:rsidRDefault="00ED5165" w:rsidP="00ED5165">
            <w:r w:rsidRPr="00CC4D35">
              <w:t>ja</w:t>
            </w:r>
          </w:p>
          <w:p w:rsidR="00ED5165" w:rsidRPr="00CC4D35" w:rsidDel="00FC507E"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PSCAD täielik mudel vastavalt osale D.4</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r w:rsidR="00ED5165" w:rsidRPr="00CC4D35" w:rsidTr="00262082">
        <w:tc>
          <w:tcPr>
            <w:tcW w:w="3447" w:type="dxa"/>
          </w:tcPr>
          <w:p w:rsidR="00ED5165" w:rsidRPr="00CC4D35" w:rsidRDefault="00ED5165" w:rsidP="00ED5165">
            <w:r w:rsidRPr="00CC4D35">
              <w:rPr>
                <w:caps/>
              </w:rPr>
              <w:fldChar w:fldCharType="begin">
                <w:ffData>
                  <w:name w:val="Check5"/>
                  <w:enabled/>
                  <w:calcOnExit w:val="0"/>
                  <w:checkBox>
                    <w:sizeAuto/>
                    <w:default w:val="0"/>
                  </w:checkBox>
                </w:ffData>
              </w:fldChar>
            </w:r>
            <w:r w:rsidRPr="00CC4D35">
              <w:rPr>
                <w:caps/>
              </w:rPr>
              <w:instrText xml:space="preserve"> FORMCHECKBOX </w:instrText>
            </w:r>
            <w:r w:rsidRPr="00CC4D35">
              <w:rPr>
                <w:caps/>
              </w:rPr>
            </w:r>
            <w:r w:rsidRPr="00CC4D35">
              <w:rPr>
                <w:caps/>
              </w:rPr>
              <w:fldChar w:fldCharType="end"/>
            </w:r>
            <w:r w:rsidRPr="00CC4D35">
              <w:t xml:space="preserve"> Elektrijaama põhiandmed vastavalt osale A.3</w:t>
            </w:r>
          </w:p>
        </w:tc>
        <w:tc>
          <w:tcPr>
            <w:tcW w:w="1906" w:type="dxa"/>
          </w:tcPr>
          <w:p w:rsidR="00ED5165" w:rsidRPr="00CC4D35" w:rsidRDefault="00ED5165" w:rsidP="00454515">
            <w:pPr>
              <w:rPr>
                <w:caps/>
              </w:rPr>
            </w:pPr>
          </w:p>
        </w:tc>
        <w:tc>
          <w:tcPr>
            <w:tcW w:w="4762" w:type="dxa"/>
          </w:tcPr>
          <w:p w:rsidR="00ED5165" w:rsidRPr="00CC4D35" w:rsidRDefault="00ED5165" w:rsidP="00454515">
            <w:pPr>
              <w:rPr>
                <w:caps/>
              </w:rPr>
            </w:pPr>
          </w:p>
        </w:tc>
      </w:tr>
    </w:tbl>
    <w:p w:rsidR="00A058FD" w:rsidRPr="00CC4D35" w:rsidRDefault="00A058FD" w:rsidP="00A058FD">
      <w:pPr>
        <w:ind w:hanging="142"/>
        <w:jc w:val="both"/>
        <w:rPr>
          <w:sz w:val="16"/>
        </w:rPr>
      </w:pPr>
    </w:p>
    <w:p w:rsidR="00A058FD" w:rsidRPr="00CC4D35" w:rsidRDefault="00A058FD" w:rsidP="00A058FD">
      <w:pPr>
        <w:ind w:firstLine="284"/>
        <w:rPr>
          <w:caps/>
          <w:sz w:val="16"/>
          <w:lang w:val="fi-FI"/>
        </w:rPr>
      </w:pPr>
      <w:r w:rsidRPr="00CC4D35">
        <w:rPr>
          <w:sz w:val="16"/>
          <w:lang w:val="fi-FI"/>
        </w:rPr>
        <w:t>-</w:t>
      </w:r>
      <w:r w:rsidRPr="00CC4D35">
        <w:rPr>
          <w:sz w:val="16"/>
          <w:lang w:val="fi-FI"/>
        </w:rPr>
        <w:tab/>
      </w:r>
    </w:p>
    <w:p w:rsidR="00A058FD" w:rsidRPr="00CC4D35" w:rsidRDefault="00A058FD" w:rsidP="00A058FD">
      <w:pPr>
        <w:ind w:hanging="142"/>
        <w:rPr>
          <w:caps/>
          <w:sz w:val="16"/>
          <w:lang w:val="fi-FI"/>
        </w:rPr>
      </w:pPr>
      <w:r w:rsidRPr="00CC4D35">
        <w:rPr>
          <w:b/>
          <w:caps/>
          <w:sz w:val="18"/>
          <w:lang w:val="fi-FI"/>
        </w:rPr>
        <w:t>TAOTLUSE VASTUVÕTJA</w:t>
      </w:r>
      <w:r w:rsidR="009B67A2" w:rsidRPr="00CC4D35">
        <w:rPr>
          <w:b/>
          <w:caps/>
          <w:sz w:val="18"/>
          <w:lang w:val="fi-FI"/>
        </w:rPr>
        <w:t xml:space="preserve"> otsus </w:t>
      </w:r>
      <w:r w:rsidRPr="00CC4D35">
        <w:rPr>
          <w:b/>
          <w:caps/>
          <w:sz w:val="18"/>
          <w:lang w:val="fi-FI"/>
        </w:rPr>
        <w:t xml:space="preserve"> </w:t>
      </w:r>
      <w:r w:rsidRPr="00CC4D35">
        <w:rPr>
          <w:caps/>
          <w:sz w:val="16"/>
          <w:lang w:val="fi-FI"/>
        </w:rPr>
        <w:tab/>
      </w:r>
      <w:r w:rsidRPr="00CC4D35">
        <w:rPr>
          <w:caps/>
          <w:sz w:val="16"/>
          <w:lang w:val="fi-FI"/>
        </w:rPr>
        <w:tab/>
      </w:r>
      <w:r w:rsidRPr="00CC4D35">
        <w:rPr>
          <w:caps/>
          <w:sz w:val="16"/>
          <w:lang w:val="fi-FI"/>
        </w:rPr>
        <w:tab/>
      </w:r>
      <w:r w:rsidRPr="00CC4D35">
        <w:rPr>
          <w:caps/>
          <w:sz w:val="16"/>
          <w:lang w:val="fi-FI"/>
        </w:rPr>
        <w:tab/>
      </w:r>
      <w:r w:rsidRPr="00CC4D35">
        <w:rPr>
          <w:caps/>
          <w:sz w:val="16"/>
          <w:lang w:val="fi-FI"/>
        </w:rPr>
        <w:tab/>
      </w:r>
    </w:p>
    <w:tbl>
      <w:tblPr>
        <w:tblW w:w="0" w:type="auto"/>
        <w:tblLayout w:type="fixed"/>
        <w:tblLook w:val="0000" w:firstRow="0" w:lastRow="0" w:firstColumn="0" w:lastColumn="0" w:noHBand="0" w:noVBand="0"/>
      </w:tblPr>
      <w:tblGrid>
        <w:gridCol w:w="5211"/>
      </w:tblGrid>
      <w:tr w:rsidR="00CC4D35" w:rsidRPr="00CC4D35" w:rsidTr="00F47BD0">
        <w:trPr>
          <w:cantSplit/>
          <w:trHeight w:val="289"/>
        </w:trPr>
        <w:tc>
          <w:tcPr>
            <w:tcW w:w="5211" w:type="dxa"/>
          </w:tcPr>
          <w:p w:rsidR="00A058FD" w:rsidRPr="00CC4D35" w:rsidRDefault="00A058FD" w:rsidP="00F47BD0">
            <w:pPr>
              <w:rPr>
                <w:caps/>
                <w:sz w:val="14"/>
                <w:lang w:val="fi-FI"/>
              </w:rPr>
            </w:pPr>
            <w:r w:rsidRPr="00CC4D35">
              <w:rPr>
                <w:caps/>
                <w:sz w:val="14"/>
                <w:lang w:val="fi-FI"/>
              </w:rPr>
              <w:t xml:space="preserve">Nimi ja Allkiri </w:t>
            </w:r>
          </w:p>
          <w:p w:rsidR="00A058FD" w:rsidRPr="00CC4D35" w:rsidRDefault="00A058FD" w:rsidP="00F47BD0">
            <w:pPr>
              <w:rPr>
                <w:caps/>
                <w:sz w:val="14"/>
                <w:lang w:val="fi-FI"/>
              </w:rPr>
            </w:pPr>
          </w:p>
          <w:p w:rsidR="00A058FD" w:rsidRPr="00CC4D35" w:rsidRDefault="00A058FD" w:rsidP="00F47BD0">
            <w:pPr>
              <w:rPr>
                <w:caps/>
                <w:sz w:val="14"/>
                <w:lang w:val="fi-FI"/>
              </w:rPr>
            </w:pPr>
          </w:p>
          <w:p w:rsidR="00A058FD" w:rsidRPr="00CC4D35" w:rsidRDefault="00A058FD" w:rsidP="00F47BD0">
            <w:pPr>
              <w:rPr>
                <w:caps/>
                <w:sz w:val="14"/>
                <w:lang w:val="fi-FI"/>
              </w:rPr>
            </w:pPr>
          </w:p>
          <w:p w:rsidR="00A058FD" w:rsidRPr="00CC4D35" w:rsidRDefault="00A058FD" w:rsidP="00F47BD0">
            <w:pPr>
              <w:rPr>
                <w:caps/>
                <w:sz w:val="14"/>
                <w:lang w:val="fi-FI"/>
              </w:rPr>
            </w:pPr>
          </w:p>
          <w:p w:rsidR="00A058FD" w:rsidRPr="00CC4D35" w:rsidRDefault="00A058FD" w:rsidP="00F47BD0">
            <w:pPr>
              <w:rPr>
                <w:caps/>
                <w:sz w:val="14"/>
                <w:lang w:val="fi-FI"/>
              </w:rPr>
            </w:pPr>
          </w:p>
        </w:tc>
      </w:tr>
      <w:tr w:rsidR="00A058FD" w:rsidRPr="00CC4D35" w:rsidTr="00F47BD0">
        <w:trPr>
          <w:cantSplit/>
          <w:trHeight w:val="274"/>
        </w:trPr>
        <w:tc>
          <w:tcPr>
            <w:tcW w:w="5211" w:type="dxa"/>
          </w:tcPr>
          <w:p w:rsidR="00A058FD" w:rsidRPr="00CC4D35" w:rsidRDefault="00A058FD" w:rsidP="00F47BD0">
            <w:pPr>
              <w:pStyle w:val="FootnoteText"/>
              <w:rPr>
                <w:caps/>
                <w:sz w:val="14"/>
              </w:rPr>
            </w:pPr>
            <w:r w:rsidRPr="00CC4D35">
              <w:rPr>
                <w:caps/>
                <w:sz w:val="14"/>
              </w:rPr>
              <w:t xml:space="preserve">Kuupäev </w:t>
            </w:r>
          </w:p>
        </w:tc>
      </w:tr>
    </w:tbl>
    <w:p w:rsidR="00A058FD" w:rsidRPr="00CC4D35" w:rsidRDefault="00A058FD" w:rsidP="00A058FD">
      <w:pPr>
        <w:rPr>
          <w:rFonts w:cs="Arial"/>
        </w:rPr>
      </w:pPr>
    </w:p>
    <w:p w:rsidR="00A058FD" w:rsidRPr="00CC4D35" w:rsidRDefault="00A058FD" w:rsidP="00A058FD">
      <w:pPr>
        <w:rPr>
          <w:rFonts w:cs="Arial"/>
        </w:rPr>
      </w:pPr>
    </w:p>
    <w:p w:rsidR="00A058FD" w:rsidRPr="00CC4D35" w:rsidRDefault="00A058FD" w:rsidP="00A058FD">
      <w:pPr>
        <w:rPr>
          <w:rFonts w:cs="Arial"/>
        </w:rPr>
      </w:pPr>
    </w:p>
    <w:p w:rsidR="003B1C33" w:rsidRPr="00CC4D35" w:rsidRDefault="003B1C33" w:rsidP="003B1C33">
      <w:pPr>
        <w:rPr>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103"/>
      </w:tblGrid>
      <w:tr w:rsidR="00CC4D35" w:rsidRPr="00CC4D35" w:rsidTr="009B67A2">
        <w:trPr>
          <w:cantSplit/>
        </w:trPr>
        <w:tc>
          <w:tcPr>
            <w:tcW w:w="4537" w:type="dxa"/>
            <w:tcBorders>
              <w:top w:val="single" w:sz="4" w:space="0" w:color="auto"/>
              <w:left w:val="single" w:sz="4" w:space="0" w:color="auto"/>
              <w:bottom w:val="single" w:sz="4" w:space="0" w:color="auto"/>
              <w:right w:val="single" w:sz="4" w:space="0" w:color="auto"/>
            </w:tcBorders>
            <w:hideMark/>
          </w:tcPr>
          <w:p w:rsidR="003B1C33" w:rsidRPr="00CC4D35" w:rsidRDefault="003B1C33" w:rsidP="00454515">
            <w:r w:rsidRPr="00CC4D35">
              <w:t>Otsus andmete piisavuse kohta</w:t>
            </w:r>
          </w:p>
        </w:tc>
        <w:tc>
          <w:tcPr>
            <w:tcW w:w="5103" w:type="dxa"/>
            <w:tcBorders>
              <w:top w:val="single" w:sz="4" w:space="0" w:color="auto"/>
              <w:left w:val="single" w:sz="4" w:space="0" w:color="auto"/>
              <w:bottom w:val="single" w:sz="4" w:space="0" w:color="auto"/>
              <w:right w:val="single" w:sz="4" w:space="0" w:color="auto"/>
            </w:tcBorders>
          </w:tcPr>
          <w:p w:rsidR="003B1C33" w:rsidRPr="00CC4D35" w:rsidRDefault="003B1C33" w:rsidP="00454515">
            <w:pPr>
              <w:rPr>
                <w:lang w:eastAsia="en-US"/>
              </w:rPr>
            </w:pPr>
          </w:p>
          <w:p w:rsidR="003B1C33" w:rsidRPr="00CC4D35" w:rsidRDefault="003B1C33" w:rsidP="00454515">
            <w:pPr>
              <w:rPr>
                <w:lang w:eastAsia="en-US"/>
              </w:rPr>
            </w:pPr>
          </w:p>
          <w:p w:rsidR="003B1C33" w:rsidRPr="00CC4D35" w:rsidRDefault="003B1C33" w:rsidP="00454515">
            <w:pPr>
              <w:rPr>
                <w:lang w:eastAsia="en-US"/>
              </w:rPr>
            </w:pPr>
          </w:p>
        </w:tc>
      </w:tr>
    </w:tbl>
    <w:p w:rsidR="003B1C33" w:rsidRPr="00CC4D35" w:rsidRDefault="003B1C33" w:rsidP="00A058FD">
      <w:pPr>
        <w:rPr>
          <w:rFonts w:cs="Arial"/>
        </w:rPr>
      </w:pPr>
    </w:p>
    <w:p w:rsidR="009B67A2" w:rsidRPr="00CC4D35" w:rsidRDefault="009B67A2">
      <w:pPr>
        <w:rPr>
          <w:rFonts w:cs="Arial"/>
          <w:b/>
          <w:sz w:val="24"/>
          <w:lang w:eastAsia="en-US"/>
        </w:rPr>
      </w:pPr>
    </w:p>
    <w:p w:rsidR="00866AF8" w:rsidRPr="00CC4D35" w:rsidRDefault="00866AF8" w:rsidP="007C1BF4">
      <w:r w:rsidRPr="00CC4D35">
        <w:br w:type="page"/>
      </w:r>
    </w:p>
    <w:p w:rsidR="00866AF8" w:rsidRPr="00CC4D35" w:rsidRDefault="003157A9">
      <w:pPr>
        <w:pStyle w:val="pealkiri"/>
      </w:pPr>
      <w:bookmarkStart w:id="16" w:name="_Toc343850458"/>
      <w:r w:rsidRPr="00CC4D35">
        <w:lastRenderedPageBreak/>
        <w:t>Osa</w:t>
      </w:r>
      <w:r w:rsidR="00D4261D" w:rsidRPr="00CC4D35">
        <w:t xml:space="preserve"> C</w:t>
      </w:r>
      <w:r w:rsidRPr="00CC4D35">
        <w:t xml:space="preserve"> </w:t>
      </w:r>
      <w:r w:rsidR="00D4261D" w:rsidRPr="00CC4D35">
        <w:tab/>
      </w:r>
      <w:r w:rsidR="00FA3A4D" w:rsidRPr="00CC4D35">
        <w:t>STANDARDID JA EESKIRJAD</w:t>
      </w:r>
      <w:bookmarkEnd w:id="16"/>
    </w:p>
    <w:p w:rsidR="009A15C3" w:rsidRPr="00CC4D35" w:rsidRDefault="009A15C3" w:rsidP="007C1BF4"/>
    <w:p w:rsidR="00866AF8" w:rsidRPr="00CC4D35" w:rsidRDefault="00866AF8" w:rsidP="007C1BF4">
      <w:r w:rsidRPr="00CC4D35">
        <w:t>Standardite ja nõuete käsitlemisel lähtutakse liitumislepingu ja liitumise kooskõlastamise hetkel kehtivast dokumendi redaktsioonist. Alltoodud standardeid ja eeskirju tuleb järgida nii elektripaigaldise projekteerimisel kui ka hilisemal eeskirjadele ja nõuetele vastavuse kontrollil.</w:t>
      </w:r>
    </w:p>
    <w:p w:rsidR="00866AF8" w:rsidRPr="00CC4D35" w:rsidRDefault="00866AF8" w:rsidP="007C1BF4"/>
    <w:p w:rsidR="00866AF8" w:rsidRPr="00CC4D35" w:rsidRDefault="00866AF8" w:rsidP="007C1BF4">
      <w:r w:rsidRPr="00CC4D35">
        <w:t>Eesti Vabariigi õigusaktides reguleerimata küsimustes lähtutakse CENELEC-i standarditest või viimaste puudumisel ISO ja IEC standarditest ning viimaste puudumisel ANSI standarditest.</w:t>
      </w:r>
    </w:p>
    <w:p w:rsidR="00866AF8" w:rsidRPr="00CC4D35" w:rsidRDefault="00866AF8" w:rsidP="007C1BF4"/>
    <w:p w:rsidR="00866AF8" w:rsidRPr="00CC4D35" w:rsidRDefault="00866AF8" w:rsidP="007C1BF4">
      <w:r w:rsidRPr="00CC4D35">
        <w:t>Liitumisel on pooled kohustatud juhinduma kõigist asjasse puutuvatest õigusaktidest, standarditest ja eeskirjadest, sealhulgas:</w:t>
      </w:r>
    </w:p>
    <w:p w:rsidR="00866AF8" w:rsidRPr="00CC4D35" w:rsidRDefault="00866AF8" w:rsidP="007C1BF4">
      <w:pPr>
        <w:rPr>
          <w:lang w:val="en-US"/>
        </w:rPr>
      </w:pPr>
    </w:p>
    <w:p w:rsidR="00866AF8" w:rsidRPr="00CC4D35" w:rsidRDefault="00866AF8" w:rsidP="00905EED">
      <w:pPr>
        <w:rPr>
          <w:lang w:val="en-US"/>
        </w:rPr>
      </w:pPr>
      <w:r w:rsidRPr="00CC4D35">
        <w:t>Üldised eeskirjad elektripaigaldise projekteerimiseks ja ehitamiseks (kohaldub kõikidele tootjatele, tarbijatele ja võrguettevõtjatele):</w:t>
      </w:r>
    </w:p>
    <w:p w:rsidR="00866AF8" w:rsidRPr="00CC4D35" w:rsidRDefault="00866AF8" w:rsidP="00045CCD">
      <w:pPr>
        <w:pStyle w:val="ListParagraph"/>
        <w:numPr>
          <w:ilvl w:val="0"/>
          <w:numId w:val="17"/>
        </w:numPr>
      </w:pPr>
      <w:r w:rsidRPr="00CC4D35">
        <w:t>Võrgueeskiri;</w:t>
      </w:r>
    </w:p>
    <w:p w:rsidR="00237A14" w:rsidRPr="00CC4D35" w:rsidRDefault="00237A14" w:rsidP="00237A14">
      <w:pPr>
        <w:pStyle w:val="p22"/>
        <w:widowControl/>
        <w:numPr>
          <w:ilvl w:val="0"/>
          <w:numId w:val="17"/>
        </w:numPr>
        <w:tabs>
          <w:tab w:val="clear" w:pos="480"/>
          <w:tab w:val="left" w:pos="708"/>
        </w:tabs>
        <w:spacing w:line="240" w:lineRule="auto"/>
        <w:jc w:val="both"/>
        <w:rPr>
          <w:szCs w:val="24"/>
          <w:lang w:val="et-EE"/>
        </w:rPr>
      </w:pPr>
      <w:r w:rsidRPr="00CC4D35">
        <w:rPr>
          <w:lang w:val="et-EE"/>
        </w:rPr>
        <w:t>EVS-EN 61936-1:2010  Tugevvoolupaigaldised nimivahelduvpingega üle 1 kV - Osa 1: Üldnõuded;</w:t>
      </w:r>
    </w:p>
    <w:p w:rsidR="00237A14" w:rsidRPr="00CC4D35" w:rsidRDefault="00237A14" w:rsidP="00237A14">
      <w:pPr>
        <w:pStyle w:val="p22"/>
        <w:widowControl/>
        <w:numPr>
          <w:ilvl w:val="0"/>
          <w:numId w:val="17"/>
        </w:numPr>
        <w:tabs>
          <w:tab w:val="clear" w:pos="480"/>
          <w:tab w:val="left" w:pos="708"/>
        </w:tabs>
        <w:spacing w:line="240" w:lineRule="auto"/>
        <w:jc w:val="both"/>
        <w:rPr>
          <w:szCs w:val="24"/>
          <w:lang w:val="et-EE"/>
        </w:rPr>
      </w:pPr>
      <w:r w:rsidRPr="00CC4D35">
        <w:rPr>
          <w:szCs w:val="24"/>
          <w:lang w:val="et-EE"/>
        </w:rPr>
        <w:t>EVS-EN 50522:2010  Üle 1 kV nimivahelduvpingega tugevvoolupaigaldiste maandamine;</w:t>
      </w:r>
    </w:p>
    <w:p w:rsidR="00866AF8" w:rsidRPr="00CC4D35" w:rsidRDefault="00866AF8" w:rsidP="00045CCD">
      <w:pPr>
        <w:pStyle w:val="ListParagraph"/>
        <w:numPr>
          <w:ilvl w:val="0"/>
          <w:numId w:val="17"/>
        </w:numPr>
      </w:pPr>
      <w:r w:rsidRPr="00CC4D35">
        <w:t>Ettevõttestandard EE 10421629 ST 8:2004 “Vahelduvvoolu elektrienergia mõõtmine. Tehnilised nõuded tehingutes kasutatavatele mõõtekompleksidele kõrgepingel”;</w:t>
      </w:r>
    </w:p>
    <w:p w:rsidR="00866AF8" w:rsidRPr="00CC4D35" w:rsidRDefault="00AA7629" w:rsidP="00045CCD">
      <w:pPr>
        <w:pStyle w:val="ListParagraph"/>
        <w:numPr>
          <w:ilvl w:val="0"/>
          <w:numId w:val="17"/>
        </w:numPr>
      </w:pPr>
      <w:r w:rsidRPr="00CC4D35">
        <w:t>Elering AS</w:t>
      </w:r>
      <w:r w:rsidR="00866AF8" w:rsidRPr="00CC4D35">
        <w:t xml:space="preserve"> võrguteenuste osutamise tüüptingimused;</w:t>
      </w:r>
    </w:p>
    <w:p w:rsidR="00866AF8" w:rsidRPr="00CC4D35" w:rsidRDefault="00866AF8" w:rsidP="00045CCD">
      <w:pPr>
        <w:pStyle w:val="ListParagraph"/>
        <w:numPr>
          <w:ilvl w:val="0"/>
          <w:numId w:val="17"/>
        </w:numPr>
      </w:pPr>
      <w:r w:rsidRPr="00CC4D35">
        <w:t>EVS-EN 60044-1 Mõõtetrafod – Osa 1: Voolutrafod.</w:t>
      </w:r>
    </w:p>
    <w:p w:rsidR="00866AF8" w:rsidRPr="00CC4D35" w:rsidRDefault="00866AF8" w:rsidP="00045CCD">
      <w:pPr>
        <w:pStyle w:val="ListParagraph"/>
        <w:numPr>
          <w:ilvl w:val="0"/>
          <w:numId w:val="17"/>
        </w:numPr>
      </w:pPr>
      <w:r w:rsidRPr="00CC4D35">
        <w:t>EVS-EN 60044-2 Mõõtetrafod – Osa 2: Induktiivpingetrafod.</w:t>
      </w:r>
    </w:p>
    <w:p w:rsidR="00866AF8" w:rsidRPr="00CC4D35" w:rsidRDefault="00866AF8" w:rsidP="00045CCD">
      <w:pPr>
        <w:pStyle w:val="ListParagraph"/>
        <w:numPr>
          <w:ilvl w:val="0"/>
          <w:numId w:val="17"/>
        </w:numPr>
      </w:pPr>
      <w:r w:rsidRPr="00CC4D35">
        <w:t>EVS-EN 60044-3 Mõõtetrafod – Osa 3: Ühitatud trafod.</w:t>
      </w:r>
    </w:p>
    <w:p w:rsidR="00866AF8" w:rsidRPr="00CC4D35" w:rsidRDefault="00866AF8" w:rsidP="00045CCD">
      <w:pPr>
        <w:pStyle w:val="ListParagraph"/>
        <w:numPr>
          <w:ilvl w:val="0"/>
          <w:numId w:val="17"/>
        </w:numPr>
      </w:pPr>
      <w:r w:rsidRPr="00CC4D35">
        <w:t>EVS-EN 50482 Mõõtetrafod: Kolmefaasilised</w:t>
      </w:r>
      <w:r w:rsidR="0076563F" w:rsidRPr="00CC4D35">
        <w:t xml:space="preserve"> induktiivpingetrafod pingega </w:t>
      </w:r>
      <w:r w:rsidRPr="00CC4D35">
        <w:t>Um kuni 52 kV.</w:t>
      </w:r>
    </w:p>
    <w:p w:rsidR="00866AF8" w:rsidRPr="00CC4D35" w:rsidRDefault="00866AF8" w:rsidP="00045CCD">
      <w:pPr>
        <w:pStyle w:val="ListParagraph"/>
        <w:numPr>
          <w:ilvl w:val="0"/>
          <w:numId w:val="17"/>
        </w:numPr>
      </w:pPr>
      <w:r w:rsidRPr="00CC4D35">
        <w:t>EVS-IEC 60038 IEC Standardpinged;</w:t>
      </w:r>
    </w:p>
    <w:p w:rsidR="00866AF8" w:rsidRPr="00CC4D35" w:rsidRDefault="00866AF8" w:rsidP="00045CCD">
      <w:pPr>
        <w:pStyle w:val="ListParagraph"/>
        <w:numPr>
          <w:ilvl w:val="0"/>
          <w:numId w:val="17"/>
        </w:numPr>
      </w:pPr>
      <w:r w:rsidRPr="00CC4D35">
        <w:t>IEC 60870-5-104 Telecontrol equipment and systems, part 5-104;</w:t>
      </w:r>
    </w:p>
    <w:p w:rsidR="00866AF8" w:rsidRPr="00CC4D35" w:rsidRDefault="00866AF8" w:rsidP="00045CCD">
      <w:pPr>
        <w:pStyle w:val="ListParagraph"/>
        <w:numPr>
          <w:ilvl w:val="0"/>
          <w:numId w:val="17"/>
        </w:numPr>
      </w:pPr>
      <w:r w:rsidRPr="00CC4D35">
        <w:t>IEC 60050-415 International electrotehnical Voculaburary part 415: Wind</w:t>
      </w:r>
      <w:r w:rsidR="00302668" w:rsidRPr="00CC4D35">
        <w:t xml:space="preserve"> </w:t>
      </w:r>
      <w:r w:rsidRPr="00CC4D35">
        <w:t>turbine generator systems;</w:t>
      </w:r>
    </w:p>
    <w:p w:rsidR="00866AF8" w:rsidRPr="00CC4D35" w:rsidRDefault="00866AF8" w:rsidP="00045CCD">
      <w:pPr>
        <w:pStyle w:val="ListParagraph"/>
        <w:numPr>
          <w:ilvl w:val="0"/>
          <w:numId w:val="17"/>
        </w:numPr>
      </w:pPr>
      <w:r w:rsidRPr="00CC4D35">
        <w:t>IEC 60071-1 Insulation co-ordination – Part 1: Definitions, Principes and rules.</w:t>
      </w:r>
    </w:p>
    <w:p w:rsidR="0076563F" w:rsidRPr="00CC4D35" w:rsidRDefault="0076563F" w:rsidP="007C1BF4"/>
    <w:p w:rsidR="00866AF8" w:rsidRPr="00CC4D35" w:rsidRDefault="00866AF8" w:rsidP="007C1BF4">
      <w:r w:rsidRPr="00CC4D35">
        <w:t>Elektrituulikute võrguga ühendamise korral tuleb lähtuda järgnevatest standarditest:</w:t>
      </w:r>
    </w:p>
    <w:p w:rsidR="00866AF8" w:rsidRPr="00CC4D35" w:rsidRDefault="00866AF8" w:rsidP="00045CCD">
      <w:pPr>
        <w:pStyle w:val="ListParagraph"/>
        <w:numPr>
          <w:ilvl w:val="0"/>
          <w:numId w:val="18"/>
        </w:numPr>
      </w:pPr>
      <w:r w:rsidRPr="00CC4D35">
        <w:t>IEC 61400-1 Wind Turbines – Part 1: Design requirements;</w:t>
      </w:r>
    </w:p>
    <w:p w:rsidR="00866AF8" w:rsidRPr="00CC4D35" w:rsidRDefault="00866AF8" w:rsidP="00045CCD">
      <w:pPr>
        <w:pStyle w:val="ListParagraph"/>
        <w:numPr>
          <w:ilvl w:val="0"/>
          <w:numId w:val="18"/>
        </w:numPr>
      </w:pPr>
      <w:r w:rsidRPr="00CC4D35">
        <w:t>IEC 61400-2 Wind Turbines – Part 2: Design requirements for small wind turbines;</w:t>
      </w:r>
    </w:p>
    <w:p w:rsidR="00866AF8" w:rsidRPr="00CC4D35" w:rsidRDefault="00866AF8" w:rsidP="00045CCD">
      <w:pPr>
        <w:pStyle w:val="ListParagraph"/>
        <w:numPr>
          <w:ilvl w:val="0"/>
          <w:numId w:val="18"/>
        </w:numPr>
      </w:pPr>
      <w:r w:rsidRPr="00CC4D35">
        <w:t>IEC 61400-12 Wind Turbine generator systems. Power performance measurement techniques;</w:t>
      </w:r>
    </w:p>
    <w:p w:rsidR="00866AF8" w:rsidRPr="00CC4D35" w:rsidRDefault="00866AF8" w:rsidP="00045CCD">
      <w:pPr>
        <w:pStyle w:val="ListParagraph"/>
        <w:numPr>
          <w:ilvl w:val="0"/>
          <w:numId w:val="18"/>
        </w:numPr>
      </w:pPr>
      <w:r w:rsidRPr="00CC4D35">
        <w:t>EVS-EN 61400-21. Elektrituulikud. Osa 21: Elektrivõrguga ühendatud elektrituulikute elektri kvaliteedi näitajate mõõtmine ja hindamine;</w:t>
      </w:r>
    </w:p>
    <w:p w:rsidR="00866AF8" w:rsidRPr="00CC4D35" w:rsidRDefault="00866AF8" w:rsidP="00045CCD">
      <w:pPr>
        <w:pStyle w:val="ListParagraph"/>
        <w:numPr>
          <w:ilvl w:val="0"/>
          <w:numId w:val="18"/>
        </w:numPr>
      </w:pPr>
      <w:r w:rsidRPr="00CC4D35">
        <w:t>EVS-EN 61400-25-1 Wind turbines – Part 25-1: Communications for monitoring and control of wind power plants - Overall description of principles and models;</w:t>
      </w:r>
    </w:p>
    <w:p w:rsidR="00866AF8" w:rsidRPr="00CC4D35" w:rsidRDefault="00866AF8" w:rsidP="00045CCD">
      <w:pPr>
        <w:pStyle w:val="ListParagraph"/>
        <w:numPr>
          <w:ilvl w:val="0"/>
          <w:numId w:val="18"/>
        </w:numPr>
      </w:pPr>
      <w:r w:rsidRPr="00CC4D35">
        <w:t>EVS-EN 61400-25-2 Wind turbines – Part 25-2: Communications for monitoring and control of wind power plants - Information models;</w:t>
      </w:r>
    </w:p>
    <w:p w:rsidR="00866AF8" w:rsidRPr="00CC4D35" w:rsidRDefault="00866AF8" w:rsidP="00045CCD">
      <w:pPr>
        <w:pStyle w:val="ListParagraph"/>
        <w:numPr>
          <w:ilvl w:val="0"/>
          <w:numId w:val="18"/>
        </w:numPr>
      </w:pPr>
      <w:r w:rsidRPr="00CC4D35">
        <w:t>EVS-EN 61400-25-3 Wind turbines – Part 25-3: Communications for monitoring and control of wind power plants - Information exchange models;</w:t>
      </w:r>
    </w:p>
    <w:p w:rsidR="00866AF8" w:rsidRPr="00CC4D35" w:rsidRDefault="00866AF8" w:rsidP="00045CCD">
      <w:pPr>
        <w:pStyle w:val="ListParagraph"/>
        <w:numPr>
          <w:ilvl w:val="0"/>
          <w:numId w:val="18"/>
        </w:numPr>
      </w:pPr>
      <w:r w:rsidRPr="00CC4D35">
        <w:t>EVS-EN 61400-25-4 Wind turbines – Communications for monitoring and control of wind power plants;</w:t>
      </w:r>
    </w:p>
    <w:p w:rsidR="00866AF8" w:rsidRPr="00CC4D35" w:rsidRDefault="00866AF8" w:rsidP="00045CCD">
      <w:pPr>
        <w:pStyle w:val="ListParagraph"/>
        <w:numPr>
          <w:ilvl w:val="0"/>
          <w:numId w:val="18"/>
        </w:numPr>
      </w:pPr>
      <w:r w:rsidRPr="00CC4D35">
        <w:t>EVS-EN 61400-25-5 Wind turbines - Part 25-5: Communications for monitoring and control of wind power plants - Conformance testing;</w:t>
      </w:r>
    </w:p>
    <w:p w:rsidR="00866AF8" w:rsidRPr="00CC4D35" w:rsidRDefault="00866AF8" w:rsidP="00045CCD">
      <w:pPr>
        <w:pStyle w:val="ListParagraph"/>
        <w:numPr>
          <w:ilvl w:val="0"/>
          <w:numId w:val="18"/>
        </w:numPr>
      </w:pPr>
      <w:r w:rsidRPr="00CC4D35">
        <w:t>EVS-EN 61400-12-1 Wind turbines Part 12-1: Power performance measurements of electricity producing wind turbines.</w:t>
      </w:r>
    </w:p>
    <w:p w:rsidR="0076563F" w:rsidRPr="00CC4D35" w:rsidRDefault="0076563F" w:rsidP="007C1BF4"/>
    <w:p w:rsidR="00866AF8" w:rsidRPr="00CC4D35" w:rsidRDefault="00866AF8" w:rsidP="007C1BF4">
      <w:r w:rsidRPr="00CC4D35">
        <w:t>Sünkroongeneraatoritega elektrijaamade võrguga ühendamise korral tuleb lähtuda järgnevatest standarditest:</w:t>
      </w:r>
    </w:p>
    <w:p w:rsidR="00866AF8" w:rsidRPr="00CC4D35" w:rsidRDefault="00866AF8" w:rsidP="00045CCD">
      <w:pPr>
        <w:pStyle w:val="ListParagraph"/>
        <w:numPr>
          <w:ilvl w:val="0"/>
          <w:numId w:val="19"/>
        </w:numPr>
      </w:pPr>
      <w:r w:rsidRPr="00CC4D35">
        <w:t>EN 60034-16-1 Rotating electrical machines – Part 16: Excitation systems for synchronous machines – Chapter 1: Definitions;</w:t>
      </w:r>
    </w:p>
    <w:p w:rsidR="00866AF8" w:rsidRPr="00CC4D35" w:rsidRDefault="00866AF8" w:rsidP="00045CCD">
      <w:pPr>
        <w:pStyle w:val="ListParagraph"/>
        <w:numPr>
          <w:ilvl w:val="0"/>
          <w:numId w:val="19"/>
        </w:numPr>
      </w:pPr>
      <w:r w:rsidRPr="00CC4D35">
        <w:t>IEC TR 60034-16-3 Rotating electrical machines – Part 16: Excitation systems for synchronous machines – Section 3: Dynamic performance;</w:t>
      </w:r>
    </w:p>
    <w:p w:rsidR="00866AF8" w:rsidRPr="00CC4D35" w:rsidRDefault="00866AF8" w:rsidP="00045CCD">
      <w:pPr>
        <w:pStyle w:val="ListParagraph"/>
        <w:numPr>
          <w:ilvl w:val="0"/>
          <w:numId w:val="19"/>
        </w:numPr>
      </w:pPr>
      <w:r w:rsidRPr="00CC4D35">
        <w:t>IEEE Std. 421.5-1992 IEEE Recommended Practice for Excitation System Models for Power System Stability Studies;</w:t>
      </w:r>
    </w:p>
    <w:p w:rsidR="00866AF8" w:rsidRPr="00CC4D35" w:rsidRDefault="00866AF8" w:rsidP="00045CCD">
      <w:pPr>
        <w:pStyle w:val="ListParagraph"/>
        <w:numPr>
          <w:ilvl w:val="0"/>
          <w:numId w:val="19"/>
        </w:numPr>
      </w:pPr>
      <w:r w:rsidRPr="00CC4D35">
        <w:t>IEEE Std. 421.2–1990 IEEE Guide for identification, Testing and Evaluation of the Dynamic Performance of Excitation Control Systems;</w:t>
      </w:r>
    </w:p>
    <w:p w:rsidR="00866AF8" w:rsidRPr="00CC4D35" w:rsidRDefault="00866AF8" w:rsidP="00045CCD">
      <w:pPr>
        <w:pStyle w:val="ListParagraph"/>
        <w:numPr>
          <w:ilvl w:val="0"/>
          <w:numId w:val="19"/>
        </w:numPr>
      </w:pPr>
      <w:r w:rsidRPr="00CC4D35">
        <w:t>EN60034-1 Rotating electrical machines – Part 1: Rating and performance;</w:t>
      </w:r>
    </w:p>
    <w:p w:rsidR="00866AF8" w:rsidRPr="00CC4D35" w:rsidRDefault="00866AF8" w:rsidP="00045CCD">
      <w:pPr>
        <w:pStyle w:val="ListParagraph"/>
        <w:numPr>
          <w:ilvl w:val="0"/>
          <w:numId w:val="19"/>
        </w:numPr>
      </w:pPr>
      <w:r w:rsidRPr="00CC4D35">
        <w:lastRenderedPageBreak/>
        <w:t>EN60034-3 Rotating electrical machines – Part 3: Specific requirements for turbine-type synchronous machines;</w:t>
      </w:r>
    </w:p>
    <w:p w:rsidR="00866AF8" w:rsidRPr="00CC4D35" w:rsidRDefault="00866AF8" w:rsidP="00045CCD">
      <w:pPr>
        <w:pStyle w:val="ListParagraph"/>
        <w:numPr>
          <w:ilvl w:val="0"/>
          <w:numId w:val="19"/>
        </w:numPr>
      </w:pPr>
      <w:r w:rsidRPr="00CC4D35">
        <w:t>IEEE/ANSI C50.10 Rotating Electrical Machinery- Synchronous Machines;</w:t>
      </w:r>
    </w:p>
    <w:p w:rsidR="00866AF8" w:rsidRPr="00CC4D35" w:rsidRDefault="00866AF8" w:rsidP="00045CCD">
      <w:pPr>
        <w:pStyle w:val="ListParagraph"/>
        <w:numPr>
          <w:ilvl w:val="0"/>
          <w:numId w:val="19"/>
        </w:numPr>
      </w:pPr>
      <w:r w:rsidRPr="00CC4D35">
        <w:t>IEEE/ANSI C50.12 Requirements for Salient-Pole Synchronous Generators and Generator/Motors for Hydraulic Turbine Applications;</w:t>
      </w:r>
    </w:p>
    <w:p w:rsidR="00866AF8" w:rsidRPr="00CC4D35" w:rsidRDefault="00866AF8" w:rsidP="00045CCD">
      <w:pPr>
        <w:pStyle w:val="ListParagraph"/>
        <w:numPr>
          <w:ilvl w:val="0"/>
          <w:numId w:val="19"/>
        </w:numPr>
      </w:pPr>
      <w:r w:rsidRPr="00CC4D35">
        <w:t>IEEE/ANSI C50.13 Requirements for Cylindrical Rotor Synchronous Generators.</w:t>
      </w:r>
    </w:p>
    <w:p w:rsidR="0076563F" w:rsidRPr="00CC4D35" w:rsidRDefault="0076563F" w:rsidP="007C1BF4"/>
    <w:p w:rsidR="00866AF8" w:rsidRPr="00CC4D35" w:rsidRDefault="00866AF8" w:rsidP="007C1BF4">
      <w:r w:rsidRPr="00CC4D35">
        <w:t>Elektrikvaliteedi hindamisel lähtutakse järgmistest standarditest (kohaldub kõikidele tootjatele, tarbijatele ja võrguettevõtjatele):</w:t>
      </w:r>
    </w:p>
    <w:p w:rsidR="00866AF8" w:rsidRPr="00CC4D35" w:rsidRDefault="00866AF8" w:rsidP="00045CCD">
      <w:pPr>
        <w:pStyle w:val="ListParagraph"/>
        <w:numPr>
          <w:ilvl w:val="0"/>
          <w:numId w:val="20"/>
        </w:numPr>
      </w:pPr>
      <w:r w:rsidRPr="00CC4D35">
        <w:t>EVS-EN 50160 Elektrijaotusvõrkude pinge tunnussuurused;</w:t>
      </w:r>
    </w:p>
    <w:p w:rsidR="00866AF8" w:rsidRPr="00CC4D35" w:rsidRDefault="00866AF8" w:rsidP="00045CCD">
      <w:pPr>
        <w:pStyle w:val="ListParagraph"/>
        <w:numPr>
          <w:ilvl w:val="0"/>
          <w:numId w:val="20"/>
        </w:numPr>
      </w:pPr>
      <w:r w:rsidRPr="00CC4D35">
        <w:t>IEC 61000-4-30 Electromagnetic compatibility (EMC) – Part 4-30: Testing and measurement techniques – Power quality measurement;</w:t>
      </w:r>
    </w:p>
    <w:p w:rsidR="00866AF8" w:rsidRPr="00CC4D35" w:rsidRDefault="00866AF8" w:rsidP="00045CCD">
      <w:pPr>
        <w:pStyle w:val="ListParagraph"/>
        <w:numPr>
          <w:ilvl w:val="0"/>
          <w:numId w:val="20"/>
        </w:numPr>
      </w:pPr>
      <w:r w:rsidRPr="00CC4D35">
        <w:t>IEC 61000-4-15 Testing and measurement techniques – Section 15: Flickermeter – Functional and design specifications;</w:t>
      </w:r>
    </w:p>
    <w:p w:rsidR="00866AF8" w:rsidRPr="00CC4D35" w:rsidRDefault="00866AF8" w:rsidP="00045CCD">
      <w:pPr>
        <w:pStyle w:val="ListParagraph"/>
        <w:numPr>
          <w:ilvl w:val="0"/>
          <w:numId w:val="20"/>
        </w:numPr>
      </w:pPr>
      <w:r w:rsidRPr="00CC4D35">
        <w:t>IEC/TR 61000-3-6 Electromagnetic compatibility (EMC) – Part 3-6: Limits – Assessment of emission limits for the connection of distorting installations to MV, HV and EHV power systems;</w:t>
      </w:r>
    </w:p>
    <w:p w:rsidR="00866AF8" w:rsidRPr="00CC4D35" w:rsidRDefault="00866AF8" w:rsidP="00045CCD">
      <w:pPr>
        <w:pStyle w:val="ListParagraph"/>
        <w:numPr>
          <w:ilvl w:val="0"/>
          <w:numId w:val="20"/>
        </w:numPr>
      </w:pPr>
      <w:r w:rsidRPr="00CC4D35">
        <w:t>IEC/TR 61000-3-7 Electromagnetic compatibility (EMC) – Part 3-7: Limits – Assessment of emission limits for the connection of fluctuating installations to MV, HV and EHV power systems;</w:t>
      </w:r>
    </w:p>
    <w:p w:rsidR="00866AF8" w:rsidRPr="00CC4D35" w:rsidRDefault="00866AF8" w:rsidP="00045CCD">
      <w:pPr>
        <w:pStyle w:val="ListParagraph"/>
        <w:numPr>
          <w:ilvl w:val="0"/>
          <w:numId w:val="20"/>
        </w:numPr>
      </w:pPr>
      <w:r w:rsidRPr="00CC4D35">
        <w:t>Power Quality Indices and Objectives. CIGRE JWG C4.07, Final report, Publication No 261, 2004;</w:t>
      </w:r>
    </w:p>
    <w:p w:rsidR="00866AF8" w:rsidRPr="00CC4D35" w:rsidRDefault="00866AF8" w:rsidP="00045CCD">
      <w:pPr>
        <w:pStyle w:val="ListParagraph"/>
        <w:numPr>
          <w:ilvl w:val="0"/>
          <w:numId w:val="20"/>
        </w:numPr>
      </w:pPr>
      <w:r w:rsidRPr="00CC4D35">
        <w:t>ITU-T K.26 Protection of telecommunication lines against harmful effects from electric power and electrified railway lines.</w:t>
      </w:r>
    </w:p>
    <w:p w:rsidR="00866AF8" w:rsidRPr="00CC4D35" w:rsidRDefault="00866AF8" w:rsidP="007C1BF4"/>
    <w:p w:rsidR="00866AF8" w:rsidRPr="00CC4D35" w:rsidRDefault="00866AF8" w:rsidP="007C1BF4"/>
    <w:p w:rsidR="00866AF8" w:rsidRPr="00CC4D35" w:rsidRDefault="00E07D5F" w:rsidP="007C1BF4">
      <w:r w:rsidRPr="00CC4D35">
        <w:t>Üldehituse ja elektriehituse kohta käivatele standarditele viidatakse liitumislepingus.</w:t>
      </w:r>
      <w:r w:rsidR="00866AF8" w:rsidRPr="00CC4D35">
        <w:br w:type="page"/>
      </w:r>
    </w:p>
    <w:p w:rsidR="002A5002" w:rsidRPr="00CC4D35" w:rsidRDefault="003157A9">
      <w:pPr>
        <w:pStyle w:val="pealkiri"/>
      </w:pPr>
      <w:bookmarkStart w:id="17" w:name="_Toc343850459"/>
      <w:r w:rsidRPr="00CC4D35">
        <w:lastRenderedPageBreak/>
        <w:t>Osa</w:t>
      </w:r>
      <w:r w:rsidR="002A5002" w:rsidRPr="00CC4D35">
        <w:t xml:space="preserve"> D</w:t>
      </w:r>
      <w:r w:rsidR="002A5002" w:rsidRPr="00CC4D35">
        <w:tab/>
        <w:t xml:space="preserve">PÕHIVÕRGUGA LIITUMISE TEHNILISED </w:t>
      </w:r>
      <w:r w:rsidR="00357708" w:rsidRPr="00CC4D35">
        <w:t>NÕUDED</w:t>
      </w:r>
      <w:bookmarkEnd w:id="17"/>
    </w:p>
    <w:p w:rsidR="00712DD0" w:rsidRPr="00CC4D35" w:rsidRDefault="003157A9">
      <w:pPr>
        <w:pStyle w:val="pealkiri"/>
      </w:pPr>
      <w:bookmarkStart w:id="18" w:name="_Toc343850460"/>
      <w:r w:rsidRPr="00CC4D35">
        <w:t>Osa</w:t>
      </w:r>
      <w:r w:rsidR="006B5E98" w:rsidRPr="00CC4D35">
        <w:t xml:space="preserve"> </w:t>
      </w:r>
      <w:r w:rsidR="00866AF8" w:rsidRPr="00CC4D35">
        <w:t>D.1</w:t>
      </w:r>
      <w:r w:rsidR="00866AF8" w:rsidRPr="00CC4D35">
        <w:tab/>
        <w:t>Ele</w:t>
      </w:r>
      <w:r w:rsidR="00194843" w:rsidRPr="00CC4D35">
        <w:t>ktrienergia kvaliteet Eleringi</w:t>
      </w:r>
      <w:r w:rsidR="00866AF8" w:rsidRPr="00CC4D35">
        <w:t xml:space="preserve"> 110 kV elektrivõrgus</w:t>
      </w:r>
      <w:bookmarkEnd w:id="18"/>
      <w:r w:rsidR="00866AF8" w:rsidRPr="00CC4D35">
        <w:t xml:space="preserve"> </w:t>
      </w:r>
    </w:p>
    <w:p w:rsidR="000C0BC5" w:rsidRPr="00CC4D35" w:rsidRDefault="000C0BC5" w:rsidP="000C0BC5"/>
    <w:p w:rsidR="000C0BC5" w:rsidRPr="00CC4D35" w:rsidRDefault="000C0BC5">
      <w:pPr>
        <w:numPr>
          <w:ilvl w:val="0"/>
          <w:numId w:val="79"/>
        </w:numPr>
      </w:pPr>
      <w:r w:rsidRPr="00CC4D35">
        <w:t>Sissejuhatus</w:t>
      </w:r>
    </w:p>
    <w:p w:rsidR="000C0BC5" w:rsidRPr="00CC4D35" w:rsidRDefault="000C0BC5" w:rsidP="000C0BC5">
      <w:pPr>
        <w:spacing w:before="120" w:after="120"/>
        <w:jc w:val="both"/>
      </w:pPr>
      <w:r w:rsidRPr="00CC4D35">
        <w:t>Elektrienergia kvaliteedi all mõtleme üldjuhul elektritarbijate elektrivarustuskindlust ja talitlusparameetrite vastavust nimisuurustele. Elektrivarustuskindluse tagamisel on oluline olemasoleva süsteemi talitluse jälgimine ning hooldamine vastavalt nõuetele. Hoolimata ennetavatest meetmetest esinevad elektrivõrgus katkestused. Katkestused tekivad tavaliselt etteaimamatutest häiringutest või plaanilistest katkestustest. Nõuded elektrienergia kvaliteedile ja katkestuste lubatavad kestused ning vastavad trahvid lubatavate katkestuste aegade ületamisel on reguleeritud vastavates Eesti Vabariigi õigusaktides (</w:t>
      </w:r>
      <w:r w:rsidRPr="00CC4D35">
        <w:rPr>
          <w:i/>
          <w:iCs/>
        </w:rPr>
        <w:t>Elektrituru</w:t>
      </w:r>
      <w:r w:rsidRPr="00CC4D35">
        <w:rPr>
          <w:i/>
          <w:iCs/>
        </w:rPr>
        <w:softHyphen/>
        <w:t>seadus</w:t>
      </w:r>
      <w:r w:rsidRPr="00CC4D35">
        <w:t xml:space="preserve"> ja MKM määrus </w:t>
      </w:r>
      <w:r w:rsidRPr="00CC4D35">
        <w:rPr>
          <w:i/>
          <w:iCs/>
          <w:szCs w:val="18"/>
        </w:rPr>
        <w:t>Võrguteenuste kvaliteedinõuded ja võrgu</w:t>
      </w:r>
      <w:r w:rsidRPr="00CC4D35">
        <w:rPr>
          <w:i/>
          <w:iCs/>
          <w:szCs w:val="18"/>
        </w:rPr>
        <w:softHyphen/>
        <w:t>tasude vähendamise tingimused kvaliteedinõuete rikkumise korral</w:t>
      </w:r>
      <w:r w:rsidRPr="00CC4D35">
        <w:t xml:space="preserve">). Elektrienergia talitlusparameetrid ning nende lubatavad suurused on üldjuhul madal- ja keskpingetarbija juures standardiseeritud. Vastavaks standardiks on EVS-EN 50160 </w:t>
      </w:r>
      <w:r w:rsidRPr="00CC4D35">
        <w:rPr>
          <w:i/>
          <w:iCs/>
        </w:rPr>
        <w:t xml:space="preserve">Elektrijaotusvõrkude pinge tunnussuurused </w:t>
      </w:r>
      <w:r w:rsidRPr="00CC4D35">
        <w:t>[1]. Ülekandevõrkude kohta konkreetselt selline standard puudub. Elektro</w:t>
      </w:r>
      <w:r w:rsidRPr="00CC4D35">
        <w:softHyphen/>
        <w:t>mag</w:t>
      </w:r>
      <w:r w:rsidRPr="00CC4D35">
        <w:softHyphen/>
        <w:t>netilise ühilduvuse küsimusi kajastavad IEC 61000 seeria standardid. Pinge väärtusi elektrivõrkudes käsitletakse standardis</w:t>
      </w:r>
      <w:r w:rsidR="00FB043A" w:rsidRPr="00CC4D35">
        <w:t xml:space="preserve"> EVS-IEC 60038:2007</w:t>
      </w:r>
      <w:r w:rsidRPr="00CC4D35">
        <w:t>. Käesolev dokument kajastab 110 kV elektrivõrgus pinge kvaliteediga seotud küsimusi.</w:t>
      </w:r>
    </w:p>
    <w:p w:rsidR="000C0BC5" w:rsidRPr="00CC4D35" w:rsidRDefault="000C0BC5" w:rsidP="000C0BC5">
      <w:pPr>
        <w:spacing w:before="120" w:after="120"/>
        <w:jc w:val="both"/>
      </w:pPr>
      <w:r w:rsidRPr="00CC4D35">
        <w:t xml:space="preserve">Märkus: Käesolevad dokumendis esitatud andmed on informatiivsed ning ei oma õiguslikku tähendust. Dokument määratleb </w:t>
      </w:r>
      <w:r w:rsidR="00194843" w:rsidRPr="00CC4D35">
        <w:t xml:space="preserve">Eleringi </w:t>
      </w:r>
      <w:r w:rsidRPr="00CC4D35">
        <w:t xml:space="preserve">poolt endale eesmärgiks seatud pinge kvaliteedi piirid 110 kV elektrivõrgus. </w:t>
      </w:r>
    </w:p>
    <w:p w:rsidR="000C0BC5" w:rsidRPr="00CC4D35" w:rsidRDefault="000C0BC5">
      <w:pPr>
        <w:numPr>
          <w:ilvl w:val="0"/>
          <w:numId w:val="79"/>
        </w:numPr>
      </w:pPr>
      <w:r w:rsidRPr="00CC4D35">
        <w:t>Mõisted</w:t>
      </w:r>
    </w:p>
    <w:p w:rsidR="000C0BC5" w:rsidRPr="00CC4D35" w:rsidRDefault="000C0BC5" w:rsidP="000C0BC5">
      <w:pPr>
        <w:spacing w:before="120" w:after="120"/>
        <w:jc w:val="both"/>
      </w:pPr>
      <w:r w:rsidRPr="00CC4D35">
        <w:rPr>
          <w:i/>
        </w:rPr>
        <w:t>Avarii</w:t>
      </w:r>
      <w:r w:rsidRPr="00CC4D35">
        <w:t xml:space="preserve"> – sise- või välispõhjustest tingitud sündmus, mis põhjustab elektrisüsteemi või selle seadmete normaaltalitluse häirituse.</w:t>
      </w:r>
    </w:p>
    <w:p w:rsidR="000C0BC5" w:rsidRPr="00CC4D35" w:rsidRDefault="000C0BC5" w:rsidP="000C0BC5">
      <w:pPr>
        <w:spacing w:before="120" w:after="120"/>
        <w:jc w:val="both"/>
      </w:pPr>
      <w:r w:rsidRPr="00CC4D35">
        <w:rPr>
          <w:i/>
        </w:rPr>
        <w:t>Avariijärgne talitlus</w:t>
      </w:r>
      <w:r w:rsidRPr="00CC4D35">
        <w:t xml:space="preserve"> – talitlus, millesse elektrisüsteem võib sattuda pärast avarii likvideerimist.</w:t>
      </w:r>
    </w:p>
    <w:p w:rsidR="000C0BC5" w:rsidRPr="00CC4D35" w:rsidRDefault="000C0BC5">
      <w:r w:rsidRPr="00CC4D35">
        <w:t>Avariitalitlus – talitlus, kus mitmed talitluse muutujad on oluliselt kõrvale kaldunud normaal</w:t>
      </w:r>
      <w:r w:rsidRPr="00CC4D35">
        <w:softHyphen/>
        <w:t>väärtustest.</w:t>
      </w:r>
    </w:p>
    <w:p w:rsidR="000C0BC5" w:rsidRPr="00CC4D35" w:rsidRDefault="000C0BC5" w:rsidP="000C0BC5">
      <w:pPr>
        <w:spacing w:before="120" w:after="120"/>
        <w:jc w:val="both"/>
      </w:pPr>
      <w:r w:rsidRPr="00CC4D35">
        <w:rPr>
          <w:i/>
          <w:iCs/>
        </w:rPr>
        <w:t>Force Majeure</w:t>
      </w:r>
      <w:r w:rsidRPr="00CC4D35">
        <w:t xml:space="preserve"> – vääramatu jõud on asjaolu, mida pool ei saanud mõjutada ja mõistlikkuse põhimõtetest lähtudes ei saanud temalt oodata, et ta lepingu sõlmimise ajal selle asjaoluga arvestaks või seda väldiks või taksitava asjaolu või selle tagajärje ületaks. Täpsemalt Force Majeure all kuuluvad tingimused on kirjeldatu</w:t>
      </w:r>
      <w:r w:rsidR="008602B4" w:rsidRPr="00CC4D35">
        <w:t>d</w:t>
      </w:r>
      <w:r w:rsidRPr="00CC4D35">
        <w:t xml:space="preserve"> </w:t>
      </w:r>
      <w:r w:rsidR="008602B4" w:rsidRPr="00CC4D35">
        <w:t>Elering AS</w:t>
      </w:r>
      <w:r w:rsidRPr="00CC4D35">
        <w:t xml:space="preserve"> Võrguteenuste osutamise tüüptingimustes (p. 13.5).</w:t>
      </w:r>
    </w:p>
    <w:p w:rsidR="000C0BC5" w:rsidRPr="00CC4D35" w:rsidRDefault="000C0BC5" w:rsidP="000C0BC5">
      <w:pPr>
        <w:spacing w:before="120" w:after="120"/>
        <w:jc w:val="both"/>
      </w:pPr>
      <w:r w:rsidRPr="00CC4D35">
        <w:rPr>
          <w:i/>
        </w:rPr>
        <w:t>Häiritud talitlus</w:t>
      </w:r>
      <w:r w:rsidRPr="00CC4D35">
        <w:t xml:space="preserve"> – lubatud EES talitlus kui mõned talitluse muutujad on väljaspool lubatud piire ja avarii tõenäosus on suurenenud, kuid kõikide tarbijate</w:t>
      </w:r>
      <w:r w:rsidR="00302668" w:rsidRPr="00CC4D35">
        <w:t xml:space="preserve"> </w:t>
      </w:r>
      <w:r w:rsidRPr="00CC4D35">
        <w:t>elektrivarustus on tagatud.</w:t>
      </w:r>
    </w:p>
    <w:p w:rsidR="000C0BC5" w:rsidRPr="00CC4D35" w:rsidRDefault="000C0BC5" w:rsidP="000C0BC5">
      <w:pPr>
        <w:spacing w:before="120" w:after="120"/>
        <w:jc w:val="both"/>
      </w:pPr>
      <w:r w:rsidRPr="00CC4D35">
        <w:rPr>
          <w:i/>
        </w:rPr>
        <w:t>Lühis</w:t>
      </w:r>
      <w:r w:rsidRPr="00CC4D35">
        <w:t xml:space="preserve"> – rike, mida iseloomustab võrgusagedusega vool kahe või enama faasi või faasi(de) ja maa vahel.</w:t>
      </w:r>
    </w:p>
    <w:p w:rsidR="000C0BC5" w:rsidRPr="00CC4D35" w:rsidRDefault="000C0BC5" w:rsidP="000C0BC5">
      <w:pPr>
        <w:spacing w:before="120" w:after="120"/>
        <w:jc w:val="both"/>
      </w:pPr>
      <w:r w:rsidRPr="00CC4D35">
        <w:rPr>
          <w:i/>
        </w:rPr>
        <w:t>Normaaltalitlus</w:t>
      </w:r>
      <w:r w:rsidRPr="00CC4D35">
        <w:t xml:space="preserve"> – talitlus, mille tarbeks elektrisüsteem on projekteeritud ja loodud, kõik talitluse muutuvad parameetrid on lubatud piirides.</w:t>
      </w:r>
    </w:p>
    <w:p w:rsidR="000C0BC5" w:rsidRPr="00CC4D35" w:rsidRDefault="000C0BC5" w:rsidP="000C0BC5">
      <w:pPr>
        <w:spacing w:before="120" w:after="120"/>
        <w:jc w:val="both"/>
        <w:rPr>
          <w:iCs/>
        </w:rPr>
      </w:pPr>
      <w:r w:rsidRPr="00CC4D35">
        <w:rPr>
          <w:i/>
        </w:rPr>
        <w:t xml:space="preserve">Suhtühik </w:t>
      </w:r>
      <w:r w:rsidRPr="00CC4D35">
        <w:rPr>
          <w:iCs/>
        </w:rPr>
        <w:t xml:space="preserve">– </w:t>
      </w:r>
      <w:r w:rsidRPr="00CC4D35">
        <w:t>Suhteline suurus on absoluutsuuruse suhe mingisse teise samanimelisesse suurusesse, mis on võetud mõõtühikuks (näiteks nimisuurus või baassuurus),</w:t>
      </w:r>
      <w:r w:rsidRPr="00CC4D35">
        <w:rPr>
          <w:iCs/>
        </w:rPr>
        <w:t xml:space="preserve"> tähis pu.</w:t>
      </w:r>
    </w:p>
    <w:p w:rsidR="000C0BC5" w:rsidRPr="00CC4D35" w:rsidRDefault="000C0BC5" w:rsidP="000C0BC5">
      <w:pPr>
        <w:spacing w:before="120" w:after="120"/>
        <w:jc w:val="both"/>
      </w:pPr>
      <w:r w:rsidRPr="00CC4D35">
        <w:rPr>
          <w:i/>
        </w:rPr>
        <w:t xml:space="preserve">Talitlus </w:t>
      </w:r>
      <w:r w:rsidRPr="00CC4D35">
        <w:t>– elektrisüsteemi olek, mida iseloomustavad muutuvad parameetrid: sagedus, pinge, vool, koormus, võimsusvood.</w:t>
      </w:r>
    </w:p>
    <w:p w:rsidR="000C0BC5" w:rsidRPr="00CC4D35" w:rsidRDefault="000C0BC5">
      <w:pPr>
        <w:numPr>
          <w:ilvl w:val="0"/>
          <w:numId w:val="79"/>
        </w:numPr>
      </w:pPr>
      <w:r w:rsidRPr="00CC4D35">
        <w:t>Pinge kvaliteet 110 kV võrgus</w:t>
      </w:r>
    </w:p>
    <w:p w:rsidR="000C0BC5" w:rsidRPr="00CC4D35" w:rsidRDefault="000C0BC5" w:rsidP="000C0BC5">
      <w:pPr>
        <w:pStyle w:val="BodyText2"/>
        <w:rPr>
          <w:rFonts w:ascii="Arial" w:hAnsi="Arial" w:cs="Arial"/>
          <w:color w:val="auto"/>
        </w:rPr>
      </w:pPr>
      <w:r w:rsidRPr="00CC4D35">
        <w:rPr>
          <w:rFonts w:ascii="Arial" w:hAnsi="Arial" w:cs="Arial"/>
          <w:color w:val="auto"/>
        </w:rPr>
        <w:t>Elektrienergia kvaliteedi seisukohalt käsitletakse käesolevas dokumendis elektrivõrgu normaalset talitlemist, kui ei ole teisiti viidatud. Normaalseks ei loeta järgmisi olukordi:</w:t>
      </w:r>
    </w:p>
    <w:p w:rsidR="000C0BC5" w:rsidRPr="00CC4D35" w:rsidRDefault="000C0BC5" w:rsidP="00045CCD">
      <w:pPr>
        <w:numPr>
          <w:ilvl w:val="0"/>
          <w:numId w:val="57"/>
        </w:numPr>
        <w:ind w:left="714" w:hanging="357"/>
        <w:jc w:val="both"/>
        <w:rPr>
          <w:rFonts w:cs="Arial"/>
        </w:rPr>
      </w:pPr>
      <w:r w:rsidRPr="00CC4D35">
        <w:rPr>
          <w:rFonts w:cs="Arial"/>
        </w:rPr>
        <w:t>Lühiste ajal ja sellele järgnevaid häiritud talitlusi</w:t>
      </w:r>
    </w:p>
    <w:p w:rsidR="000C0BC5" w:rsidRPr="00CC4D35" w:rsidRDefault="000C0BC5" w:rsidP="00045CCD">
      <w:pPr>
        <w:numPr>
          <w:ilvl w:val="0"/>
          <w:numId w:val="57"/>
        </w:numPr>
        <w:ind w:left="714" w:hanging="357"/>
        <w:jc w:val="both"/>
        <w:rPr>
          <w:rFonts w:cs="Arial"/>
        </w:rPr>
      </w:pPr>
      <w:r w:rsidRPr="00CC4D35">
        <w:rPr>
          <w:rFonts w:cs="Arial"/>
          <w:i/>
          <w:iCs/>
          <w:lang w:val="en-US"/>
        </w:rPr>
        <w:t>Force majeure</w:t>
      </w:r>
      <w:r w:rsidRPr="00CC4D35">
        <w:rPr>
          <w:rFonts w:cs="Arial"/>
        </w:rPr>
        <w:t xml:space="preserve"> korral </w:t>
      </w:r>
    </w:p>
    <w:p w:rsidR="000C0BC5" w:rsidRPr="00CC4D35" w:rsidRDefault="000C0BC5" w:rsidP="00045CCD">
      <w:pPr>
        <w:numPr>
          <w:ilvl w:val="0"/>
          <w:numId w:val="57"/>
        </w:numPr>
        <w:ind w:left="714" w:hanging="357"/>
        <w:jc w:val="both"/>
        <w:rPr>
          <w:rFonts w:cs="Arial"/>
        </w:rPr>
      </w:pPr>
      <w:r w:rsidRPr="00CC4D35">
        <w:rPr>
          <w:rFonts w:cs="Arial"/>
        </w:rPr>
        <w:t>Kui klient ületab kokkulepitud häiringute emissiooni määrasid</w:t>
      </w:r>
    </w:p>
    <w:p w:rsidR="000C0BC5" w:rsidRPr="00CC4D35" w:rsidRDefault="000C0BC5" w:rsidP="00045CCD">
      <w:pPr>
        <w:numPr>
          <w:ilvl w:val="0"/>
          <w:numId w:val="57"/>
        </w:numPr>
        <w:ind w:left="714" w:hanging="357"/>
        <w:jc w:val="both"/>
        <w:rPr>
          <w:rFonts w:cs="Arial"/>
        </w:rPr>
      </w:pPr>
      <w:r w:rsidRPr="00CC4D35">
        <w:rPr>
          <w:rFonts w:cs="Arial"/>
        </w:rPr>
        <w:t>Erakorralisi katkestusi, mis on põhjustatud võrgu hooldus- või ehitustöödest, mille tõttu võrk on oluliselt nõrgem normaalsest</w:t>
      </w:r>
    </w:p>
    <w:p w:rsidR="000C0BC5" w:rsidRPr="00CC4D35" w:rsidRDefault="000C0BC5" w:rsidP="000C0BC5">
      <w:pPr>
        <w:spacing w:before="120" w:after="120"/>
        <w:jc w:val="both"/>
        <w:rPr>
          <w:rFonts w:cs="Arial"/>
        </w:rPr>
      </w:pPr>
      <w:r w:rsidRPr="00CC4D35">
        <w:rPr>
          <w:rFonts w:cs="Arial"/>
        </w:rPr>
        <w:t>Tähtsamad ülekandevõrkude pinge kvaliteedi kohta käivad nõuded on kajast</w:t>
      </w:r>
      <w:r w:rsidR="00FB043A" w:rsidRPr="00CC4D35">
        <w:rPr>
          <w:rFonts w:cs="Arial"/>
        </w:rPr>
        <w:t>atud vastavas CIGRE aruandes</w:t>
      </w:r>
      <w:r w:rsidRPr="00CC4D35">
        <w:rPr>
          <w:rFonts w:cs="Arial"/>
        </w:rPr>
        <w:t>. Käesolevasse dokumenti on võetud sellest olulisemad.</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Pinge kvaliteediga seotud suuruste mõõtmist kajastat</w:t>
      </w:r>
      <w:r w:rsidR="00FB043A" w:rsidRPr="00CC4D35">
        <w:rPr>
          <w:rFonts w:ascii="Arial" w:hAnsi="Arial" w:cs="Arial"/>
          <w:color w:val="auto"/>
        </w:rPr>
        <w:t>akse vastavas IEC standardis</w:t>
      </w:r>
      <w:r w:rsidRPr="00CC4D35">
        <w:rPr>
          <w:rFonts w:ascii="Arial" w:hAnsi="Arial" w:cs="Arial"/>
          <w:color w:val="auto"/>
        </w:rPr>
        <w:t>.</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Pinge kvaliteedipiirid ülekandevõrgus peavad olema sellised, et jaotusvõrgud saaksid t</w:t>
      </w:r>
      <w:r w:rsidR="00FB043A" w:rsidRPr="00CC4D35">
        <w:rPr>
          <w:rFonts w:ascii="Arial" w:hAnsi="Arial" w:cs="Arial"/>
          <w:color w:val="auto"/>
        </w:rPr>
        <w:t>arbijatele tagada standardile</w:t>
      </w:r>
      <w:r w:rsidRPr="00CC4D35">
        <w:rPr>
          <w:rFonts w:ascii="Arial" w:hAnsi="Arial" w:cs="Arial"/>
          <w:color w:val="auto"/>
        </w:rPr>
        <w:t xml:space="preserve"> vastava pinge kvaliteedi. </w:t>
      </w:r>
    </w:p>
    <w:p w:rsidR="000C0BC5" w:rsidRPr="00CC4D35" w:rsidRDefault="00194843" w:rsidP="00194843">
      <w:pPr>
        <w:rPr>
          <w:b/>
        </w:rPr>
      </w:pPr>
      <w:r w:rsidRPr="00CC4D35">
        <w:rPr>
          <w:b/>
        </w:rPr>
        <w:lastRenderedPageBreak/>
        <w:t xml:space="preserve">3.1.1 </w:t>
      </w:r>
      <w:r w:rsidR="000C0BC5" w:rsidRPr="00CC4D35">
        <w:rPr>
          <w:b/>
        </w:rPr>
        <w:t>Pinge sagedus</w:t>
      </w:r>
    </w:p>
    <w:p w:rsidR="000C0BC5" w:rsidRPr="00CC4D35" w:rsidRDefault="000C0BC5" w:rsidP="00BC67EB">
      <w:pPr>
        <w:spacing w:before="120" w:after="120"/>
        <w:jc w:val="both"/>
      </w:pPr>
      <w:r w:rsidRPr="00CC4D35">
        <w:t>Toitepinge nimisageduseks 50 Hz.</w:t>
      </w:r>
    </w:p>
    <w:p w:rsidR="000C0BC5" w:rsidRPr="00CC4D35" w:rsidRDefault="000C0BC5" w:rsidP="00BC67EB">
      <w:pPr>
        <w:spacing w:before="120" w:after="120"/>
        <w:jc w:val="both"/>
      </w:pPr>
      <w:r w:rsidRPr="00CC4D35">
        <w:t>Normaalolukorras on sagedus 50 ± 0,2 Hz 99,5 % nädalas.</w:t>
      </w:r>
    </w:p>
    <w:p w:rsidR="000C0BC5" w:rsidRPr="00CC4D35" w:rsidRDefault="000C0BC5" w:rsidP="00BC67EB">
      <w:pPr>
        <w:pStyle w:val="BodyTextIndent"/>
        <w:spacing w:before="120"/>
        <w:jc w:val="both"/>
      </w:pPr>
      <w:r w:rsidRPr="00CC4D35">
        <w:t xml:space="preserve">Erakorralistes olukordades, häiritud võrgu töö korral, võib sagedus olla vahemikus </w:t>
      </w:r>
      <w:r w:rsidRPr="00CC4D35">
        <w:br/>
        <w:t xml:space="preserve">47,0…53,0 Hz. </w:t>
      </w:r>
    </w:p>
    <w:p w:rsidR="000C0BC5" w:rsidRPr="00CC4D35" w:rsidRDefault="00194843" w:rsidP="00194843">
      <w:pPr>
        <w:rPr>
          <w:b/>
        </w:rPr>
      </w:pPr>
      <w:r w:rsidRPr="00CC4D35">
        <w:rPr>
          <w:b/>
        </w:rPr>
        <w:t xml:space="preserve">3.1.2 </w:t>
      </w:r>
      <w:r w:rsidR="000C0BC5" w:rsidRPr="00CC4D35">
        <w:rPr>
          <w:b/>
        </w:rPr>
        <w:t>Võrgu pinge väärtus</w:t>
      </w:r>
    </w:p>
    <w:p w:rsidR="000C0BC5" w:rsidRPr="00CC4D35" w:rsidRDefault="000C0BC5" w:rsidP="000C0BC5">
      <w:pPr>
        <w:spacing w:before="120" w:after="120"/>
        <w:jc w:val="both"/>
        <w:rPr>
          <w:rFonts w:cs="Arial"/>
        </w:rPr>
      </w:pPr>
      <w:r w:rsidRPr="00CC4D35">
        <w:rPr>
          <w:rFonts w:cs="Arial"/>
        </w:rPr>
        <w:t>Võrgu nimipingeks on (</w:t>
      </w:r>
      <w:r w:rsidRPr="00CC4D35">
        <w:rPr>
          <w:rFonts w:cs="Arial"/>
          <w:i/>
          <w:iCs/>
        </w:rPr>
        <w:t>U</w:t>
      </w:r>
      <w:r w:rsidRPr="00CC4D35">
        <w:rPr>
          <w:rFonts w:cs="Arial"/>
          <w:i/>
          <w:iCs/>
          <w:vertAlign w:val="subscript"/>
        </w:rPr>
        <w:t>n</w:t>
      </w:r>
      <w:r w:rsidRPr="00CC4D35">
        <w:rPr>
          <w:rFonts w:cs="Arial"/>
        </w:rPr>
        <w:t>) 110 kV.</w:t>
      </w:r>
    </w:p>
    <w:p w:rsidR="000C0BC5" w:rsidRPr="00CC4D35" w:rsidRDefault="000C0BC5" w:rsidP="000C0BC5">
      <w:pPr>
        <w:spacing w:before="120" w:after="120"/>
        <w:jc w:val="both"/>
        <w:rPr>
          <w:rFonts w:cs="Arial"/>
        </w:rPr>
      </w:pPr>
      <w:r w:rsidRPr="00CC4D35">
        <w:rPr>
          <w:rFonts w:cs="Arial"/>
        </w:rPr>
        <w:t>110 kV võrgus on püsitalitluspinge 105..123 kV. Häiretest ja erakorralistest põhjus</w:t>
      </w:r>
      <w:r w:rsidRPr="00CC4D35">
        <w:rPr>
          <w:rFonts w:cs="Arial"/>
        </w:rPr>
        <w:softHyphen/>
        <w:t xml:space="preserve">test tingituna võib pinge langeda kuni 97 kV-ni. </w:t>
      </w:r>
    </w:p>
    <w:p w:rsidR="000C0BC5" w:rsidRPr="00CC4D35" w:rsidRDefault="000C0BC5" w:rsidP="000C0BC5">
      <w:pPr>
        <w:spacing w:before="120" w:after="120"/>
        <w:jc w:val="both"/>
        <w:rPr>
          <w:rFonts w:cs="Arial"/>
        </w:rPr>
      </w:pPr>
      <w:r w:rsidRPr="00CC4D35">
        <w:rPr>
          <w:rFonts w:cs="Arial"/>
        </w:rPr>
        <w:t>330/110 ja 220/110 kV alajaamades on 110 kV püsitalitluspinge vahemikus 116…121 kV.</w:t>
      </w:r>
    </w:p>
    <w:p w:rsidR="000C0BC5" w:rsidRPr="00CC4D35" w:rsidRDefault="000C0BC5" w:rsidP="000C0BC5">
      <w:pPr>
        <w:spacing w:before="120" w:after="120"/>
        <w:jc w:val="both"/>
        <w:rPr>
          <w:rFonts w:cs="Arial"/>
        </w:rPr>
      </w:pPr>
      <w:r w:rsidRPr="00CC4D35">
        <w:rPr>
          <w:rFonts w:cs="Arial"/>
        </w:rPr>
        <w:t>Pinge efektiivväärtus peab olema 95% ajast vahemikus 105…123 kV kümne minutilise mõõte</w:t>
      </w:r>
      <w:r w:rsidRPr="00CC4D35">
        <w:rPr>
          <w:rFonts w:cs="Arial"/>
        </w:rPr>
        <w:softHyphen/>
        <w:t xml:space="preserve">vahemiku jooksul ja 100 % ajast vahemikus 97…123 kV ühe nädalase mõõteintervalli jooksul, arvestamata katkestusi. </w:t>
      </w:r>
    </w:p>
    <w:p w:rsidR="000C0BC5" w:rsidRPr="00CC4D35" w:rsidRDefault="00194843" w:rsidP="00194843">
      <w:pPr>
        <w:rPr>
          <w:rFonts w:cs="Arial"/>
          <w:b/>
        </w:rPr>
      </w:pPr>
      <w:r w:rsidRPr="00CC4D35">
        <w:rPr>
          <w:rFonts w:cs="Arial"/>
          <w:b/>
        </w:rPr>
        <w:t xml:space="preserve">3.1.3 </w:t>
      </w:r>
      <w:r w:rsidR="000C0BC5" w:rsidRPr="00CC4D35">
        <w:rPr>
          <w:rFonts w:cs="Arial"/>
          <w:b/>
        </w:rPr>
        <w:t>Pinge muutused</w:t>
      </w:r>
    </w:p>
    <w:p w:rsidR="000C0BC5" w:rsidRPr="00CC4D35" w:rsidRDefault="000C0BC5" w:rsidP="000C0BC5">
      <w:pPr>
        <w:pStyle w:val="BodyText2"/>
        <w:rPr>
          <w:rFonts w:ascii="Arial" w:hAnsi="Arial" w:cs="Arial"/>
          <w:color w:val="auto"/>
        </w:rPr>
      </w:pPr>
      <w:r w:rsidRPr="00CC4D35">
        <w:rPr>
          <w:rFonts w:ascii="Arial" w:hAnsi="Arial" w:cs="Arial"/>
          <w:color w:val="auto"/>
        </w:rPr>
        <w:t>Võrgu talitlus tekitab tavaliselt mitmesuguseid pinge muutumisi. Pinge muutused jagatakse kaheks:</w:t>
      </w:r>
    </w:p>
    <w:p w:rsidR="000C0BC5" w:rsidRPr="00CC4D35" w:rsidRDefault="000C0BC5" w:rsidP="00045CCD">
      <w:pPr>
        <w:numPr>
          <w:ilvl w:val="0"/>
          <w:numId w:val="59"/>
        </w:numPr>
        <w:jc w:val="both"/>
        <w:rPr>
          <w:rFonts w:cs="Arial"/>
        </w:rPr>
      </w:pPr>
      <w:r w:rsidRPr="00CC4D35">
        <w:rPr>
          <w:rFonts w:cs="Arial"/>
        </w:rPr>
        <w:t>Aeglane pingemuutus (pinge efektiivväärtuse suurenemised või vähenemised)</w:t>
      </w:r>
    </w:p>
    <w:p w:rsidR="000C0BC5" w:rsidRPr="00CC4D35" w:rsidRDefault="000C0BC5" w:rsidP="00045CCD">
      <w:pPr>
        <w:numPr>
          <w:ilvl w:val="0"/>
          <w:numId w:val="59"/>
        </w:numPr>
        <w:jc w:val="both"/>
        <w:rPr>
          <w:rFonts w:cs="Arial"/>
        </w:rPr>
      </w:pPr>
      <w:r w:rsidRPr="00CC4D35">
        <w:rPr>
          <w:rFonts w:cs="Arial"/>
        </w:rPr>
        <w:t>Kiire pingemuutus (pinge efektiivväärtuse kiire üksikmuutus kahe määratud, kuid normimata katkematu kestusega järjestikuse taseme vahel).</w:t>
      </w:r>
    </w:p>
    <w:p w:rsidR="000C0BC5" w:rsidRPr="00CC4D35" w:rsidRDefault="000C0BC5" w:rsidP="000C0BC5">
      <w:pPr>
        <w:spacing w:before="120" w:after="120"/>
        <w:jc w:val="both"/>
        <w:rPr>
          <w:rFonts w:cs="Arial"/>
        </w:rPr>
      </w:pPr>
      <w:r w:rsidRPr="00CC4D35">
        <w:rPr>
          <w:rFonts w:cs="Arial"/>
        </w:rPr>
        <w:t xml:space="preserve">Normaaltingimustel, arvestamata rikkeid ja katkestusi ei tohi kiired pingemuutused ületada väärtusi, mis on toodud tabelis </w:t>
      </w:r>
      <w:r w:rsidRPr="00CC4D35">
        <w:rPr>
          <w:rFonts w:cs="Arial"/>
        </w:rPr>
        <w:fldChar w:fldCharType="begin"/>
      </w:r>
      <w:r w:rsidRPr="00CC4D35">
        <w:rPr>
          <w:rFonts w:cs="Arial"/>
        </w:rPr>
        <w:instrText xml:space="preserve"> REF _Ref151356598 \r \h  \* MERGEFORMAT </w:instrText>
      </w:r>
      <w:r w:rsidRPr="00CC4D35">
        <w:rPr>
          <w:rFonts w:cs="Arial"/>
        </w:rPr>
      </w:r>
      <w:r w:rsidRPr="00CC4D35">
        <w:rPr>
          <w:rFonts w:cs="Arial"/>
        </w:rPr>
        <w:fldChar w:fldCharType="separate"/>
      </w:r>
      <w:r w:rsidR="00151283" w:rsidRPr="00CC4D35">
        <w:rPr>
          <w:rFonts w:cs="Arial"/>
        </w:rPr>
        <w:t>1)a)</w:t>
      </w:r>
      <w:r w:rsidRPr="00CC4D35">
        <w:rPr>
          <w:rFonts w:cs="Arial"/>
        </w:rPr>
        <w:fldChar w:fldCharType="end"/>
      </w:r>
      <w:r w:rsidRPr="00CC4D35">
        <w:rPr>
          <w:rFonts w:cs="Arial"/>
        </w:rPr>
        <w:t xml:space="preserve"> [5].</w:t>
      </w:r>
    </w:p>
    <w:p w:rsidR="000C0BC5" w:rsidRPr="00CC4D35" w:rsidRDefault="000C0BC5" w:rsidP="000C0BC5">
      <w:pPr>
        <w:spacing w:before="120" w:after="120"/>
        <w:jc w:val="center"/>
        <w:rPr>
          <w:rFonts w:cs="Arial"/>
        </w:rPr>
      </w:pPr>
      <w:r w:rsidRPr="00CC4D35">
        <w:rPr>
          <w:rFonts w:cs="Arial"/>
        </w:rPr>
        <w:t xml:space="preserve">Tabel </w:t>
      </w:r>
      <w:r w:rsidRPr="00CC4D35">
        <w:rPr>
          <w:rFonts w:cs="Arial"/>
        </w:rPr>
        <w:fldChar w:fldCharType="begin"/>
      </w:r>
      <w:bookmarkStart w:id="19" w:name="_Ref151356598"/>
      <w:bookmarkEnd w:id="19"/>
      <w:r w:rsidRPr="00CC4D35">
        <w:rPr>
          <w:rFonts w:cs="Arial"/>
        </w:rPr>
        <w:instrText xml:space="preserve"> LISTNUM "Tabel"</w:instrText>
      </w:r>
      <w:r w:rsidRPr="00CC4D35">
        <w:rPr>
          <w:rFonts w:cs="Arial"/>
        </w:rPr>
        <w:fldChar w:fldCharType="end"/>
      </w:r>
      <w:r w:rsidRPr="00CC4D35">
        <w:rPr>
          <w:rFonts w:cs="Arial"/>
        </w:rPr>
        <w:t xml:space="preserve"> Kiirete pingemuutuste esinemise sagedus 110 kV võrgus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2294"/>
      </w:tblGrid>
      <w:tr w:rsidR="00CC4D35" w:rsidRPr="00CC4D35" w:rsidTr="00F47BD0">
        <w:trPr>
          <w:jc w:val="center"/>
        </w:trPr>
        <w:tc>
          <w:tcPr>
            <w:tcW w:w="6228" w:type="dxa"/>
          </w:tcPr>
          <w:p w:rsidR="000C0BC5" w:rsidRPr="00CC4D35" w:rsidRDefault="000C0BC5" w:rsidP="00F47BD0">
            <w:pPr>
              <w:rPr>
                <w:rFonts w:cs="Arial"/>
                <w:b/>
                <w:bCs/>
              </w:rPr>
            </w:pPr>
            <w:r w:rsidRPr="00CC4D35">
              <w:rPr>
                <w:rFonts w:cs="Arial"/>
                <w:b/>
                <w:bCs/>
              </w:rPr>
              <w:t>Pinge muutuste esinemise sagedus</w:t>
            </w:r>
          </w:p>
        </w:tc>
        <w:tc>
          <w:tcPr>
            <w:tcW w:w="2294" w:type="dxa"/>
          </w:tcPr>
          <w:p w:rsidR="000C0BC5" w:rsidRPr="00CC4D35" w:rsidRDefault="000C0BC5" w:rsidP="00F47BD0">
            <w:pPr>
              <w:rPr>
                <w:rFonts w:cs="Arial"/>
                <w:b/>
                <w:bCs/>
              </w:rPr>
            </w:pPr>
            <w:r w:rsidRPr="00CC4D35">
              <w:rPr>
                <w:rFonts w:cs="Arial"/>
                <w:b/>
                <w:bCs/>
              </w:rPr>
              <w:t>Pinge muutus %</w:t>
            </w:r>
          </w:p>
        </w:tc>
      </w:tr>
      <w:tr w:rsidR="00CC4D35" w:rsidRPr="00CC4D35" w:rsidTr="00F47BD0">
        <w:trPr>
          <w:jc w:val="center"/>
        </w:trPr>
        <w:tc>
          <w:tcPr>
            <w:tcW w:w="6228" w:type="dxa"/>
          </w:tcPr>
          <w:p w:rsidR="000C0BC5" w:rsidRPr="00CC4D35" w:rsidRDefault="000C0BC5" w:rsidP="00F47BD0">
            <w:pPr>
              <w:rPr>
                <w:rFonts w:cs="Arial"/>
              </w:rPr>
            </w:pPr>
            <w:r w:rsidRPr="00CC4D35">
              <w:rPr>
                <w:rFonts w:cs="Arial"/>
              </w:rPr>
              <w:t>1 kord ööpäeva jooksul</w:t>
            </w:r>
          </w:p>
        </w:tc>
        <w:tc>
          <w:tcPr>
            <w:tcW w:w="2294" w:type="dxa"/>
          </w:tcPr>
          <w:p w:rsidR="000C0BC5" w:rsidRPr="00CC4D35" w:rsidRDefault="000C0BC5" w:rsidP="00F47BD0">
            <w:pPr>
              <w:jc w:val="center"/>
              <w:rPr>
                <w:rFonts w:cs="Arial"/>
              </w:rPr>
            </w:pPr>
            <w:r w:rsidRPr="00CC4D35">
              <w:rPr>
                <w:rFonts w:cs="Arial"/>
              </w:rPr>
              <w:t>4…6</w:t>
            </w:r>
          </w:p>
        </w:tc>
      </w:tr>
      <w:tr w:rsidR="00CC4D35" w:rsidRPr="00CC4D35" w:rsidTr="00F47BD0">
        <w:trPr>
          <w:jc w:val="center"/>
        </w:trPr>
        <w:tc>
          <w:tcPr>
            <w:tcW w:w="6228" w:type="dxa"/>
          </w:tcPr>
          <w:p w:rsidR="000C0BC5" w:rsidRPr="00CC4D35" w:rsidRDefault="000C0BC5" w:rsidP="00F47BD0">
            <w:pPr>
              <w:rPr>
                <w:rFonts w:cs="Arial"/>
              </w:rPr>
            </w:pPr>
            <w:r w:rsidRPr="00CC4D35">
              <w:rPr>
                <w:rFonts w:cs="Arial"/>
              </w:rPr>
              <w:t>vähem kui 24 korda ööpäeva jooksul</w:t>
            </w:r>
          </w:p>
        </w:tc>
        <w:tc>
          <w:tcPr>
            <w:tcW w:w="2294" w:type="dxa"/>
          </w:tcPr>
          <w:p w:rsidR="000C0BC5" w:rsidRPr="00CC4D35" w:rsidRDefault="000C0BC5" w:rsidP="00F47BD0">
            <w:pPr>
              <w:jc w:val="center"/>
              <w:rPr>
                <w:rFonts w:cs="Arial"/>
              </w:rPr>
            </w:pPr>
            <w:r w:rsidRPr="00CC4D35">
              <w:rPr>
                <w:rFonts w:cs="Arial"/>
              </w:rPr>
              <w:t>3…4</w:t>
            </w:r>
          </w:p>
        </w:tc>
      </w:tr>
      <w:tr w:rsidR="000C0BC5" w:rsidRPr="00CC4D35" w:rsidTr="00F47BD0">
        <w:trPr>
          <w:jc w:val="center"/>
        </w:trPr>
        <w:tc>
          <w:tcPr>
            <w:tcW w:w="6228" w:type="dxa"/>
          </w:tcPr>
          <w:p w:rsidR="000C0BC5" w:rsidRPr="00CC4D35" w:rsidRDefault="000C0BC5" w:rsidP="00F47BD0">
            <w:pPr>
              <w:rPr>
                <w:rFonts w:cs="Arial"/>
              </w:rPr>
            </w:pPr>
            <w:r w:rsidRPr="00CC4D35">
              <w:rPr>
                <w:rFonts w:cs="Arial"/>
              </w:rPr>
              <w:t>Rohkem kui 24 korda ööpäeva jooksul</w:t>
            </w:r>
          </w:p>
        </w:tc>
        <w:tc>
          <w:tcPr>
            <w:tcW w:w="2294" w:type="dxa"/>
          </w:tcPr>
          <w:p w:rsidR="000C0BC5" w:rsidRPr="00CC4D35" w:rsidRDefault="000C0BC5" w:rsidP="00F47BD0">
            <w:pPr>
              <w:jc w:val="center"/>
              <w:rPr>
                <w:rFonts w:cs="Arial"/>
              </w:rPr>
            </w:pPr>
            <w:r w:rsidRPr="00CC4D35">
              <w:rPr>
                <w:rFonts w:cs="Arial"/>
              </w:rPr>
              <w:t>&lt; 3</w:t>
            </w:r>
          </w:p>
        </w:tc>
      </w:tr>
    </w:tbl>
    <w:p w:rsidR="00194843" w:rsidRPr="00CC4D35" w:rsidRDefault="00194843" w:rsidP="00194843"/>
    <w:p w:rsidR="000C0BC5" w:rsidRPr="00CC4D35" w:rsidRDefault="00194843" w:rsidP="00194843">
      <w:pPr>
        <w:rPr>
          <w:b/>
        </w:rPr>
      </w:pPr>
      <w:r w:rsidRPr="00CC4D35">
        <w:rPr>
          <w:b/>
        </w:rPr>
        <w:t xml:space="preserve">3.1.4 </w:t>
      </w:r>
      <w:r w:rsidR="000C0BC5" w:rsidRPr="00CC4D35">
        <w:rPr>
          <w:b/>
        </w:rPr>
        <w:t>Värelus (flikker)</w:t>
      </w:r>
    </w:p>
    <w:p w:rsidR="000C0BC5" w:rsidRPr="00CC4D35" w:rsidRDefault="000C0BC5" w:rsidP="000C0BC5">
      <w:pPr>
        <w:spacing w:before="120" w:after="120"/>
        <w:jc w:val="both"/>
        <w:rPr>
          <w:rFonts w:cs="Arial"/>
        </w:rPr>
      </w:pPr>
      <w:r w:rsidRPr="00CC4D35">
        <w:rPr>
          <w:rFonts w:cs="Arial"/>
        </w:rPr>
        <w:t>Väreluseks nimetatakse nägemisaistingu ebaühtlust, mis on tingitud valguse kõikuvast heledusest või muutlikust spektraaljaotusest. Pinge efektiivväärtuse võnkumise sageduseks on väreluse korral 1…25(30) Hz. Kõige häirivamaks loetakse võnkumise sagedust 8…10 Hz. Värelustugevust mõõtmiseks kasutatakse spetsiaalset instrumenti [6].</w:t>
      </w:r>
    </w:p>
    <w:p w:rsidR="000C0BC5" w:rsidRPr="00CC4D35" w:rsidRDefault="000C0BC5" w:rsidP="000C0BC5">
      <w:pPr>
        <w:spacing w:before="120" w:after="120"/>
        <w:jc w:val="both"/>
        <w:rPr>
          <w:rFonts w:cs="Arial"/>
        </w:rPr>
      </w:pPr>
      <w:r w:rsidRPr="00CC4D35">
        <w:rPr>
          <w:rFonts w:cs="Arial"/>
        </w:rPr>
        <w:t>Eristatakse:</w:t>
      </w:r>
    </w:p>
    <w:p w:rsidR="000C0BC5" w:rsidRPr="00CC4D35" w:rsidRDefault="000C0BC5" w:rsidP="000C0BC5">
      <w:pPr>
        <w:spacing w:before="120" w:after="120"/>
        <w:jc w:val="both"/>
        <w:rPr>
          <w:rFonts w:cs="Arial"/>
        </w:rPr>
      </w:pPr>
      <w:r w:rsidRPr="00CC4D35">
        <w:rPr>
          <w:rFonts w:cs="Arial"/>
          <w:i/>
          <w:iCs/>
        </w:rPr>
        <w:t>P</w:t>
      </w:r>
      <w:r w:rsidRPr="00CC4D35">
        <w:rPr>
          <w:rFonts w:cs="Arial"/>
          <w:i/>
          <w:iCs/>
          <w:vertAlign w:val="subscript"/>
        </w:rPr>
        <w:t>st</w:t>
      </w:r>
      <w:r w:rsidRPr="00CC4D35">
        <w:rPr>
          <w:rFonts w:cs="Arial"/>
        </w:rPr>
        <w:t xml:space="preserve"> (short-term flicker) – 10-minutilises ajavahemikus mõõdetud väreluse lühiajaline tugevus</w:t>
      </w:r>
    </w:p>
    <w:p w:rsidR="000C0BC5" w:rsidRPr="00CC4D35" w:rsidRDefault="000C0BC5" w:rsidP="000C0BC5">
      <w:pPr>
        <w:spacing w:before="120" w:after="120"/>
        <w:jc w:val="both"/>
        <w:rPr>
          <w:rFonts w:cs="Arial"/>
        </w:rPr>
      </w:pPr>
      <w:r w:rsidRPr="00CC4D35">
        <w:rPr>
          <w:rFonts w:cs="Arial"/>
          <w:i/>
          <w:iCs/>
        </w:rPr>
        <w:t>P</w:t>
      </w:r>
      <w:r w:rsidRPr="00CC4D35">
        <w:rPr>
          <w:rFonts w:cs="Arial"/>
          <w:i/>
          <w:iCs/>
          <w:vertAlign w:val="subscript"/>
        </w:rPr>
        <w:t>lt</w:t>
      </w:r>
      <w:r w:rsidRPr="00CC4D35">
        <w:rPr>
          <w:rFonts w:cs="Arial"/>
        </w:rPr>
        <w:t xml:space="preserve"> (long-term flicker) – väreluse kestevtugevust, mis leitakse 12-st 2-tunnilises ajavahemikus 10-minutilistes ajavahemikes mõõdetud </w:t>
      </w:r>
      <w:r w:rsidRPr="00CC4D35">
        <w:rPr>
          <w:rFonts w:cs="Arial"/>
          <w:i/>
          <w:iCs/>
        </w:rPr>
        <w:t>P</w:t>
      </w:r>
      <w:r w:rsidRPr="00CC4D35">
        <w:rPr>
          <w:rFonts w:cs="Arial"/>
          <w:i/>
          <w:iCs/>
          <w:vertAlign w:val="subscript"/>
        </w:rPr>
        <w:t>st</w:t>
      </w:r>
      <w:r w:rsidRPr="00CC4D35">
        <w:rPr>
          <w:rFonts w:cs="Arial"/>
        </w:rPr>
        <w:t xml:space="preserve"> väärtuse põhjal valemiga:</w:t>
      </w:r>
    </w:p>
    <w:p w:rsidR="000C0BC5" w:rsidRPr="00CC4D35" w:rsidRDefault="000C0BC5" w:rsidP="000C0BC5">
      <w:pPr>
        <w:spacing w:before="120" w:after="120"/>
        <w:ind w:firstLine="720"/>
        <w:jc w:val="both"/>
        <w:rPr>
          <w:rFonts w:cs="Arial"/>
        </w:rPr>
      </w:pPr>
      <w:r w:rsidRPr="00CC4D35">
        <w:rPr>
          <w:rFonts w:cs="Arial"/>
          <w:position w:val="-30"/>
        </w:rPr>
        <w:object w:dxaOrig="1460" w:dyaOrig="800">
          <v:shape id="_x0000_i1026" type="#_x0000_t75" style="width:72.75pt;height:39.75pt" o:ole="">
            <v:imagedata r:id="rId14" o:title=""/>
          </v:shape>
          <o:OLEObject Type="Embed" ProgID="Equation.3" ShapeID="_x0000_i1026" DrawAspect="Content" ObjectID="_1417592301" r:id="rId15"/>
        </w:object>
      </w:r>
    </w:p>
    <w:p w:rsidR="000C0BC5" w:rsidRPr="00CC4D35" w:rsidRDefault="000C0BC5" w:rsidP="000C0BC5">
      <w:pPr>
        <w:spacing w:before="120" w:after="120"/>
        <w:jc w:val="both"/>
        <w:rPr>
          <w:rFonts w:cs="Arial"/>
        </w:rPr>
      </w:pPr>
      <w:r w:rsidRPr="00CC4D35">
        <w:rPr>
          <w:rFonts w:cs="Arial"/>
        </w:rPr>
        <w:t xml:space="preserve">Eesmärgiks on hoida </w:t>
      </w:r>
      <w:r w:rsidRPr="00CC4D35">
        <w:rPr>
          <w:rFonts w:cs="Arial"/>
          <w:i/>
          <w:iCs/>
        </w:rPr>
        <w:t>P</w:t>
      </w:r>
      <w:r w:rsidRPr="00CC4D35">
        <w:rPr>
          <w:rFonts w:cs="Arial"/>
          <w:i/>
          <w:iCs/>
          <w:vertAlign w:val="subscript"/>
        </w:rPr>
        <w:t>st</w:t>
      </w:r>
      <w:r w:rsidRPr="00CC4D35">
        <w:rPr>
          <w:rFonts w:cs="Arial"/>
        </w:rPr>
        <w:t xml:space="preserve"> &lt; 1,0 95 % mõõdetud väärtustest ühe nädala jooksul ja pikaajaline </w:t>
      </w:r>
      <w:r w:rsidRPr="00CC4D35">
        <w:rPr>
          <w:rFonts w:cs="Arial"/>
        </w:rPr>
        <w:br/>
      </w:r>
      <w:r w:rsidRPr="00CC4D35">
        <w:rPr>
          <w:rFonts w:cs="Arial"/>
          <w:i/>
          <w:iCs/>
        </w:rPr>
        <w:t>P</w:t>
      </w:r>
      <w:r w:rsidRPr="00CC4D35">
        <w:rPr>
          <w:rFonts w:cs="Arial"/>
          <w:i/>
          <w:iCs/>
          <w:vertAlign w:val="subscript"/>
        </w:rPr>
        <w:t>lt</w:t>
      </w:r>
      <w:r w:rsidRPr="00CC4D35">
        <w:rPr>
          <w:rFonts w:cs="Arial"/>
        </w:rPr>
        <w:t xml:space="preserve"> &lt; 0,8 95 % mõõdetud väärtustest ühe nädala jooksul.</w:t>
      </w:r>
    </w:p>
    <w:p w:rsidR="000C0BC5" w:rsidRPr="00CC4D35" w:rsidRDefault="000C0BC5" w:rsidP="000C0BC5">
      <w:pPr>
        <w:spacing w:before="120" w:after="120"/>
        <w:jc w:val="both"/>
        <w:rPr>
          <w:rFonts w:cs="Arial"/>
        </w:rPr>
      </w:pPr>
      <w:r w:rsidRPr="00CC4D35">
        <w:rPr>
          <w:rFonts w:cs="Arial"/>
        </w:rPr>
        <w:t>Liitujate tekitatud värelus ei tohi ületada lubatud piirväärtusi:</w:t>
      </w:r>
    </w:p>
    <w:p w:rsidR="000C0BC5" w:rsidRPr="00CC4D35" w:rsidRDefault="000C0BC5" w:rsidP="000C0BC5">
      <w:pPr>
        <w:spacing w:before="120"/>
        <w:ind w:firstLine="720"/>
        <w:jc w:val="both"/>
        <w:rPr>
          <w:rFonts w:cs="Arial"/>
        </w:rPr>
      </w:pPr>
      <w:r w:rsidRPr="00CC4D35">
        <w:rPr>
          <w:rFonts w:cs="Arial"/>
          <w:position w:val="-14"/>
        </w:rPr>
        <w:object w:dxaOrig="980" w:dyaOrig="380">
          <v:shape id="_x0000_i1027" type="#_x0000_t75" style="width:48pt;height:17.25pt" o:ole="">
            <v:imagedata r:id="rId16" o:title=""/>
          </v:shape>
          <o:OLEObject Type="Embed" ProgID="Equation.3" ShapeID="_x0000_i1027" DrawAspect="Content" ObjectID="_1417592302" r:id="rId17"/>
        </w:object>
      </w:r>
    </w:p>
    <w:p w:rsidR="000C0BC5" w:rsidRPr="00CC4D35" w:rsidRDefault="000C0BC5" w:rsidP="000C0BC5">
      <w:pPr>
        <w:spacing w:after="120"/>
        <w:ind w:firstLine="720"/>
        <w:jc w:val="both"/>
        <w:rPr>
          <w:rFonts w:cs="Arial"/>
        </w:rPr>
      </w:pPr>
      <w:r w:rsidRPr="00CC4D35">
        <w:rPr>
          <w:rFonts w:cs="Arial"/>
          <w:position w:val="-14"/>
        </w:rPr>
        <w:object w:dxaOrig="900" w:dyaOrig="380">
          <v:shape id="_x0000_i1028" type="#_x0000_t75" style="width:46.5pt;height:17.25pt" o:ole="">
            <v:imagedata r:id="rId18" o:title=""/>
          </v:shape>
          <o:OLEObject Type="Embed" ProgID="Equation.3" ShapeID="_x0000_i1028" DrawAspect="Content" ObjectID="_1417592303" r:id="rId19"/>
        </w:object>
      </w:r>
    </w:p>
    <w:p w:rsidR="000C0BC5" w:rsidRPr="00CC4D35" w:rsidRDefault="000C0BC5" w:rsidP="000C0BC5">
      <w:pPr>
        <w:spacing w:before="120" w:after="120"/>
        <w:jc w:val="both"/>
        <w:rPr>
          <w:rFonts w:cs="Arial"/>
        </w:rPr>
      </w:pPr>
      <w:r w:rsidRPr="00CC4D35">
        <w:rPr>
          <w:rFonts w:cs="Arial"/>
        </w:rPr>
        <w:t>Seejuures lubatavad piiremissiooni väärtused vaadeldavas liitumispunktis on järgmised:</w:t>
      </w:r>
    </w:p>
    <w:p w:rsidR="000C0BC5" w:rsidRPr="00CC4D35" w:rsidRDefault="000C0BC5" w:rsidP="000C0BC5">
      <w:pPr>
        <w:spacing w:before="120"/>
        <w:ind w:firstLine="720"/>
        <w:jc w:val="both"/>
        <w:rPr>
          <w:rFonts w:cs="Arial"/>
        </w:rPr>
      </w:pPr>
      <w:r w:rsidRPr="00CC4D35">
        <w:rPr>
          <w:rFonts w:cs="Arial"/>
          <w:position w:val="-14"/>
        </w:rPr>
        <w:object w:dxaOrig="1120" w:dyaOrig="380">
          <v:shape id="_x0000_i1029" type="#_x0000_t75" style="width:56.25pt;height:17.25pt" o:ole="">
            <v:imagedata r:id="rId20" o:title=""/>
          </v:shape>
          <o:OLEObject Type="Embed" ProgID="Equation.3" ShapeID="_x0000_i1029" DrawAspect="Content" ObjectID="_1417592304" r:id="rId21"/>
        </w:object>
      </w:r>
    </w:p>
    <w:p w:rsidR="000C0BC5" w:rsidRPr="00CC4D35" w:rsidRDefault="000C0BC5" w:rsidP="000C0BC5">
      <w:pPr>
        <w:spacing w:after="120"/>
        <w:ind w:firstLine="720"/>
        <w:jc w:val="both"/>
        <w:rPr>
          <w:rFonts w:cs="Arial"/>
        </w:rPr>
      </w:pPr>
      <w:r w:rsidRPr="00CC4D35">
        <w:rPr>
          <w:rFonts w:cs="Arial"/>
          <w:position w:val="-14"/>
        </w:rPr>
        <w:object w:dxaOrig="1120" w:dyaOrig="380">
          <v:shape id="_x0000_i1030" type="#_x0000_t75" style="width:56.25pt;height:17.25pt" o:ole="">
            <v:imagedata r:id="rId22" o:title=""/>
          </v:shape>
          <o:OLEObject Type="Embed" ProgID="Equation.3" ShapeID="_x0000_i1030" DrawAspect="Content" ObjectID="_1417592305" r:id="rId23"/>
        </w:object>
      </w:r>
    </w:p>
    <w:p w:rsidR="000C0BC5" w:rsidRPr="00CC4D35" w:rsidRDefault="00194843" w:rsidP="00194843">
      <w:pPr>
        <w:rPr>
          <w:rFonts w:cs="Arial"/>
          <w:b/>
        </w:rPr>
      </w:pPr>
      <w:r w:rsidRPr="00CC4D35">
        <w:rPr>
          <w:rFonts w:cs="Arial"/>
          <w:b/>
        </w:rPr>
        <w:t xml:space="preserve">3.1.5 </w:t>
      </w:r>
      <w:r w:rsidR="000C0BC5" w:rsidRPr="00CC4D35">
        <w:rPr>
          <w:rFonts w:cs="Arial"/>
          <w:b/>
        </w:rPr>
        <w:t>Pinge lohk</w:t>
      </w:r>
    </w:p>
    <w:p w:rsidR="000C0BC5" w:rsidRPr="00CC4D35" w:rsidRDefault="000C0BC5" w:rsidP="000C0BC5">
      <w:pPr>
        <w:spacing w:before="120" w:after="120"/>
        <w:jc w:val="both"/>
        <w:rPr>
          <w:rFonts w:cs="Arial"/>
        </w:rPr>
      </w:pPr>
      <w:r w:rsidRPr="00CC4D35">
        <w:rPr>
          <w:rFonts w:cs="Arial"/>
        </w:rPr>
        <w:t>Pingelohk on toitepinge järsk langus lühikeseks ajaks tasemeni 90 % kuni 1 % toitepingest sellele järgneva pinge taastumisega lühikese ajavahemiku järel. Pingelohu kestus on tavaliselt 10 ms kuni 1 minut.</w:t>
      </w:r>
    </w:p>
    <w:p w:rsidR="000C0BC5" w:rsidRPr="00CC4D35" w:rsidRDefault="000C0BC5" w:rsidP="000C0BC5">
      <w:pPr>
        <w:spacing w:before="120" w:after="120"/>
        <w:jc w:val="both"/>
        <w:rPr>
          <w:rFonts w:cs="Arial"/>
          <w:iCs/>
        </w:rPr>
      </w:pPr>
      <w:r w:rsidRPr="00CC4D35">
        <w:rPr>
          <w:rFonts w:cs="Arial"/>
          <w:iCs/>
        </w:rPr>
        <w:t>Pingelohkude suuruste ja arvu kohta ei ole standardseid nõudmisi, pingelohud olenevad võrgu konfiguratsioonist, ilmast, kasutatavast kaitsemeetoditest jm. Sellest tingituna võib pingelohkude arv varieeruda väga suurtes piirides. Suurem osa pingelohkudest ülekandevõrgus on põhjustatud maaga lühistest. Pingelohu sügavus oleneb lühise ülemineku takistusest, vaatluspunktist ja võrgu topoloogiast. Pingelohu kestus oleneb peamiselt lühise asukohast releekaitse kaitsetsoonide suhtes ja kaitsete toimimiste ajast. Kui toimib põhikaitse esimene tsoon on kestuseks üldiselt vähem kui 100 ms, juhul kui töötab kaitse järgmine tsoon või reservkaitse, siis võib kestus olla oluliselt pikem. Reeglina liinide lühistel pingelohu kestvus ei ületa 1 s. Pingelohk kandub läbi trafo ka alampinge poolele. Pingelohu ülekandesügavus sõltub lühise liigist ja trafode lülitusgrupist.</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Normaaltingimustel võib pingelohkude arv aasta jooksul olla mõnikümmend kuni tuhat. Enamus pingelohke kestavad vähem kui 1 s ja nende suhteline sügavus on alla 60 %, kuid võib esineda ka suurema kestuse ja sügavusega pingelohke. Mõnes paikkonnas võivad koormuste sisselülitamistest tarbijapaigalistes põhjustatud pingelohud sügavusega 10 % kuni 15 % esineda väga sageli. Ülekandevõrgus puudutab see näiteks elektrituulikute või suure võimsusega trafode ja reaktorite sisse-välja lülitamisi.</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Pingelohkude ja toitekatkestuste suhtes on kõige tundlikumad pidevad tootmisprotsessid, sagedusmuundurid, valgustus- ja turvaseadmed ning arvutid ja muud mikroprotsessor</w:t>
      </w:r>
      <w:r w:rsidRPr="00CC4D35">
        <w:rPr>
          <w:rFonts w:ascii="Arial" w:hAnsi="Arial" w:cs="Arial"/>
          <w:color w:val="auto"/>
        </w:rPr>
        <w:softHyphen/>
        <w:t>seadmed. Tulenevalt pingelohu sügavusest või toite</w:t>
      </w:r>
      <w:r w:rsidRPr="00CC4D35">
        <w:rPr>
          <w:rFonts w:ascii="Arial" w:hAnsi="Arial" w:cs="Arial"/>
          <w:color w:val="auto"/>
        </w:rPr>
        <w:softHyphen/>
        <w:t>katkestuse kestusest võivad välja lülituda mootorite kontaktorid ja muud juhtimisseadmed. Arvutite ja muude mikroprotsessoripõhiste mõõte- ja juhtimisseadmete töötamisel võib esineda väärtoiminguid ning seiskumisi, mille tulemusena läheb kaduma andmeid ja katkeb juhtimine. Mootorites põhjustavad pingelohud ja toitekatkestused suuri elektrodünaamilisi jõude ja töömasinates mehaanilisi lööke.</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Eesti ülekandevõrgus 110…330 kV on aastas keskmiselt 200 lühist, millede tagajärjeks on pingelohud, kuid siinkohal tuleb täpsustada, et mitte kõikidel tarbijatel ei ole aastas ühesugune arv pingelohkusid, sest pingelohkude arv konkreetses võrgu osas sõltub võrgu konfiguratsioonist ja lühise asukohast võrgus.</w:t>
      </w:r>
    </w:p>
    <w:p w:rsidR="000C0BC5" w:rsidRPr="00CC4D35" w:rsidRDefault="00194843" w:rsidP="00194843">
      <w:pPr>
        <w:rPr>
          <w:rFonts w:cs="Arial"/>
          <w:b/>
        </w:rPr>
      </w:pPr>
      <w:r w:rsidRPr="00CC4D35">
        <w:rPr>
          <w:rFonts w:cs="Arial"/>
          <w:b/>
        </w:rPr>
        <w:t xml:space="preserve">3.1.6 </w:t>
      </w:r>
      <w:r w:rsidR="000C0BC5" w:rsidRPr="00CC4D35">
        <w:rPr>
          <w:rFonts w:cs="Arial"/>
          <w:b/>
        </w:rPr>
        <w:t>Liigpinged</w:t>
      </w:r>
    </w:p>
    <w:p w:rsidR="000C0BC5" w:rsidRPr="00CC4D35" w:rsidRDefault="000C0BC5" w:rsidP="000C0BC5">
      <w:pPr>
        <w:autoSpaceDE w:val="0"/>
        <w:autoSpaceDN w:val="0"/>
        <w:adjustRightInd w:val="0"/>
        <w:spacing w:line="240" w:lineRule="atLeast"/>
        <w:jc w:val="both"/>
        <w:rPr>
          <w:rFonts w:cs="Arial"/>
          <w:i/>
          <w:iCs/>
        </w:rPr>
      </w:pPr>
      <w:r w:rsidRPr="00CC4D35">
        <w:rPr>
          <w:rFonts w:cs="Arial"/>
        </w:rPr>
        <w:t xml:space="preserve">Elektrivõrgus esinevatele võrgu liigpingetele mingisuguseid õigusakte või reguleerivaid standardeid tavamõistes ei ole. Küll on aga olemas isolatsiooni koordinatsiooni standardid IEC 60071-1 ja IEC 60071-2 ning nendele vastavad Euroopa standardid EN 60071-1 ja </w:t>
      </w:r>
      <w:r w:rsidRPr="00CC4D35">
        <w:rPr>
          <w:rFonts w:cs="Arial"/>
        </w:rPr>
        <w:br/>
        <w:t>EN 60071-2. Nende alusel valitakse võrkude isolatsiooni tase ning liigpingekaitse seadmed vastavalt soovitud töökindluse tasemele ja võrkude konfiguratsioonile. Neid küsimusi käsitlevad veel ka liinide standardid EVS-EN 50341-1:2006 Elektriõhuliinid vahelduvpingega üle 45 kV Osa 1: Üldnõuded - ühised eeskirjad ja EVS-EN 50341-3-20:2007 Elektriõhuliinid vahelduvpingega üle 45 kV Osa 3-20: Eesti siseriiklikud erinõuded.</w:t>
      </w:r>
    </w:p>
    <w:p w:rsidR="000C0BC5" w:rsidRPr="00CC4D35" w:rsidRDefault="000C0BC5" w:rsidP="000C0BC5">
      <w:pPr>
        <w:spacing w:before="120" w:after="120"/>
        <w:jc w:val="both"/>
        <w:rPr>
          <w:rFonts w:cs="Arial"/>
        </w:rPr>
      </w:pPr>
      <w:r w:rsidRPr="00CC4D35">
        <w:rPr>
          <w:rFonts w:cs="Arial"/>
        </w:rPr>
        <w:t>Liigpinged kahjustavad isolatsiooni ja põhjustavad üle- ja läbilööke, isolatsiooni vananemist, juhtimisseadmete väärtoiminguid ning elektrodünaamilisi ja termilisi pingeid. Välgu toimest tekitatud liigpinged seonduvad ennekõike õhuliinidega. Seevastu lülitustest tingitud liigpinged võivad esineda kõikjal ja on tunduvalt sagedasemad kui välguliigpinged.</w:t>
      </w:r>
    </w:p>
    <w:p w:rsidR="000C0BC5" w:rsidRPr="00CC4D35" w:rsidRDefault="000C0BC5" w:rsidP="000C0BC5">
      <w:pPr>
        <w:spacing w:before="120" w:after="120"/>
        <w:jc w:val="both"/>
        <w:rPr>
          <w:rFonts w:cs="Arial"/>
        </w:rPr>
      </w:pPr>
      <w:r w:rsidRPr="00CC4D35">
        <w:rPr>
          <w:rFonts w:cs="Arial"/>
        </w:rPr>
        <w:t>Liigpingeid saab liigitada ajutisteks või transientliigpingeteks.</w:t>
      </w:r>
    </w:p>
    <w:p w:rsidR="000C0BC5" w:rsidRPr="00CC4D35" w:rsidRDefault="000C0BC5" w:rsidP="00194843">
      <w:pPr>
        <w:rPr>
          <w:rFonts w:cs="Arial"/>
          <w:b/>
        </w:rPr>
      </w:pPr>
      <w:r w:rsidRPr="00CC4D35">
        <w:rPr>
          <w:rFonts w:cs="Arial"/>
          <w:b/>
        </w:rPr>
        <w:t>Ajutine liigpinge</w:t>
      </w:r>
    </w:p>
    <w:p w:rsidR="000C0BC5" w:rsidRPr="00CC4D35" w:rsidRDefault="000C0BC5" w:rsidP="000C0BC5">
      <w:pPr>
        <w:pStyle w:val="BodyText2"/>
        <w:rPr>
          <w:rFonts w:ascii="Arial" w:hAnsi="Arial" w:cs="Arial"/>
          <w:color w:val="auto"/>
        </w:rPr>
      </w:pPr>
      <w:r w:rsidRPr="00CC4D35">
        <w:rPr>
          <w:rFonts w:ascii="Arial" w:hAnsi="Arial" w:cs="Arial"/>
          <w:color w:val="auto"/>
        </w:rPr>
        <w:t>Ajutine liigpinge on suhteliselt pika kestusega liigpinge faasijuhtmete või faasijuhtme ja maa vahel. See tekib tavaliselt lülitustoimingute, rikete või ferroresonantsi tagajärjel. Ajutise liigpinge üheks põhjuseks põhivõrgu seisukohalt võib olla pingenivoo vale reguleerimine, seda nii trafode kui ka kompenseerimis</w:t>
      </w:r>
      <w:r w:rsidRPr="00CC4D35">
        <w:rPr>
          <w:rFonts w:ascii="Arial" w:hAnsi="Arial" w:cs="Arial"/>
          <w:color w:val="auto"/>
        </w:rPr>
        <w:softHyphen/>
        <w:t>seadmete poolelt. Suuremad on liigpinged maandamata neutraaliga võrkudes. Liigpinge maksimaalseks väärtuseks maandamata neutraaliga võrkudes on 1,9 pu, kuid praktikas esinevaks liigpinge väärtuseks on 1,2…1,5 pu. Sellised liigpinged võivad tekkida tavatalitluses maandatud neutraaliga talitlevates võrkudes selles võrgu osas, mis mõne rikke tagajärjel eraldub ülejäänud võrgust ning mille tulemusena ei ole selles võrgu osas ühegi elemendi neutraal maaga ühendatud. Eesti 110 kV ülekandevõrk on maandatud neutraaliga võrk, sel juhul on suurimaks pingeks 1,4 pu, ka juhul kui mõni trafo neutraalühendus on maandamata.</w:t>
      </w:r>
    </w:p>
    <w:p w:rsidR="000C0BC5" w:rsidRPr="00CC4D35" w:rsidRDefault="000C0BC5" w:rsidP="00194843">
      <w:pPr>
        <w:rPr>
          <w:rFonts w:cs="Arial"/>
          <w:b/>
        </w:rPr>
      </w:pPr>
      <w:r w:rsidRPr="00CC4D35">
        <w:rPr>
          <w:rFonts w:cs="Arial"/>
          <w:b/>
        </w:rPr>
        <w:t>Transientliigpinge</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lastRenderedPageBreak/>
        <w:t xml:space="preserve">Transientliigpinge on võnkuv või mittevõnkuv liigpinge, mis on tugevalt sumbuv ning kestab mõne millisekundi või vähem. Mittevõnkuvaid transiente iseloomustatakse nende frondi tõusu ja sumbumise ajaga. Impulsstransiendi polaarsus on kas positiivne või negatiivne. Enamlevinud impulsstransientliigpingete tekitajaks on äike. Äikese põhjustatud liigpinge amplituudväärtused võivad välgu otsetabamuse korral ulatuda mitme megavoldini. </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Välgu indutseeritud liigpinge on suurema tipuväärtusega, kuid väiksema energiasisaldusega, mistõttu on enamasti ka ohutum kui pikema kestusega lülitusliigpinge. Välgu liigpinged ülekandevõrgus on piiratud võrgu dielektriliste tugevusega ja liigpingepiirikutega alajaamas. Seetõttu saab väita, et välgu liigpingete amplituudväärtused ei ületa 4 pu alajaamas ja 7 pu liinidel. Välgu poolt põhjustatud liigpinged 110 kV võrgus võivad üle kanduda madalama pingega võrkudesse, kus võivad tekkida kuni 3,5 kordsed liigpinged.</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Suhteliselt suur ülepinge, kuni 3 pu liini toitepoolses otsas ja kuni (teoreetiliselt) 6 pu liini vastasotsas, võib tekkida liinide lülitamisel. Sellise liigpinge võimalikkus on väike ja selle kestus on kuni 1 ms. Võnkuvat transientliigpinget iseloomustatakse sagedusega, kestusega ja amplituudiga. Võnkuvate transientide sagedus võib ulatuda kuni 500 kHz ning kestus kümnetest mikrosekunditest kuni 0,3 millisekundini. Võnkuva transientliigpinge põhjustajaks on elektrivõrgus teostatavad lülitamised (liinide, trafode ja kondensaator</w:t>
      </w:r>
      <w:r w:rsidRPr="00CC4D35">
        <w:rPr>
          <w:rFonts w:ascii="Arial" w:hAnsi="Arial" w:cs="Arial"/>
          <w:color w:val="auto"/>
        </w:rPr>
        <w:softHyphen/>
        <w:t>patareide sisse- ja väljalülitamised).</w:t>
      </w:r>
    </w:p>
    <w:p w:rsidR="000C0BC5" w:rsidRPr="00CC4D35" w:rsidRDefault="000C0BC5" w:rsidP="00194843">
      <w:pPr>
        <w:rPr>
          <w:rFonts w:cs="Arial"/>
          <w:b/>
        </w:rPr>
      </w:pPr>
      <w:r w:rsidRPr="00CC4D35">
        <w:rPr>
          <w:rFonts w:cs="Arial"/>
          <w:b/>
        </w:rPr>
        <w:t>Pinge muhk</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 xml:space="preserve">Pingemuhu või pingetõusuna mõistame pinge efektiivväärtuse suurenemist 1,1…1,8 kordse nimipingeni kestusega poolest perioodist kuni 1 minutini. Nii nagu pingelohud on ka pingetõusud peamiselt põhjustatud võrgus esinevatest riketest, kuid erinevalt pingelohkudest ei ole pingetõusud nii sagedased. </w:t>
      </w:r>
    </w:p>
    <w:p w:rsidR="000C0BC5" w:rsidRPr="00CC4D35" w:rsidRDefault="00194843" w:rsidP="00194843">
      <w:pPr>
        <w:rPr>
          <w:rFonts w:cs="Arial"/>
          <w:b/>
        </w:rPr>
      </w:pPr>
      <w:r w:rsidRPr="00CC4D35">
        <w:rPr>
          <w:rFonts w:cs="Arial"/>
          <w:b/>
        </w:rPr>
        <w:t xml:space="preserve">3.1.7 </w:t>
      </w:r>
      <w:r w:rsidR="000C0BC5" w:rsidRPr="00CC4D35">
        <w:rPr>
          <w:rFonts w:cs="Arial"/>
          <w:b/>
        </w:rPr>
        <w:t>Pinge asümmeetria</w:t>
      </w:r>
    </w:p>
    <w:p w:rsidR="000C0BC5" w:rsidRPr="00CC4D35" w:rsidRDefault="000C0BC5" w:rsidP="000C0BC5">
      <w:pPr>
        <w:pStyle w:val="BodyText2"/>
        <w:rPr>
          <w:rFonts w:ascii="Arial" w:hAnsi="Arial" w:cs="Arial"/>
          <w:color w:val="auto"/>
        </w:rPr>
      </w:pPr>
      <w:r w:rsidRPr="00CC4D35">
        <w:rPr>
          <w:rFonts w:ascii="Arial" w:hAnsi="Arial" w:cs="Arial"/>
          <w:color w:val="auto"/>
        </w:rPr>
        <w:t>Pinge asümmeetria on mitmefaasilise võrgu seisund, mille puhul faasipingete efektiiv</w:t>
      </w:r>
      <w:r w:rsidRPr="00CC4D35">
        <w:rPr>
          <w:rFonts w:ascii="Arial" w:hAnsi="Arial" w:cs="Arial"/>
          <w:color w:val="auto"/>
        </w:rPr>
        <w:softHyphen/>
        <w:t>väärtused või faasidevahelised nihkenurgad pole võrdsed. Asümmeetriat iseloomustavaks näitajaks on faasipinge vastujärgnevus- ja pärijärgnevuskomponendi suhe – asümmeetriategur</w:t>
      </w:r>
    </w:p>
    <w:p w:rsidR="000C0BC5" w:rsidRPr="00CC4D35" w:rsidRDefault="000C0BC5" w:rsidP="000C0BC5">
      <w:pPr>
        <w:ind w:firstLine="720"/>
        <w:rPr>
          <w:rFonts w:cs="Arial"/>
        </w:rPr>
      </w:pPr>
      <w:r w:rsidRPr="00CC4D35">
        <w:rPr>
          <w:rFonts w:cs="Arial"/>
          <w:position w:val="-30"/>
        </w:rPr>
        <w:object w:dxaOrig="1460" w:dyaOrig="700">
          <v:shape id="_x0000_i1031" type="#_x0000_t75" style="width:72.75pt;height:35.25pt" o:ole="">
            <v:imagedata r:id="rId24" o:title=""/>
          </v:shape>
          <o:OLEObject Type="Embed" ProgID="Equation.3" ShapeID="_x0000_i1031" DrawAspect="Content" ObjectID="_1417592306" r:id="rId25"/>
        </w:objec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Normaaltalitlusel ei tohi vastujärgnevuskomponendi efektiivväärtuse 10-minutiline kesk</w:t>
      </w:r>
      <w:r w:rsidRPr="00CC4D35">
        <w:rPr>
          <w:rFonts w:ascii="Arial" w:hAnsi="Arial" w:cs="Arial"/>
          <w:color w:val="auto"/>
        </w:rPr>
        <w:softHyphen/>
        <w:t>väärtus ületada 2 % pärijärgnevuskomponendist iganädalasel mõõtmisel 95 % juhtudest.</w:t>
      </w:r>
    </w:p>
    <w:p w:rsidR="000C0BC5" w:rsidRPr="00CC4D35" w:rsidRDefault="000C0BC5" w:rsidP="000C0BC5">
      <w:pPr>
        <w:pStyle w:val="BodyTextIndent2"/>
        <w:spacing w:before="120"/>
        <w:ind w:left="0"/>
        <w:rPr>
          <w:rFonts w:cs="Arial"/>
        </w:rPr>
      </w:pPr>
      <w:r w:rsidRPr="00CC4D35">
        <w:rPr>
          <w:rFonts w:cs="Arial"/>
        </w:rPr>
        <w:t xml:space="preserve">Elektrivõrgu asümmeetriline talitlus on põhjustatud näiteks õhuliini juhtmete katkemisest või elektrivõrgu lülitusseadmete valest töötamisest (lüliti kolmest poolusest üks või kaks pole mingil põhjusel sisse lülitunud). </w:t>
      </w:r>
    </w:p>
    <w:p w:rsidR="000C0BC5" w:rsidRPr="00CC4D35" w:rsidRDefault="000C0BC5" w:rsidP="000C0BC5">
      <w:pPr>
        <w:spacing w:before="120" w:after="120"/>
        <w:jc w:val="both"/>
        <w:rPr>
          <w:rFonts w:cs="Arial"/>
        </w:rPr>
      </w:pPr>
      <w:r w:rsidRPr="00CC4D35">
        <w:rPr>
          <w:rFonts w:cs="Arial"/>
        </w:rPr>
        <w:t>Elektrivõrgu asümmeetriline talitlus põhjustab kolmefaasiliste tarbijaseadmete (mootorite) ebaõiget töötamist ja suure ebasümmeetria korral seadmete riknemist.</w:t>
      </w:r>
    </w:p>
    <w:p w:rsidR="000C0BC5" w:rsidRPr="00CC4D35" w:rsidRDefault="00194843" w:rsidP="00194843">
      <w:pPr>
        <w:rPr>
          <w:rFonts w:cs="Arial"/>
          <w:b/>
        </w:rPr>
      </w:pPr>
      <w:r w:rsidRPr="00CC4D35">
        <w:rPr>
          <w:rFonts w:cs="Arial"/>
          <w:b/>
        </w:rPr>
        <w:t xml:space="preserve">3.1.8 </w:t>
      </w:r>
      <w:r w:rsidR="000C0BC5" w:rsidRPr="00CC4D35">
        <w:rPr>
          <w:rFonts w:cs="Arial"/>
          <w:b/>
        </w:rPr>
        <w:t>Harmoonikud</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 xml:space="preserve">Ettekujutus harmoonikutest põhineb </w:t>
      </w:r>
      <w:r w:rsidRPr="00CC4D35">
        <w:rPr>
          <w:rFonts w:ascii="Arial" w:hAnsi="Arial" w:cs="Arial"/>
          <w:i/>
          <w:color w:val="auto"/>
        </w:rPr>
        <w:t>Fourier</w:t>
      </w:r>
      <w:r w:rsidRPr="00CC4D35">
        <w:rPr>
          <w:rFonts w:ascii="Arial" w:hAnsi="Arial" w:cs="Arial"/>
          <w:color w:val="auto"/>
        </w:rPr>
        <w:t xml:space="preserve">’ teisendusel, mille kohaselt igasugust perioodilist funktsiooni on võimalik kujutada reana, mis koosneb erineva sagedusega siinuseliselt muutuvatest komponentidest, milledel on iseloomulik amplituud, sagedus ja faasinurk. Põhikomponendi sagedus elektrivarustuses on 50 Hz. Elektriliste suuruste käsitlemisel nimetatakse vaadeldavaid komponente põhi- ja kõrgemateks harmoonikuteks. Kasutusel on mõisted paaritud, paaris- ja vaheharmoonikud (siinuslaine sagedused on vastavalt paaritu ja paarisarv täiskordsed põhiharmooniku sagedusega ning siinuslaine, mille sagedus ei ole põhiharmooniku täisarv kordne). </w:t>
      </w:r>
    </w:p>
    <w:p w:rsidR="000C0BC5" w:rsidRPr="00CC4D35" w:rsidRDefault="000C0BC5" w:rsidP="000C0BC5">
      <w:pPr>
        <w:spacing w:before="120" w:after="120"/>
        <w:rPr>
          <w:rFonts w:cs="Arial"/>
        </w:rPr>
      </w:pPr>
      <w:r w:rsidRPr="00CC4D35">
        <w:rPr>
          <w:rFonts w:cs="Arial"/>
        </w:rPr>
        <w:t>Kõrgemate harmoonikute pingeid hinnatakse:</w:t>
      </w:r>
    </w:p>
    <w:p w:rsidR="000C0BC5" w:rsidRPr="00CC4D35" w:rsidRDefault="000C0BC5" w:rsidP="00045CCD">
      <w:pPr>
        <w:numPr>
          <w:ilvl w:val="0"/>
          <w:numId w:val="58"/>
        </w:numPr>
        <w:jc w:val="both"/>
        <w:rPr>
          <w:rFonts w:cs="Arial"/>
        </w:rPr>
      </w:pPr>
      <w:r w:rsidRPr="00CC4D35">
        <w:rPr>
          <w:rFonts w:cs="Arial"/>
        </w:rPr>
        <w:t xml:space="preserve">Üksikult, amplituudi </w:t>
      </w:r>
      <w:r w:rsidRPr="00CC4D35">
        <w:rPr>
          <w:rFonts w:cs="Arial"/>
          <w:i/>
          <w:iCs/>
        </w:rPr>
        <w:t>U</w:t>
      </w:r>
      <w:r w:rsidRPr="00CC4D35">
        <w:rPr>
          <w:rFonts w:cs="Arial"/>
          <w:i/>
          <w:iCs/>
          <w:vertAlign w:val="subscript"/>
        </w:rPr>
        <w:t>h</w:t>
      </w:r>
      <w:r w:rsidRPr="00CC4D35">
        <w:rPr>
          <w:rFonts w:cs="Arial"/>
        </w:rPr>
        <w:t xml:space="preserve"> ja põhiharmooniku amplituudi </w:t>
      </w:r>
      <w:r w:rsidRPr="00CC4D35">
        <w:rPr>
          <w:rFonts w:cs="Arial"/>
          <w:i/>
          <w:iCs/>
        </w:rPr>
        <w:t>U</w:t>
      </w:r>
      <w:r w:rsidRPr="00CC4D35">
        <w:rPr>
          <w:rFonts w:cs="Arial"/>
          <w:vertAlign w:val="subscript"/>
        </w:rPr>
        <w:t>1</w:t>
      </w:r>
      <w:r w:rsidRPr="00CC4D35">
        <w:rPr>
          <w:rFonts w:cs="Arial"/>
        </w:rPr>
        <w:t xml:space="preserve"> suhtega </w:t>
      </w:r>
      <w:r w:rsidRPr="00CC4D35">
        <w:rPr>
          <w:rFonts w:cs="Arial"/>
          <w:i/>
          <w:iCs/>
        </w:rPr>
        <w:t>U</w:t>
      </w:r>
      <w:r w:rsidRPr="00CC4D35">
        <w:rPr>
          <w:rFonts w:cs="Arial"/>
          <w:i/>
          <w:iCs/>
          <w:vertAlign w:val="subscript"/>
        </w:rPr>
        <w:t>h</w:t>
      </w:r>
      <w:r w:rsidRPr="00CC4D35">
        <w:rPr>
          <w:rFonts w:cs="Arial"/>
        </w:rPr>
        <w:t xml:space="preserve">, kus </w:t>
      </w:r>
      <w:r w:rsidRPr="00CC4D35">
        <w:rPr>
          <w:rFonts w:cs="Arial"/>
          <w:i/>
          <w:iCs/>
        </w:rPr>
        <w:t>h</w:t>
      </w:r>
      <w:r w:rsidRPr="00CC4D35">
        <w:rPr>
          <w:rFonts w:cs="Arial"/>
        </w:rPr>
        <w:t xml:space="preserve"> on kõrgema harmoonilise järk</w:t>
      </w:r>
    </w:p>
    <w:p w:rsidR="000C0BC5" w:rsidRPr="00CC4D35" w:rsidRDefault="000C0BC5" w:rsidP="00045CCD">
      <w:pPr>
        <w:numPr>
          <w:ilvl w:val="0"/>
          <w:numId w:val="58"/>
        </w:numPr>
        <w:jc w:val="both"/>
        <w:rPr>
          <w:rFonts w:cs="Arial"/>
        </w:rPr>
      </w:pPr>
      <w:r w:rsidRPr="00CC4D35">
        <w:rPr>
          <w:rFonts w:cs="Arial"/>
        </w:rPr>
        <w:t>Ühiselt, harmoonmoonutusteguriga THD (</w:t>
      </w:r>
      <w:r w:rsidRPr="00CC4D35">
        <w:rPr>
          <w:rFonts w:cs="Arial"/>
          <w:lang w:val="en-US"/>
        </w:rPr>
        <w:t>Total harmonic distortion factor</w:t>
      </w:r>
      <w:r w:rsidRPr="00CC4D35">
        <w:rPr>
          <w:rFonts w:cs="Arial"/>
        </w:rPr>
        <w:t>), mis arvutatakse valemiga</w:t>
      </w:r>
    </w:p>
    <w:p w:rsidR="000C0BC5" w:rsidRPr="00CC4D35" w:rsidRDefault="000C0BC5" w:rsidP="000C0BC5">
      <w:pPr>
        <w:ind w:firstLine="360"/>
        <w:rPr>
          <w:rFonts w:cs="Arial"/>
        </w:rPr>
      </w:pPr>
      <w:r w:rsidRPr="00CC4D35">
        <w:rPr>
          <w:rFonts w:cs="Arial"/>
          <w:position w:val="-30"/>
        </w:rPr>
        <w:object w:dxaOrig="1880" w:dyaOrig="1100">
          <v:shape id="_x0000_i1032" type="#_x0000_t75" style="width:93.75pt;height:54.75pt" o:ole="">
            <v:imagedata r:id="rId26" o:title=""/>
          </v:shape>
          <o:OLEObject Type="Embed" ProgID="Equation.3" ShapeID="_x0000_i1032" DrawAspect="Content" ObjectID="_1417592307" r:id="rId27"/>
        </w:object>
      </w:r>
    </w:p>
    <w:p w:rsidR="000C0BC5" w:rsidRPr="00CC4D35" w:rsidRDefault="000C0BC5" w:rsidP="000C0BC5">
      <w:pPr>
        <w:pStyle w:val="BodyText2"/>
        <w:spacing w:after="120"/>
        <w:rPr>
          <w:rFonts w:ascii="Arial" w:hAnsi="Arial" w:cs="Arial"/>
          <w:color w:val="auto"/>
          <w:lang w:val="fi-FI"/>
        </w:rPr>
      </w:pPr>
      <w:r w:rsidRPr="00CC4D35">
        <w:rPr>
          <w:rFonts w:ascii="Arial" w:hAnsi="Arial" w:cs="Arial"/>
          <w:color w:val="auto"/>
        </w:rPr>
        <w:lastRenderedPageBreak/>
        <w:t xml:space="preserve">Harmoonikute taseme hindamiseks kasutatakse ühe nädalase mõõtevahemiku 10-minutilisi pinge efektiivväärtuse keskväärtusi. Saadud tulemused peavad 99 % juhtumil olema väiksemad, kui tabelis 4 toodud väärtused. Pinge harmooniliste tegur THD kuni 40-nda järguni ei tohi ületada 3 %. </w:t>
      </w:r>
    </w:p>
    <w:p w:rsidR="000C0BC5" w:rsidRPr="00CC4D35" w:rsidRDefault="000C0BC5">
      <w:pPr>
        <w:rPr>
          <w:rFonts w:cs="Arial"/>
        </w:rPr>
      </w:pPr>
      <w:r w:rsidRPr="00CC4D35">
        <w:rPr>
          <w:rFonts w:cs="Arial"/>
        </w:rPr>
        <w:t>Tabel 4. Kõrgemate harmoonikute pingete (kuni 25-ndat järku) lubatavad väärtused nimi</w:t>
      </w:r>
      <w:r w:rsidRPr="00CC4D35">
        <w:rPr>
          <w:rFonts w:cs="Arial"/>
        </w:rPr>
        <w:softHyphen/>
        <w:t>pinge suhtes 110 kV võrgus</w:t>
      </w:r>
    </w:p>
    <w:tbl>
      <w:tblPr>
        <w:tblW w:w="9180" w:type="dxa"/>
        <w:tblCellMar>
          <w:left w:w="0" w:type="dxa"/>
          <w:right w:w="0" w:type="dxa"/>
        </w:tblCellMar>
        <w:tblLook w:val="0000" w:firstRow="0" w:lastRow="0" w:firstColumn="0" w:lastColumn="0" w:noHBand="0" w:noVBand="0"/>
      </w:tblPr>
      <w:tblGrid>
        <w:gridCol w:w="700"/>
        <w:gridCol w:w="2360"/>
        <w:gridCol w:w="700"/>
        <w:gridCol w:w="2360"/>
        <w:gridCol w:w="700"/>
        <w:gridCol w:w="2360"/>
      </w:tblGrid>
      <w:tr w:rsidR="00CC4D35" w:rsidRPr="00CC4D35" w:rsidTr="00F47BD0">
        <w:trPr>
          <w:trHeight w:val="255"/>
        </w:trPr>
        <w:tc>
          <w:tcPr>
            <w:tcW w:w="6120"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Paaritud harmoonikud</w:t>
            </w:r>
          </w:p>
        </w:tc>
        <w:tc>
          <w:tcPr>
            <w:tcW w:w="3060" w:type="dxa"/>
            <w:gridSpan w:val="2"/>
            <w:tcBorders>
              <w:top w:val="single" w:sz="4" w:space="0" w:color="auto"/>
              <w:left w:val="nil"/>
              <w:bottom w:val="nil"/>
              <w:right w:val="single" w:sz="4" w:space="0" w:color="000000"/>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Paarisharmoonikud</w:t>
            </w:r>
          </w:p>
        </w:tc>
      </w:tr>
      <w:tr w:rsidR="00CC4D35" w:rsidRPr="00CC4D35" w:rsidTr="00F47BD0">
        <w:trPr>
          <w:trHeight w:val="255"/>
        </w:trPr>
        <w:tc>
          <w:tcPr>
            <w:tcW w:w="0" w:type="auto"/>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3-ga jagumatud</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3-ga jaguvad</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C0BC5" w:rsidRPr="00CC4D35" w:rsidRDefault="000C0BC5" w:rsidP="00F47BD0">
            <w:pP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rPr>
                <w:rFonts w:eastAsia="Arial Unicode MS" w:cs="Arial"/>
              </w:rPr>
            </w:pPr>
            <w:r w:rsidRPr="00CC4D35">
              <w:rPr>
                <w:rFonts w:cs="Arial"/>
              </w:rPr>
              <w:t> </w:t>
            </w:r>
          </w:p>
        </w:tc>
      </w:tr>
      <w:tr w:rsidR="00CC4D35" w:rsidRPr="00CC4D35" w:rsidTr="00F47BD0">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xml:space="preserve">Järk </w:t>
            </w:r>
            <w:r w:rsidRPr="00CC4D35">
              <w:rPr>
                <w:rFonts w:cs="Arial"/>
                <w:i/>
                <w:iCs/>
              </w:rPr>
              <w:t>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xml:space="preserve">Suhteline pinge </w:t>
            </w:r>
            <w:r w:rsidRPr="00CC4D35">
              <w:rPr>
                <w:rFonts w:cs="Arial"/>
                <w:i/>
                <w:iCs/>
              </w:rPr>
              <w:t>u</w:t>
            </w:r>
            <w:r w:rsidRPr="00CC4D35">
              <w:rPr>
                <w:rFonts w:cs="Arial"/>
                <w:i/>
                <w:iCs/>
                <w:vertAlign w:val="subscript"/>
              </w:rPr>
              <w:t>h</w:t>
            </w: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xml:space="preserve">Järk </w:t>
            </w:r>
            <w:r w:rsidRPr="00CC4D35">
              <w:rPr>
                <w:rFonts w:cs="Arial"/>
                <w:i/>
                <w:iCs/>
              </w:rPr>
              <w:t>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xml:space="preserve">Suhteline pinge </w:t>
            </w:r>
            <w:r w:rsidRPr="00CC4D35">
              <w:rPr>
                <w:rFonts w:cs="Arial"/>
                <w:i/>
                <w:iCs/>
              </w:rPr>
              <w:t>u</w:t>
            </w:r>
            <w:r w:rsidRPr="00CC4D35">
              <w:rPr>
                <w:rFonts w:cs="Arial"/>
                <w:i/>
                <w:iCs/>
                <w:vertAlign w:val="subscript"/>
              </w:rPr>
              <w:t>h</w:t>
            </w: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xml:space="preserve">Järk </w:t>
            </w:r>
            <w:r w:rsidRPr="00CC4D35">
              <w:rPr>
                <w:rFonts w:cs="Arial"/>
                <w:i/>
                <w:iCs/>
              </w:rPr>
              <w:t>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xml:space="preserve">Suhteline pinge </w:t>
            </w:r>
            <w:r w:rsidRPr="00CC4D35">
              <w:rPr>
                <w:rFonts w:cs="Arial"/>
                <w:i/>
                <w:iCs/>
              </w:rPr>
              <w:t>u</w:t>
            </w:r>
            <w:r w:rsidRPr="00CC4D35">
              <w:rPr>
                <w:rFonts w:cs="Arial"/>
                <w:i/>
                <w:iCs/>
                <w:vertAlign w:val="subscript"/>
              </w:rPr>
              <w:t>h</w:t>
            </w:r>
            <w:r w:rsidRPr="00CC4D35">
              <w:rPr>
                <w:rFonts w:cs="Arial"/>
              </w:rPr>
              <w:t>, %</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0,7</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0,5</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&gt;6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0,3</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&gt;21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r>
      <w:tr w:rsidR="00CC4D35" w:rsidRPr="00CC4D35" w:rsidTr="00F47B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&gt;25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 </w:t>
            </w:r>
          </w:p>
        </w:tc>
      </w:tr>
    </w:tbl>
    <w:p w:rsidR="000C0BC5" w:rsidRPr="00CC4D35" w:rsidRDefault="000C0BC5">
      <w:pPr>
        <w:rPr>
          <w:rFonts w:cs="Arial"/>
        </w:rPr>
      </w:pPr>
      <w:r w:rsidRPr="00CC4D35">
        <w:rPr>
          <w:rFonts w:cs="Arial"/>
        </w:rPr>
        <w:t xml:space="preserve">Vooluharmoonikute maksimaalsed väärtused, mida tarbija võib võrku anda on toodud </w:t>
      </w:r>
      <w:r w:rsidRPr="00CC4D35">
        <w:rPr>
          <w:rFonts w:cs="Arial"/>
        </w:rPr>
        <w:br/>
        <w:t>tabelis 5. Normitakse harmoonikute voolu I</w:t>
      </w:r>
      <w:r w:rsidRPr="00CC4D35">
        <w:rPr>
          <w:rFonts w:cs="Arial"/>
          <w:vertAlign w:val="subscript"/>
        </w:rPr>
        <w:t>p</w:t>
      </w:r>
      <w:r w:rsidRPr="00CC4D35">
        <w:rPr>
          <w:rFonts w:cs="Arial"/>
        </w:rPr>
        <w:t>. Vool on arvutatud keskmise aktiivvõimsuse ja nimipinge ning võimsusteguri 1 juures liitumispunktis.</w:t>
      </w:r>
    </w:p>
    <w:p w:rsidR="000C0BC5" w:rsidRPr="00CC4D35" w:rsidRDefault="000C0BC5" w:rsidP="000C0BC5">
      <w:pPr>
        <w:autoSpaceDE w:val="0"/>
        <w:autoSpaceDN w:val="0"/>
        <w:adjustRightInd w:val="0"/>
        <w:spacing w:line="240" w:lineRule="atLeast"/>
        <w:rPr>
          <w:rFonts w:cs="Arial"/>
        </w:rPr>
      </w:pPr>
      <w:r w:rsidRPr="00CC4D35">
        <w:rPr>
          <w:rFonts w:cs="Arial"/>
        </w:rPr>
        <w:t>Psofomeetriline faasivool arvutatakse:</w:t>
      </w:r>
    </w:p>
    <w:p w:rsidR="000C0BC5" w:rsidRPr="00CC4D35" w:rsidRDefault="000C0BC5" w:rsidP="000C0BC5">
      <w:pPr>
        <w:autoSpaceDE w:val="0"/>
        <w:autoSpaceDN w:val="0"/>
        <w:adjustRightInd w:val="0"/>
        <w:spacing w:line="240" w:lineRule="atLeast"/>
        <w:rPr>
          <w:rFonts w:cs="Arial"/>
        </w:rPr>
      </w:pPr>
      <w:r w:rsidRPr="00CC4D35">
        <w:rPr>
          <w:rFonts w:cs="Arial"/>
        </w:rPr>
        <w:tab/>
      </w:r>
      <w:r w:rsidRPr="00CC4D35">
        <w:rPr>
          <w:rFonts w:cs="Arial"/>
          <w:position w:val="-30"/>
        </w:rPr>
        <w:object w:dxaOrig="2560" w:dyaOrig="800">
          <v:shape id="_x0000_i1033" type="#_x0000_t75" style="width:128.25pt;height:39.75pt" o:ole="">
            <v:imagedata r:id="rId28" o:title=""/>
          </v:shape>
          <o:OLEObject Type="Embed" ProgID="Equation.3" ShapeID="_x0000_i1033" DrawAspect="Content" ObjectID="_1417592308" r:id="rId29"/>
        </w:object>
      </w:r>
    </w:p>
    <w:p w:rsidR="000C0BC5" w:rsidRPr="00CC4D35" w:rsidRDefault="000C0BC5" w:rsidP="000C0BC5">
      <w:pPr>
        <w:autoSpaceDE w:val="0"/>
        <w:autoSpaceDN w:val="0"/>
        <w:adjustRightInd w:val="0"/>
        <w:spacing w:line="240" w:lineRule="atLeast"/>
        <w:rPr>
          <w:rFonts w:cs="Arial"/>
        </w:rPr>
      </w:pPr>
      <w:r w:rsidRPr="00CC4D35">
        <w:rPr>
          <w:rFonts w:cs="Arial"/>
        </w:rPr>
        <w:t>kus</w:t>
      </w:r>
    </w:p>
    <w:p w:rsidR="000C0BC5" w:rsidRPr="00CC4D35" w:rsidRDefault="000C0BC5" w:rsidP="000C0BC5">
      <w:pPr>
        <w:autoSpaceDE w:val="0"/>
        <w:autoSpaceDN w:val="0"/>
        <w:adjustRightInd w:val="0"/>
        <w:spacing w:line="240" w:lineRule="atLeast"/>
        <w:ind w:firstLine="720"/>
        <w:rPr>
          <w:rFonts w:cs="Arial"/>
        </w:rPr>
      </w:pPr>
      <w:r w:rsidRPr="00CC4D35">
        <w:rPr>
          <w:rFonts w:cs="Arial"/>
          <w:i/>
          <w:iCs/>
        </w:rPr>
        <w:t>I</w:t>
      </w:r>
      <w:r w:rsidRPr="00CC4D35">
        <w:rPr>
          <w:rFonts w:cs="Arial"/>
          <w:i/>
          <w:iCs/>
          <w:vertAlign w:val="subscript"/>
        </w:rPr>
        <w:t>h</w:t>
      </w:r>
      <w:r w:rsidR="00302668" w:rsidRPr="00CC4D35">
        <w:rPr>
          <w:rFonts w:cs="Arial"/>
          <w:i/>
          <w:iCs/>
          <w:vertAlign w:val="subscript"/>
        </w:rPr>
        <w:t xml:space="preserve"> </w:t>
      </w:r>
      <w:r w:rsidRPr="00CC4D35">
        <w:rPr>
          <w:rFonts w:cs="Arial"/>
        </w:rPr>
        <w:t>-</w:t>
      </w:r>
      <w:r w:rsidRPr="00CC4D35">
        <w:rPr>
          <w:rFonts w:cs="Arial"/>
        </w:rPr>
        <w:tab/>
      </w:r>
      <w:r w:rsidRPr="00CC4D35">
        <w:rPr>
          <w:rFonts w:cs="Arial"/>
          <w:i/>
          <w:iCs/>
        </w:rPr>
        <w:t>h</w:t>
      </w:r>
      <w:r w:rsidRPr="00CC4D35">
        <w:rPr>
          <w:rFonts w:cs="Arial"/>
        </w:rPr>
        <w:t xml:space="preserve"> harmooniku faasivool</w:t>
      </w:r>
    </w:p>
    <w:p w:rsidR="000C0BC5" w:rsidRPr="00CC4D35" w:rsidRDefault="000C0BC5" w:rsidP="000C0BC5">
      <w:pPr>
        <w:autoSpaceDE w:val="0"/>
        <w:autoSpaceDN w:val="0"/>
        <w:adjustRightInd w:val="0"/>
        <w:spacing w:line="240" w:lineRule="atLeast"/>
        <w:ind w:firstLine="720"/>
        <w:rPr>
          <w:rFonts w:cs="Arial"/>
        </w:rPr>
      </w:pPr>
      <w:r w:rsidRPr="00CC4D35">
        <w:rPr>
          <w:rFonts w:cs="Arial"/>
          <w:i/>
          <w:iCs/>
        </w:rPr>
        <w:t>h</w:t>
      </w:r>
      <w:r w:rsidR="00302668" w:rsidRPr="00CC4D35">
        <w:rPr>
          <w:rFonts w:cs="Arial"/>
        </w:rPr>
        <w:t xml:space="preserve"> </w:t>
      </w:r>
      <w:r w:rsidRPr="00CC4D35">
        <w:rPr>
          <w:rFonts w:cs="Arial"/>
        </w:rPr>
        <w:t>-</w:t>
      </w:r>
      <w:r w:rsidRPr="00CC4D35">
        <w:rPr>
          <w:rFonts w:cs="Arial"/>
        </w:rPr>
        <w:tab/>
        <w:t>harmooniku number</w:t>
      </w:r>
    </w:p>
    <w:p w:rsidR="000C0BC5" w:rsidRPr="00CC4D35" w:rsidRDefault="000C0BC5" w:rsidP="000C0BC5">
      <w:pPr>
        <w:autoSpaceDE w:val="0"/>
        <w:autoSpaceDN w:val="0"/>
        <w:adjustRightInd w:val="0"/>
        <w:spacing w:line="240" w:lineRule="atLeast"/>
        <w:ind w:firstLine="720"/>
        <w:rPr>
          <w:rFonts w:cs="Arial"/>
        </w:rPr>
      </w:pPr>
      <w:r w:rsidRPr="00CC4D35">
        <w:rPr>
          <w:rFonts w:cs="Arial"/>
          <w:i/>
          <w:iCs/>
        </w:rPr>
        <w:t>N</w:t>
      </w:r>
      <w:r w:rsidR="00302668" w:rsidRPr="00CC4D35">
        <w:rPr>
          <w:rFonts w:cs="Arial"/>
        </w:rPr>
        <w:t xml:space="preserve"> </w:t>
      </w:r>
      <w:r w:rsidRPr="00CC4D35">
        <w:rPr>
          <w:rFonts w:cs="Arial"/>
        </w:rPr>
        <w:t>-</w:t>
      </w:r>
      <w:r w:rsidRPr="00CC4D35">
        <w:rPr>
          <w:rFonts w:cs="Arial"/>
        </w:rPr>
        <w:tab/>
        <w:t>harmoonikute koguarv</w:t>
      </w:r>
    </w:p>
    <w:p w:rsidR="000C0BC5" w:rsidRPr="00CC4D35" w:rsidRDefault="000C0BC5" w:rsidP="000C0BC5">
      <w:pPr>
        <w:autoSpaceDE w:val="0"/>
        <w:autoSpaceDN w:val="0"/>
        <w:adjustRightInd w:val="0"/>
        <w:spacing w:line="240" w:lineRule="atLeast"/>
        <w:ind w:left="720"/>
        <w:rPr>
          <w:rFonts w:cs="Arial"/>
        </w:rPr>
      </w:pPr>
      <w:r w:rsidRPr="00CC4D35">
        <w:rPr>
          <w:rFonts w:cs="Arial"/>
          <w:i/>
          <w:iCs/>
        </w:rPr>
        <w:t>p</w:t>
      </w:r>
      <w:r w:rsidRPr="00CC4D35">
        <w:rPr>
          <w:rFonts w:cs="Arial"/>
          <w:i/>
          <w:iCs/>
          <w:vertAlign w:val="subscript"/>
        </w:rPr>
        <w:t>h</w:t>
      </w:r>
      <w:r w:rsidR="00302668" w:rsidRPr="00CC4D35">
        <w:rPr>
          <w:rFonts w:cs="Arial"/>
        </w:rPr>
        <w:t xml:space="preserve"> </w:t>
      </w:r>
      <w:r w:rsidRPr="00CC4D35">
        <w:rPr>
          <w:rFonts w:cs="Arial"/>
        </w:rPr>
        <w:t>-</w:t>
      </w:r>
      <w:r w:rsidRPr="00CC4D35">
        <w:rPr>
          <w:rFonts w:cs="Arial"/>
        </w:rPr>
        <w:tab/>
        <w:t xml:space="preserve">harmooniku </w:t>
      </w:r>
      <w:r w:rsidRPr="00CC4D35">
        <w:rPr>
          <w:rFonts w:cs="Arial"/>
          <w:i/>
          <w:iCs/>
        </w:rPr>
        <w:t>h</w:t>
      </w:r>
      <w:r w:rsidRPr="00CC4D35">
        <w:rPr>
          <w:rFonts w:cs="Arial"/>
        </w:rPr>
        <w:t xml:space="preserve"> sageduse kaal (</w:t>
      </w:r>
      <w:r w:rsidRPr="00CC4D35">
        <w:rPr>
          <w:rFonts w:cs="Arial"/>
        </w:rPr>
        <w:fldChar w:fldCharType="begin"/>
      </w:r>
      <w:r w:rsidRPr="00CC4D35">
        <w:rPr>
          <w:rFonts w:cs="Arial"/>
        </w:rPr>
        <w:instrText xml:space="preserve"> REF _Ref151356381 \h  \* MERGEFORMAT </w:instrText>
      </w:r>
      <w:r w:rsidRPr="00CC4D35">
        <w:rPr>
          <w:rFonts w:cs="Arial"/>
        </w:rPr>
      </w:r>
      <w:r w:rsidRPr="00CC4D35">
        <w:rPr>
          <w:rFonts w:cs="Arial"/>
        </w:rPr>
        <w:fldChar w:fldCharType="separate"/>
      </w:r>
      <w:r w:rsidR="00151283" w:rsidRPr="00CC4D35">
        <w:rPr>
          <w:rFonts w:cs="Arial"/>
        </w:rPr>
        <w:t xml:space="preserve">Joonis 1. </w:t>
      </w:r>
      <w:r w:rsidRPr="00CC4D35">
        <w:rPr>
          <w:rFonts w:cs="Arial"/>
        </w:rPr>
        <w:fldChar w:fldCharType="end"/>
      </w:r>
      <w:r w:rsidRPr="00CC4D35">
        <w:rPr>
          <w:rFonts w:cs="Arial"/>
        </w:rPr>
        <w:t>) (st kui halvasti mingi harmoonilise sagedus mõjub või kui ebasoovitav see on)</w:t>
      </w:r>
    </w:p>
    <w:p w:rsidR="000C0BC5" w:rsidRPr="00CC4D35" w:rsidRDefault="000C0BC5">
      <w:pPr>
        <w:rPr>
          <w:rFonts w:cs="Arial"/>
        </w:rPr>
      </w:pPr>
      <w:r w:rsidRPr="00CC4D35">
        <w:rPr>
          <w:rFonts w:cs="Arial"/>
        </w:rPr>
        <w:t>Tabel 5. Tarbijatele maksimaalsed lubatud voolu emissiooni väärtused</w:t>
      </w:r>
    </w:p>
    <w:tbl>
      <w:tblPr>
        <w:tblW w:w="4507" w:type="dxa"/>
        <w:jc w:val="center"/>
        <w:tblCellMar>
          <w:left w:w="0" w:type="dxa"/>
          <w:right w:w="0" w:type="dxa"/>
        </w:tblCellMar>
        <w:tblLook w:val="0000" w:firstRow="0" w:lastRow="0" w:firstColumn="0" w:lastColumn="0" w:noHBand="0" w:noVBand="0"/>
      </w:tblPr>
      <w:tblGrid>
        <w:gridCol w:w="3515"/>
        <w:gridCol w:w="992"/>
      </w:tblGrid>
      <w:tr w:rsidR="00CC4D35" w:rsidRPr="00CC4D35" w:rsidTr="00F47BD0">
        <w:trPr>
          <w:trHeight w:val="255"/>
          <w:jc w:val="center"/>
        </w:trPr>
        <w:tc>
          <w:tcPr>
            <w:tcW w:w="35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pStyle w:val="Footer"/>
              <w:jc w:val="center"/>
              <w:rPr>
                <w:rFonts w:eastAsia="Arial Unicode MS" w:cs="Arial"/>
                <w:b/>
                <w:bCs/>
              </w:rPr>
            </w:pPr>
            <w:r w:rsidRPr="00CC4D35">
              <w:rPr>
                <w:rFonts w:cs="Arial"/>
                <w:b/>
                <w:bCs/>
              </w:rPr>
              <w:t>% tarbija nimivoolust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rPr>
                <w:rFonts w:eastAsia="Arial Unicode MS" w:cs="Arial"/>
              </w:rPr>
            </w:pPr>
            <w:r w:rsidRPr="00CC4D35">
              <w:rPr>
                <w:rFonts w:cs="Arial"/>
              </w:rPr>
              <w:t> </w:t>
            </w:r>
          </w:p>
        </w:tc>
      </w:tr>
      <w:tr w:rsidR="00CC4D35" w:rsidRPr="00CC4D35" w:rsidTr="00F47BD0">
        <w:trPr>
          <w:trHeight w:val="255"/>
          <w:jc w:val="center"/>
        </w:trPr>
        <w:tc>
          <w:tcPr>
            <w:tcW w:w="35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rPr>
                <w:rFonts w:eastAsia="Arial Unicode MS" w:cs="Arial"/>
              </w:rPr>
            </w:pPr>
            <w:r w:rsidRPr="00CC4D35">
              <w:rPr>
                <w:rFonts w:cs="Arial"/>
              </w:rPr>
              <w:t>Voolu maksimaalne moonutus</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6 %</w:t>
            </w:r>
          </w:p>
        </w:tc>
      </w:tr>
      <w:tr w:rsidR="00CC4D35" w:rsidRPr="00CC4D35" w:rsidTr="00F47BD0">
        <w:trPr>
          <w:trHeight w:val="255"/>
          <w:jc w:val="center"/>
        </w:trPr>
        <w:tc>
          <w:tcPr>
            <w:tcW w:w="35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rPr>
                <w:rFonts w:eastAsia="Arial Unicode MS" w:cs="Arial"/>
              </w:rPr>
            </w:pPr>
            <w:r w:rsidRPr="00CC4D35">
              <w:rPr>
                <w:rFonts w:cs="Arial"/>
              </w:rPr>
              <w:t>Faasivoolu psohomeetriline väärtus</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5 A</w:t>
            </w:r>
          </w:p>
        </w:tc>
      </w:tr>
      <w:tr w:rsidR="00CC4D35" w:rsidRPr="00CC4D35" w:rsidTr="00F47BD0">
        <w:trPr>
          <w:trHeight w:val="255"/>
          <w:jc w:val="center"/>
        </w:trPr>
        <w:tc>
          <w:tcPr>
            <w:tcW w:w="35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rPr>
                <w:rFonts w:eastAsia="Arial Unicode MS" w:cs="Arial"/>
              </w:rPr>
            </w:pPr>
            <w:r w:rsidRPr="00CC4D35">
              <w:rPr>
                <w:rFonts w:cs="Arial"/>
              </w:rPr>
              <w:t>Voolu vastujärgnevuskomponent</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0BC5" w:rsidRPr="00CC4D35" w:rsidRDefault="000C0BC5" w:rsidP="00F47BD0">
            <w:pPr>
              <w:jc w:val="center"/>
              <w:rPr>
                <w:rFonts w:eastAsia="Arial Unicode MS" w:cs="Arial"/>
              </w:rPr>
            </w:pPr>
            <w:r w:rsidRPr="00CC4D35">
              <w:rPr>
                <w:rFonts w:cs="Arial"/>
              </w:rPr>
              <w:t>20 %</w:t>
            </w:r>
          </w:p>
        </w:tc>
      </w:tr>
    </w:tbl>
    <w:p w:rsidR="000C0BC5" w:rsidRPr="00CC4D35" w:rsidRDefault="000C0BC5" w:rsidP="000C0BC5">
      <w:pPr>
        <w:autoSpaceDE w:val="0"/>
        <w:autoSpaceDN w:val="0"/>
        <w:adjustRightInd w:val="0"/>
        <w:spacing w:before="120" w:after="120" w:line="240" w:lineRule="atLeast"/>
        <w:rPr>
          <w:rFonts w:cs="Arial"/>
        </w:rPr>
      </w:pPr>
    </w:p>
    <w:p w:rsidR="000C0BC5" w:rsidRPr="00CC4D35" w:rsidRDefault="000C0BC5" w:rsidP="000C0BC5">
      <w:pPr>
        <w:autoSpaceDE w:val="0"/>
        <w:autoSpaceDN w:val="0"/>
        <w:adjustRightInd w:val="0"/>
        <w:spacing w:line="240" w:lineRule="atLeast"/>
        <w:jc w:val="center"/>
        <w:rPr>
          <w:rFonts w:cs="Arial"/>
        </w:rPr>
      </w:pPr>
      <w:r w:rsidRPr="00CC4D35">
        <w:rPr>
          <w:rFonts w:cs="Arial"/>
          <w:noProof/>
        </w:rPr>
        <w:lastRenderedPageBreak/>
        <w:drawing>
          <wp:inline distT="0" distB="0" distL="0" distR="0" wp14:anchorId="2BB21562" wp14:editId="69EB275E">
            <wp:extent cx="4004310" cy="2506980"/>
            <wp:effectExtent l="0" t="0" r="0" b="7620"/>
            <wp:docPr id="9" name="Picture 9" descr="psof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psofo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4310" cy="2506980"/>
                    </a:xfrm>
                    <a:prstGeom prst="rect">
                      <a:avLst/>
                    </a:prstGeom>
                    <a:noFill/>
                    <a:ln>
                      <a:noFill/>
                    </a:ln>
                  </pic:spPr>
                </pic:pic>
              </a:graphicData>
            </a:graphic>
          </wp:inline>
        </w:drawing>
      </w:r>
    </w:p>
    <w:p w:rsidR="000C0BC5" w:rsidRPr="00CC4D35" w:rsidRDefault="000C0BC5" w:rsidP="000C0BC5">
      <w:pPr>
        <w:autoSpaceDE w:val="0"/>
        <w:autoSpaceDN w:val="0"/>
        <w:adjustRightInd w:val="0"/>
        <w:spacing w:before="120" w:after="120" w:line="240" w:lineRule="atLeast"/>
        <w:jc w:val="center"/>
        <w:rPr>
          <w:rFonts w:cs="Arial"/>
        </w:rPr>
      </w:pPr>
      <w:bookmarkStart w:id="20" w:name="_Ref151356381"/>
      <w:r w:rsidRPr="00CC4D35">
        <w:rPr>
          <w:rFonts w:cs="Arial"/>
        </w:rPr>
        <w:t xml:space="preserve">Joonis 1. </w:t>
      </w:r>
      <w:bookmarkEnd w:id="20"/>
      <w:r w:rsidRPr="00CC4D35">
        <w:rPr>
          <w:rFonts w:cs="Arial"/>
        </w:rPr>
        <w:t>Psohomeetrilise kaalutegurid erinevatel harmoonikute sagedustel</w:t>
      </w:r>
    </w:p>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Liituja poolt tekitatavad vooluharmoonikud ei tohi põhjustada pinge tõusu liitumispunktis. Tabelis 6 on esitatud paaritute vooluharmoonikute lubatavad piiremissioonid püsiolukorras. Samas sagedusvahemikus paaris vooluharmoonikute piiremissioonid ei tohi ületada 25 % tabelis 6 esitatud väärtusi.</w:t>
      </w:r>
    </w:p>
    <w:p w:rsidR="000C0BC5" w:rsidRPr="00CC4D35" w:rsidRDefault="000C0BC5" w:rsidP="000C0BC5">
      <w:pPr>
        <w:pStyle w:val="BodyText2"/>
        <w:spacing w:after="120"/>
        <w:jc w:val="center"/>
        <w:rPr>
          <w:rFonts w:ascii="Arial" w:hAnsi="Arial" w:cs="Arial"/>
          <w:color w:val="auto"/>
        </w:rPr>
      </w:pPr>
      <w:r w:rsidRPr="00CC4D35">
        <w:rPr>
          <w:rFonts w:ascii="Arial" w:hAnsi="Arial" w:cs="Arial"/>
          <w:color w:val="auto"/>
        </w:rPr>
        <w:br/>
      </w:r>
      <w:r w:rsidRPr="00CC4D35">
        <w:rPr>
          <w:rFonts w:ascii="Arial" w:hAnsi="Arial" w:cs="Arial"/>
          <w:color w:val="auto"/>
        </w:rPr>
        <w:br/>
        <w:t>Tabel 6. Paaritute vooluharmoonikute lubatavad piiremissioonid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942"/>
      </w:tblGrid>
      <w:tr w:rsidR="00CC4D35" w:rsidRPr="00CC4D35" w:rsidTr="00F47BD0">
        <w:trPr>
          <w:trHeight w:hRule="exact" w:val="737"/>
          <w:jc w:val="center"/>
        </w:trPr>
        <w:tc>
          <w:tcPr>
            <w:tcW w:w="5148"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Harmooniku järk</w:t>
            </w:r>
          </w:p>
        </w:tc>
        <w:tc>
          <w:tcPr>
            <w:tcW w:w="3942"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Vooluharmoonikute piiremissioonid voolutugevuse suhtes</w:t>
            </w:r>
            <w:r w:rsidR="00302668" w:rsidRPr="00CC4D35">
              <w:rPr>
                <w:rFonts w:ascii="Arial" w:hAnsi="Arial" w:cs="Arial"/>
                <w:color w:val="auto"/>
              </w:rPr>
              <w:t xml:space="preserve"> </w:t>
            </w:r>
            <w:r w:rsidRPr="00CC4D35">
              <w:rPr>
                <w:rFonts w:ascii="Arial" w:hAnsi="Arial" w:cs="Arial"/>
                <w:color w:val="auto"/>
              </w:rPr>
              <w:t>%</w:t>
            </w:r>
          </w:p>
        </w:tc>
      </w:tr>
      <w:tr w:rsidR="00CC4D35" w:rsidRPr="00CC4D35" w:rsidTr="00F47BD0">
        <w:trPr>
          <w:trHeight w:hRule="exact" w:val="397"/>
          <w:jc w:val="center"/>
        </w:trPr>
        <w:tc>
          <w:tcPr>
            <w:tcW w:w="5148"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h &lt; 11</w:t>
            </w:r>
          </w:p>
        </w:tc>
        <w:tc>
          <w:tcPr>
            <w:tcW w:w="3942"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4,0</w:t>
            </w:r>
          </w:p>
        </w:tc>
      </w:tr>
      <w:tr w:rsidR="00CC4D35" w:rsidRPr="00CC4D35" w:rsidTr="00F47BD0">
        <w:trPr>
          <w:trHeight w:hRule="exact" w:val="397"/>
          <w:jc w:val="center"/>
        </w:trPr>
        <w:tc>
          <w:tcPr>
            <w:tcW w:w="5148"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position w:val="-6"/>
              </w:rPr>
              <w:object w:dxaOrig="1120" w:dyaOrig="279">
                <v:shape id="_x0000_i1034" type="#_x0000_t75" style="width:56.25pt;height:14.25pt" o:ole="">
                  <v:imagedata r:id="rId31" o:title=""/>
                </v:shape>
                <o:OLEObject Type="Embed" ProgID="Equation.3" ShapeID="_x0000_i1034" DrawAspect="Content" ObjectID="_1417592309" r:id="rId32"/>
              </w:object>
            </w:r>
          </w:p>
        </w:tc>
        <w:tc>
          <w:tcPr>
            <w:tcW w:w="3942"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2,0</w:t>
            </w:r>
          </w:p>
        </w:tc>
      </w:tr>
      <w:tr w:rsidR="00CC4D35" w:rsidRPr="00CC4D35" w:rsidTr="00F47BD0">
        <w:trPr>
          <w:trHeight w:hRule="exact" w:val="397"/>
          <w:jc w:val="center"/>
        </w:trPr>
        <w:tc>
          <w:tcPr>
            <w:tcW w:w="5148"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position w:val="-6"/>
              </w:rPr>
              <w:object w:dxaOrig="1160" w:dyaOrig="279">
                <v:shape id="_x0000_i1035" type="#_x0000_t75" style="width:57.75pt;height:14.25pt" o:ole="">
                  <v:imagedata r:id="rId33" o:title=""/>
                </v:shape>
                <o:OLEObject Type="Embed" ProgID="Equation.3" ShapeID="_x0000_i1035" DrawAspect="Content" ObjectID="_1417592310" r:id="rId34"/>
              </w:object>
            </w:r>
          </w:p>
        </w:tc>
        <w:tc>
          <w:tcPr>
            <w:tcW w:w="3942"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1,5</w:t>
            </w:r>
          </w:p>
        </w:tc>
      </w:tr>
      <w:tr w:rsidR="00CC4D35" w:rsidRPr="00CC4D35" w:rsidTr="00F47BD0">
        <w:trPr>
          <w:trHeight w:hRule="exact" w:val="397"/>
          <w:jc w:val="center"/>
        </w:trPr>
        <w:tc>
          <w:tcPr>
            <w:tcW w:w="5148"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position w:val="-6"/>
              </w:rPr>
              <w:object w:dxaOrig="1160" w:dyaOrig="279">
                <v:shape id="_x0000_i1036" type="#_x0000_t75" style="width:57.75pt;height:14.25pt" o:ole="">
                  <v:imagedata r:id="rId35" o:title=""/>
                </v:shape>
                <o:OLEObject Type="Embed" ProgID="Equation.3" ShapeID="_x0000_i1036" DrawAspect="Content" ObjectID="_1417592311" r:id="rId36"/>
              </w:object>
            </w:r>
          </w:p>
        </w:tc>
        <w:tc>
          <w:tcPr>
            <w:tcW w:w="3942"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0,6</w:t>
            </w:r>
          </w:p>
        </w:tc>
      </w:tr>
      <w:tr w:rsidR="00CC4D35" w:rsidRPr="00CC4D35" w:rsidTr="00F47BD0">
        <w:trPr>
          <w:trHeight w:hRule="exact" w:val="397"/>
          <w:jc w:val="center"/>
        </w:trPr>
        <w:tc>
          <w:tcPr>
            <w:tcW w:w="5148"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position w:val="-6"/>
              </w:rPr>
              <w:object w:dxaOrig="1160" w:dyaOrig="279">
                <v:shape id="_x0000_i1037" type="#_x0000_t75" style="width:57.75pt;height:14.25pt" o:ole="">
                  <v:imagedata r:id="rId37" o:title=""/>
                </v:shape>
                <o:OLEObject Type="Embed" ProgID="Equation.3" ShapeID="_x0000_i1037" DrawAspect="Content" ObjectID="_1417592312" r:id="rId38"/>
              </w:object>
            </w:r>
          </w:p>
        </w:tc>
        <w:tc>
          <w:tcPr>
            <w:tcW w:w="3942"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0,5</w:t>
            </w:r>
          </w:p>
        </w:tc>
      </w:tr>
      <w:tr w:rsidR="00CC4D35" w:rsidRPr="00CC4D35" w:rsidTr="00F47BD0">
        <w:trPr>
          <w:trHeight w:hRule="exact" w:val="397"/>
          <w:jc w:val="center"/>
        </w:trPr>
        <w:tc>
          <w:tcPr>
            <w:tcW w:w="5148"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Harmoonikute summaarne moonutustegur (THD)</w:t>
            </w:r>
          </w:p>
        </w:tc>
        <w:tc>
          <w:tcPr>
            <w:tcW w:w="3942" w:type="dxa"/>
            <w:vAlign w:val="center"/>
          </w:tcPr>
          <w:p w:rsidR="000C0BC5" w:rsidRPr="00CC4D35" w:rsidRDefault="000C0BC5" w:rsidP="00F47BD0">
            <w:pPr>
              <w:pStyle w:val="BodyText2"/>
              <w:spacing w:after="120"/>
              <w:jc w:val="center"/>
              <w:rPr>
                <w:rFonts w:ascii="Arial" w:hAnsi="Arial" w:cs="Arial"/>
                <w:color w:val="auto"/>
              </w:rPr>
            </w:pPr>
            <w:r w:rsidRPr="00CC4D35">
              <w:rPr>
                <w:rFonts w:ascii="Arial" w:hAnsi="Arial" w:cs="Arial"/>
                <w:color w:val="auto"/>
              </w:rPr>
              <w:t>5,0</w:t>
            </w:r>
          </w:p>
        </w:tc>
      </w:tr>
    </w:tbl>
    <w:p w:rsidR="000C0BC5" w:rsidRPr="00CC4D35" w:rsidRDefault="000C0BC5" w:rsidP="000C0BC5">
      <w:pPr>
        <w:pStyle w:val="BodyText2"/>
        <w:spacing w:after="120"/>
        <w:rPr>
          <w:rFonts w:ascii="Arial" w:hAnsi="Arial" w:cs="Arial"/>
          <w:color w:val="auto"/>
        </w:rPr>
      </w:pPr>
      <w:r w:rsidRPr="00CC4D35">
        <w:rPr>
          <w:rFonts w:ascii="Arial" w:hAnsi="Arial" w:cs="Arial"/>
          <w:color w:val="auto"/>
        </w:rPr>
        <w:t>Harmoonikuid tekitavad jõuelektroonikat kastutavad ja elektrilahendusel rajanevad tööstuskoormused: juhitavad ajamid, alaldid, inverterid, kaarahjud, keevitusseadmed, lahenduslambid jm. Kõrgemad harmoonikud põhjustavad energiakadusid, seadmete üle</w:t>
      </w:r>
      <w:r w:rsidRPr="00CC4D35">
        <w:rPr>
          <w:rFonts w:ascii="Arial" w:hAnsi="Arial" w:cs="Arial"/>
          <w:color w:val="auto"/>
        </w:rPr>
        <w:softHyphen/>
        <w:t xml:space="preserve">kuumenemist, liigpingeid ning vibratsiooni ja mehaanilisi pingeid. Ohustatud seadmeteks on kondensaatorpatareid, trafod ja mootorid, kus kõrgemad harmoonikud põhjustavad lisakadusid, ülekuumenemist ja ülekoormust. Lisaks võivad vooluharmoonikud põhjustada interferentsi telekommunikatsiooniliinides ning vigu elektrimõõteseadmetes. </w:t>
      </w:r>
    </w:p>
    <w:p w:rsidR="000C0BC5" w:rsidRPr="00CC4D35" w:rsidRDefault="00194843" w:rsidP="00194843">
      <w:pPr>
        <w:rPr>
          <w:rFonts w:cs="Arial"/>
          <w:b/>
        </w:rPr>
      </w:pPr>
      <w:r w:rsidRPr="00CC4D35">
        <w:rPr>
          <w:rFonts w:cs="Arial"/>
          <w:b/>
        </w:rPr>
        <w:t xml:space="preserve">3.1.8 </w:t>
      </w:r>
      <w:r w:rsidR="000C0BC5" w:rsidRPr="00CC4D35">
        <w:rPr>
          <w:rFonts w:cs="Arial"/>
          <w:b/>
        </w:rPr>
        <w:t>Kauglülitusseadmete häired</w:t>
      </w:r>
    </w:p>
    <w:p w:rsidR="000C0BC5" w:rsidRPr="00CC4D35" w:rsidRDefault="000C0BC5" w:rsidP="000C0BC5">
      <w:pPr>
        <w:jc w:val="both"/>
        <w:rPr>
          <w:rFonts w:cs="Arial"/>
        </w:rPr>
      </w:pPr>
      <w:r w:rsidRPr="00CC4D35">
        <w:rPr>
          <w:rFonts w:cs="Arial"/>
        </w:rPr>
        <w:t>Liituja ei tohi genereerida müra rohkem kui – 35 dB (0 dB = 0,775 V) sagedusvahemikus (40…500) kHz, mõõdetuna standardse kauglülitusseadme sisendis liitumispunktis. Mõõdeava sagedusriba laius peab olema vähemalt 2 kHz.</w:t>
      </w:r>
    </w:p>
    <w:p w:rsidR="00194843" w:rsidRPr="00CC4D35" w:rsidRDefault="00194843" w:rsidP="00194843">
      <w:pPr>
        <w:rPr>
          <w:rFonts w:cs="Arial"/>
        </w:rPr>
      </w:pPr>
    </w:p>
    <w:p w:rsidR="000C0BC5" w:rsidRPr="00CC4D35" w:rsidRDefault="00194843" w:rsidP="00194843">
      <w:pPr>
        <w:rPr>
          <w:rFonts w:cs="Arial"/>
          <w:b/>
        </w:rPr>
      </w:pPr>
      <w:r w:rsidRPr="00CC4D35">
        <w:rPr>
          <w:rFonts w:cs="Arial"/>
          <w:b/>
        </w:rPr>
        <w:t xml:space="preserve">3.1.9 </w:t>
      </w:r>
      <w:r w:rsidR="000C0BC5" w:rsidRPr="00CC4D35">
        <w:rPr>
          <w:rFonts w:cs="Arial"/>
          <w:b/>
        </w:rPr>
        <w:t>Vaheharmoonikud</w:t>
      </w:r>
    </w:p>
    <w:p w:rsidR="000C0BC5" w:rsidRPr="00CC4D35" w:rsidRDefault="000C0BC5" w:rsidP="000C0BC5">
      <w:pPr>
        <w:autoSpaceDE w:val="0"/>
        <w:autoSpaceDN w:val="0"/>
        <w:adjustRightInd w:val="0"/>
        <w:spacing w:before="120" w:after="120" w:line="240" w:lineRule="atLeast"/>
        <w:jc w:val="both"/>
        <w:rPr>
          <w:rFonts w:cs="Arial"/>
        </w:rPr>
      </w:pPr>
      <w:r w:rsidRPr="00CC4D35">
        <w:rPr>
          <w:rFonts w:cs="Arial"/>
        </w:rPr>
        <w:t>Vaheharmoonikuteks nimetatakse kõrgemate harmoonikute vahel oleva sagedusega siinuspinget, mille sagedus ei ole põhiharmooniku suhtes täisarvkordne.</w:t>
      </w:r>
    </w:p>
    <w:p w:rsidR="000C0BC5" w:rsidRPr="00CC4D35" w:rsidRDefault="000C0BC5" w:rsidP="000C0BC5">
      <w:pPr>
        <w:autoSpaceDE w:val="0"/>
        <w:autoSpaceDN w:val="0"/>
        <w:adjustRightInd w:val="0"/>
        <w:spacing w:before="120" w:after="120" w:line="240" w:lineRule="atLeast"/>
        <w:jc w:val="both"/>
        <w:rPr>
          <w:rFonts w:cs="Arial"/>
        </w:rPr>
      </w:pPr>
      <w:r w:rsidRPr="00CC4D35">
        <w:rPr>
          <w:rFonts w:cs="Arial"/>
        </w:rPr>
        <w:lastRenderedPageBreak/>
        <w:t>Tavaliselt on vaheharmoonikute tase võrreldes harmoonikute tasemega tunduvalt väiksem ning neid ei ole standardiseeritud. Vaheharmoonikute põhilisteks allikateks on kaarsulatus</w:t>
      </w:r>
      <w:r w:rsidRPr="00CC4D35">
        <w:rPr>
          <w:rFonts w:cs="Arial"/>
        </w:rPr>
        <w:softHyphen/>
        <w:t>ahjud, keevitusmasinad ja muundurid. Seni ei ole olnud tarvidust vaheharmoonikute piiride reguleerimiseks.</w:t>
      </w:r>
    </w:p>
    <w:p w:rsidR="000C0BC5" w:rsidRPr="00CC4D35" w:rsidRDefault="000C0BC5" w:rsidP="00045CCD">
      <w:pPr>
        <w:pStyle w:val="ListParagraph"/>
        <w:numPr>
          <w:ilvl w:val="0"/>
          <w:numId w:val="79"/>
        </w:numPr>
        <w:rPr>
          <w:rFonts w:cs="Arial"/>
          <w:b/>
        </w:rPr>
      </w:pPr>
      <w:r w:rsidRPr="00CC4D35">
        <w:rPr>
          <w:rFonts w:cs="Arial"/>
          <w:b/>
        </w:rPr>
        <w:t>Võrgu töökindlus</w:t>
      </w:r>
    </w:p>
    <w:p w:rsidR="000C0BC5" w:rsidRPr="00CC4D35" w:rsidRDefault="000C0BC5" w:rsidP="000C0BC5">
      <w:pPr>
        <w:pStyle w:val="BodyText2"/>
        <w:keepNext/>
        <w:spacing w:after="120"/>
        <w:rPr>
          <w:rFonts w:ascii="Arial" w:hAnsi="Arial" w:cs="Arial"/>
          <w:iCs/>
          <w:color w:val="auto"/>
        </w:rPr>
      </w:pPr>
      <w:r w:rsidRPr="00CC4D35">
        <w:rPr>
          <w:rFonts w:ascii="Arial" w:hAnsi="Arial" w:cs="Arial"/>
          <w:iCs/>
          <w:color w:val="auto"/>
        </w:rPr>
        <w:t xml:space="preserve">Ülekandevõrgu töökindluse hindamiseks on mõistlik kasutada mõõdikuid konkreetsete tarbimissõlmede kohta. </w:t>
      </w:r>
    </w:p>
    <w:p w:rsidR="000C0BC5" w:rsidRPr="00CC4D35" w:rsidRDefault="000C0BC5" w:rsidP="000C0BC5">
      <w:pPr>
        <w:spacing w:before="120" w:after="120"/>
        <w:rPr>
          <w:rFonts w:cs="Arial"/>
        </w:rPr>
      </w:pPr>
      <w:r w:rsidRPr="00CC4D35">
        <w:rPr>
          <w:rFonts w:cs="Arial"/>
        </w:rPr>
        <w:t>Võrguteenuse kvaliteeti iseloomustavad järgmised varustuskindluse näitajad:</w:t>
      </w:r>
    </w:p>
    <w:p w:rsidR="000C0BC5" w:rsidRPr="00CC4D35" w:rsidRDefault="000C0BC5" w:rsidP="00045CCD">
      <w:pPr>
        <w:numPr>
          <w:ilvl w:val="0"/>
          <w:numId w:val="60"/>
        </w:numPr>
        <w:spacing w:after="360"/>
        <w:ind w:left="714" w:hanging="357"/>
        <w:rPr>
          <w:rFonts w:cs="Arial"/>
        </w:rPr>
      </w:pPr>
      <w:r w:rsidRPr="00CC4D35">
        <w:rPr>
          <w:rFonts w:cs="Arial"/>
        </w:rPr>
        <w:t>katkestuste keskmine sagedus tarbimiskoha kohta aastas (SAIFI)</w:t>
      </w:r>
    </w:p>
    <w:p w:rsidR="000C0BC5" w:rsidRPr="00CC4D35" w:rsidRDefault="000C0BC5" w:rsidP="000C0BC5">
      <w:pPr>
        <w:jc w:val="both"/>
        <w:rPr>
          <w:rFonts w:cs="Arial"/>
        </w:rPr>
      </w:pPr>
      <w:r w:rsidRPr="00CC4D35">
        <w:rPr>
          <w:rFonts w:cs="Arial"/>
        </w:rPr>
        <w:t>Süsteemi katkestussageduse indeks SAIFI (</w:t>
      </w:r>
      <w:r w:rsidRPr="00CC4D35">
        <w:rPr>
          <w:rFonts w:cs="Arial"/>
          <w:i/>
          <w:iCs/>
          <w:lang w:val="en-US"/>
        </w:rPr>
        <w:t>System Average Interruption Frequency Index</w:t>
      </w:r>
      <w:r w:rsidRPr="00CC4D35">
        <w:rPr>
          <w:rFonts w:cs="Arial"/>
        </w:rPr>
        <w:t xml:space="preserve">) arvutatakse: </w:t>
      </w:r>
    </w:p>
    <w:p w:rsidR="000C0BC5" w:rsidRPr="00CC4D35" w:rsidRDefault="000C0BC5" w:rsidP="000C0BC5">
      <w:pPr>
        <w:ind w:firstLine="720"/>
        <w:rPr>
          <w:rFonts w:cs="Arial"/>
        </w:rPr>
      </w:pPr>
      <w:r w:rsidRPr="00CC4D35">
        <w:rPr>
          <w:rFonts w:cs="Arial"/>
          <w:position w:val="-30"/>
        </w:rPr>
        <w:object w:dxaOrig="4320" w:dyaOrig="1020">
          <v:shape id="_x0000_i1038" type="#_x0000_t75" style="width:3in;height:50.25pt" o:ole="">
            <v:imagedata r:id="rId39" o:title=""/>
          </v:shape>
          <o:OLEObject Type="Embed" ProgID="Equation.3" ShapeID="_x0000_i1038" DrawAspect="Content" ObjectID="_1417592313" r:id="rId40"/>
        </w:object>
      </w:r>
    </w:p>
    <w:p w:rsidR="000C0BC5" w:rsidRPr="00CC4D35" w:rsidRDefault="000C0BC5" w:rsidP="000C0BC5">
      <w:pPr>
        <w:rPr>
          <w:rFonts w:cs="Arial"/>
        </w:rPr>
      </w:pPr>
      <w:r w:rsidRPr="00CC4D35">
        <w:rPr>
          <w:rFonts w:cs="Arial"/>
        </w:rPr>
        <w:t>kus</w:t>
      </w:r>
    </w:p>
    <w:p w:rsidR="000C0BC5" w:rsidRPr="00CC4D35" w:rsidRDefault="000C0BC5" w:rsidP="000C0BC5">
      <w:pPr>
        <w:rPr>
          <w:rFonts w:cs="Arial"/>
        </w:rPr>
      </w:pPr>
      <w:r w:rsidRPr="00CC4D35">
        <w:rPr>
          <w:rFonts w:cs="Arial"/>
        </w:rPr>
        <w:tab/>
      </w:r>
      <w:r w:rsidRPr="00CC4D35">
        <w:rPr>
          <w:rFonts w:cs="Arial"/>
          <w:position w:val="-12"/>
        </w:rPr>
        <w:object w:dxaOrig="279" w:dyaOrig="360">
          <v:shape id="_x0000_i1039" type="#_x0000_t75" style="width:14.25pt;height:18pt" o:ole="">
            <v:imagedata r:id="rId41" o:title=""/>
          </v:shape>
          <o:OLEObject Type="Embed" ProgID="Equation.3" ShapeID="_x0000_i1039" DrawAspect="Content" ObjectID="_1417592314" r:id="rId42"/>
        </w:object>
      </w:r>
      <w:r w:rsidRPr="00CC4D35">
        <w:rPr>
          <w:rFonts w:cs="Arial"/>
        </w:rPr>
        <w:t xml:space="preserve"> - katkestuse tõttu elektrienergiata jäänud tarbimiskohtade arv</w:t>
      </w:r>
    </w:p>
    <w:p w:rsidR="000C0BC5" w:rsidRPr="00CC4D35" w:rsidRDefault="000C0BC5" w:rsidP="000C0BC5">
      <w:pPr>
        <w:rPr>
          <w:rFonts w:cs="Arial"/>
        </w:rPr>
      </w:pPr>
      <w:r w:rsidRPr="00CC4D35">
        <w:rPr>
          <w:rFonts w:cs="Arial"/>
        </w:rPr>
        <w:tab/>
      </w:r>
      <w:r w:rsidRPr="00CC4D35">
        <w:rPr>
          <w:rFonts w:cs="Arial"/>
          <w:i/>
          <w:iCs/>
        </w:rPr>
        <w:t>m</w:t>
      </w:r>
      <w:r w:rsidRPr="00CC4D35">
        <w:rPr>
          <w:rFonts w:cs="Arial"/>
        </w:rPr>
        <w:t xml:space="preserve"> - tarbimiskoha katkestuste arv aastas</w:t>
      </w:r>
    </w:p>
    <w:p w:rsidR="000C0BC5" w:rsidRPr="00CC4D35" w:rsidRDefault="000C0BC5" w:rsidP="000C0BC5">
      <w:pPr>
        <w:rPr>
          <w:rFonts w:cs="Arial"/>
        </w:rPr>
      </w:pPr>
      <w:r w:rsidRPr="00CC4D35">
        <w:rPr>
          <w:rFonts w:cs="Arial"/>
        </w:rPr>
        <w:tab/>
      </w:r>
      <w:r w:rsidRPr="00CC4D35">
        <w:rPr>
          <w:rFonts w:cs="Arial"/>
          <w:i/>
          <w:iCs/>
        </w:rPr>
        <w:t>N</w:t>
      </w:r>
      <w:r w:rsidRPr="00CC4D35">
        <w:rPr>
          <w:rFonts w:cs="Arial"/>
        </w:rPr>
        <w:t xml:space="preserve"> - tarbimiskohtade koguarv.</w:t>
      </w:r>
    </w:p>
    <w:p w:rsidR="000C0BC5" w:rsidRPr="00CC4D35" w:rsidRDefault="000C0BC5" w:rsidP="000C0BC5">
      <w:pPr>
        <w:spacing w:before="120"/>
        <w:rPr>
          <w:rFonts w:cs="Arial"/>
        </w:rPr>
      </w:pPr>
      <w:r w:rsidRPr="00CC4D35">
        <w:rPr>
          <w:rFonts w:cs="Arial"/>
        </w:rPr>
        <w:t>Katkestussageduse eesmärgiks on &lt; 0,25 katkestuse ühenduspunktis aasta kohta.</w:t>
      </w:r>
    </w:p>
    <w:p w:rsidR="000C0BC5" w:rsidRPr="00CC4D35" w:rsidRDefault="000C0BC5" w:rsidP="00045CCD">
      <w:pPr>
        <w:numPr>
          <w:ilvl w:val="0"/>
          <w:numId w:val="60"/>
        </w:numPr>
        <w:spacing w:before="240" w:after="360"/>
        <w:ind w:left="714" w:hanging="357"/>
        <w:rPr>
          <w:rFonts w:cs="Arial"/>
        </w:rPr>
      </w:pPr>
      <w:r w:rsidRPr="00CC4D35">
        <w:rPr>
          <w:rFonts w:cs="Arial"/>
        </w:rPr>
        <w:t>katkestuse keskmine kestus tarbimiskoha kohta aastas (SAIDI)</w:t>
      </w:r>
    </w:p>
    <w:p w:rsidR="000C0BC5" w:rsidRPr="00CC4D35" w:rsidRDefault="000C0BC5" w:rsidP="000C0BC5">
      <w:pPr>
        <w:jc w:val="both"/>
        <w:rPr>
          <w:rFonts w:cs="Arial"/>
        </w:rPr>
      </w:pPr>
      <w:r w:rsidRPr="00CC4D35">
        <w:rPr>
          <w:rFonts w:cs="Arial"/>
        </w:rPr>
        <w:t>Süsteemi katkestuskestuse indeks SAIDI (</w:t>
      </w:r>
      <w:r w:rsidRPr="00CC4D35">
        <w:rPr>
          <w:rFonts w:cs="Arial"/>
          <w:i/>
          <w:iCs/>
          <w:lang w:val="en-US"/>
        </w:rPr>
        <w:t>System Average Interruption Duration Index</w:t>
      </w:r>
      <w:r w:rsidRPr="00CC4D35">
        <w:rPr>
          <w:rFonts w:cs="Arial"/>
        </w:rPr>
        <w:t>) arvutatakse</w:t>
      </w:r>
    </w:p>
    <w:p w:rsidR="000C0BC5" w:rsidRPr="00CC4D35" w:rsidRDefault="000C0BC5" w:rsidP="000C0BC5">
      <w:pPr>
        <w:ind w:firstLine="720"/>
        <w:rPr>
          <w:rFonts w:cs="Arial"/>
        </w:rPr>
      </w:pPr>
      <w:r w:rsidRPr="00CC4D35">
        <w:rPr>
          <w:rFonts w:cs="Arial"/>
          <w:position w:val="-30"/>
        </w:rPr>
        <w:object w:dxaOrig="5200" w:dyaOrig="1020">
          <v:shape id="_x0000_i1040" type="#_x0000_t75" style="width:260.25pt;height:50.25pt" o:ole="">
            <v:imagedata r:id="rId43" o:title=""/>
          </v:shape>
          <o:OLEObject Type="Embed" ProgID="Equation.3" ShapeID="_x0000_i1040" DrawAspect="Content" ObjectID="_1417592315" r:id="rId44"/>
        </w:object>
      </w:r>
    </w:p>
    <w:p w:rsidR="000C0BC5" w:rsidRPr="00CC4D35" w:rsidRDefault="000C0BC5" w:rsidP="000C0BC5">
      <w:pPr>
        <w:rPr>
          <w:rFonts w:cs="Arial"/>
        </w:rPr>
      </w:pPr>
      <w:r w:rsidRPr="00CC4D35">
        <w:rPr>
          <w:rFonts w:cs="Arial"/>
        </w:rPr>
        <w:t>kus</w:t>
      </w:r>
    </w:p>
    <w:p w:rsidR="000C0BC5" w:rsidRPr="00CC4D35" w:rsidRDefault="000C0BC5" w:rsidP="000C0BC5">
      <w:pPr>
        <w:rPr>
          <w:rFonts w:cs="Arial"/>
        </w:rPr>
      </w:pPr>
      <w:r w:rsidRPr="00CC4D35">
        <w:rPr>
          <w:rFonts w:cs="Arial"/>
        </w:rPr>
        <w:tab/>
      </w:r>
      <w:r w:rsidRPr="00CC4D35">
        <w:rPr>
          <w:rFonts w:cs="Arial"/>
          <w:position w:val="-12"/>
        </w:rPr>
        <w:object w:dxaOrig="279" w:dyaOrig="360">
          <v:shape id="_x0000_i1041" type="#_x0000_t75" style="width:14.25pt;height:18pt" o:ole="">
            <v:imagedata r:id="rId41" o:title=""/>
          </v:shape>
          <o:OLEObject Type="Embed" ProgID="Equation.3" ShapeID="_x0000_i1041" DrawAspect="Content" ObjectID="_1417592316" r:id="rId45"/>
        </w:object>
      </w:r>
      <w:r w:rsidRPr="00CC4D35">
        <w:rPr>
          <w:rFonts w:cs="Arial"/>
        </w:rPr>
        <w:t xml:space="preserve"> - katkestuse tõttu elektrienergiata jäänud tarbimiskohtade arv</w:t>
      </w:r>
    </w:p>
    <w:p w:rsidR="000C0BC5" w:rsidRPr="00CC4D35" w:rsidRDefault="000C0BC5" w:rsidP="000C0BC5">
      <w:pPr>
        <w:rPr>
          <w:rFonts w:cs="Arial"/>
        </w:rPr>
      </w:pPr>
      <w:r w:rsidRPr="00CC4D35">
        <w:rPr>
          <w:rFonts w:cs="Arial"/>
        </w:rPr>
        <w:tab/>
      </w:r>
      <w:r w:rsidRPr="00CC4D35">
        <w:rPr>
          <w:rFonts w:cs="Arial"/>
          <w:position w:val="-12"/>
        </w:rPr>
        <w:object w:dxaOrig="300" w:dyaOrig="360">
          <v:shape id="_x0000_i1042" type="#_x0000_t75" style="width:15pt;height:18pt" o:ole="">
            <v:imagedata r:id="rId46" o:title=""/>
          </v:shape>
          <o:OLEObject Type="Embed" ProgID="Equation.3" ShapeID="_x0000_i1042" DrawAspect="Content" ObjectID="_1417592317" r:id="rId47"/>
        </w:object>
      </w:r>
      <w:r w:rsidRPr="00CC4D35">
        <w:rPr>
          <w:rFonts w:cs="Arial"/>
        </w:rPr>
        <w:t xml:space="preserve"> - tarbimiskoha katkestuse kestus minutites</w:t>
      </w:r>
    </w:p>
    <w:p w:rsidR="000C0BC5" w:rsidRPr="00CC4D35" w:rsidRDefault="000C0BC5" w:rsidP="000C0BC5">
      <w:pPr>
        <w:rPr>
          <w:rFonts w:cs="Arial"/>
        </w:rPr>
      </w:pPr>
      <w:r w:rsidRPr="00CC4D35">
        <w:rPr>
          <w:rFonts w:cs="Arial"/>
        </w:rPr>
        <w:tab/>
      </w:r>
      <w:r w:rsidRPr="00CC4D35">
        <w:rPr>
          <w:rFonts w:cs="Arial"/>
          <w:i/>
          <w:iCs/>
        </w:rPr>
        <w:t>m</w:t>
      </w:r>
      <w:r w:rsidRPr="00CC4D35">
        <w:rPr>
          <w:rFonts w:cs="Arial"/>
        </w:rPr>
        <w:t xml:space="preserve"> - tarbimiskoha katkestuste arv aastas</w:t>
      </w:r>
    </w:p>
    <w:p w:rsidR="000C0BC5" w:rsidRPr="00CC4D35" w:rsidRDefault="000C0BC5" w:rsidP="000C0BC5">
      <w:pPr>
        <w:rPr>
          <w:rFonts w:cs="Arial"/>
        </w:rPr>
      </w:pPr>
      <w:r w:rsidRPr="00CC4D35">
        <w:rPr>
          <w:rFonts w:cs="Arial"/>
        </w:rPr>
        <w:tab/>
      </w:r>
      <w:r w:rsidRPr="00CC4D35">
        <w:rPr>
          <w:rFonts w:cs="Arial"/>
          <w:i/>
          <w:iCs/>
        </w:rPr>
        <w:t>N</w:t>
      </w:r>
      <w:r w:rsidRPr="00CC4D35">
        <w:rPr>
          <w:rFonts w:cs="Arial"/>
        </w:rPr>
        <w:t xml:space="preserve"> - tarbimiskohtade koguarv.</w:t>
      </w:r>
    </w:p>
    <w:p w:rsidR="000C0BC5" w:rsidRPr="00CC4D35" w:rsidRDefault="000C0BC5" w:rsidP="000C0BC5">
      <w:pPr>
        <w:spacing w:before="120"/>
        <w:rPr>
          <w:rFonts w:cs="Arial"/>
        </w:rPr>
      </w:pPr>
      <w:r w:rsidRPr="00CC4D35">
        <w:rPr>
          <w:rFonts w:cs="Arial"/>
        </w:rPr>
        <w:t>Katkestuskestuse eesmärgiks on &lt; 10 min ühenduspunktis aasta kohta.</w:t>
      </w:r>
    </w:p>
    <w:p w:rsidR="000C0BC5" w:rsidRPr="00CC4D35" w:rsidRDefault="000C0BC5" w:rsidP="00045CCD">
      <w:pPr>
        <w:numPr>
          <w:ilvl w:val="0"/>
          <w:numId w:val="60"/>
        </w:numPr>
        <w:spacing w:before="240" w:after="360"/>
        <w:ind w:left="714" w:hanging="357"/>
        <w:rPr>
          <w:rFonts w:cs="Arial"/>
        </w:rPr>
      </w:pPr>
      <w:r w:rsidRPr="00CC4D35">
        <w:rPr>
          <w:rFonts w:cs="Arial"/>
        </w:rPr>
        <w:t xml:space="preserve">katkestuse keskmine kestus võrguettevõtja kohta aastas. </w:t>
      </w:r>
    </w:p>
    <w:p w:rsidR="000C0BC5" w:rsidRPr="00CC4D35" w:rsidRDefault="000C0BC5" w:rsidP="000C0BC5">
      <w:pPr>
        <w:rPr>
          <w:rFonts w:cs="Arial"/>
        </w:rPr>
      </w:pPr>
      <w:r w:rsidRPr="00CC4D35">
        <w:rPr>
          <w:rFonts w:cs="Arial"/>
        </w:rPr>
        <w:t>Kliendi katkestuskestuse indeks CAIDI (</w:t>
      </w:r>
      <w:r w:rsidRPr="00CC4D35">
        <w:rPr>
          <w:rFonts w:cs="Arial"/>
          <w:i/>
          <w:iCs/>
          <w:lang w:val="en-US"/>
        </w:rPr>
        <w:t>Customer Average Interruption Duration Index</w:t>
      </w:r>
      <w:r w:rsidRPr="00CC4D35">
        <w:rPr>
          <w:rFonts w:cs="Arial"/>
        </w:rPr>
        <w:t>) arvutatakse</w:t>
      </w:r>
    </w:p>
    <w:p w:rsidR="000C0BC5" w:rsidRPr="00CC4D35" w:rsidRDefault="000C0BC5" w:rsidP="000C0BC5">
      <w:pPr>
        <w:ind w:firstLine="720"/>
        <w:rPr>
          <w:rFonts w:cs="Arial"/>
        </w:rPr>
      </w:pPr>
      <w:r w:rsidRPr="00CC4D35">
        <w:rPr>
          <w:rFonts w:cs="Arial"/>
          <w:position w:val="-60"/>
        </w:rPr>
        <w:object w:dxaOrig="6160" w:dyaOrig="1320">
          <v:shape id="_x0000_i1043" type="#_x0000_t75" style="width:307.5pt;height:65.25pt" o:ole="">
            <v:imagedata r:id="rId48" o:title=""/>
          </v:shape>
          <o:OLEObject Type="Embed" ProgID="Equation.3" ShapeID="_x0000_i1043" DrawAspect="Content" ObjectID="_1417592318" r:id="rId49"/>
        </w:object>
      </w:r>
    </w:p>
    <w:p w:rsidR="000C0BC5" w:rsidRPr="00CC4D35" w:rsidRDefault="000C0BC5" w:rsidP="000C0BC5">
      <w:pPr>
        <w:rPr>
          <w:rFonts w:cs="Arial"/>
        </w:rPr>
      </w:pPr>
      <w:r w:rsidRPr="00CC4D35">
        <w:rPr>
          <w:rFonts w:cs="Arial"/>
        </w:rPr>
        <w:t>kus</w:t>
      </w:r>
    </w:p>
    <w:p w:rsidR="000C0BC5" w:rsidRPr="00CC4D35" w:rsidRDefault="000C0BC5" w:rsidP="000C0BC5">
      <w:pPr>
        <w:rPr>
          <w:rFonts w:cs="Arial"/>
        </w:rPr>
      </w:pPr>
      <w:r w:rsidRPr="00CC4D35">
        <w:rPr>
          <w:rFonts w:cs="Arial"/>
        </w:rPr>
        <w:tab/>
      </w:r>
      <w:r w:rsidRPr="00CC4D35">
        <w:rPr>
          <w:rFonts w:cs="Arial"/>
          <w:position w:val="-12"/>
        </w:rPr>
        <w:object w:dxaOrig="279" w:dyaOrig="360">
          <v:shape id="_x0000_i1044" type="#_x0000_t75" style="width:14.25pt;height:18pt" o:ole="">
            <v:imagedata r:id="rId41" o:title=""/>
          </v:shape>
          <o:OLEObject Type="Embed" ProgID="Equation.3" ShapeID="_x0000_i1044" DrawAspect="Content" ObjectID="_1417592319" r:id="rId50"/>
        </w:object>
      </w:r>
      <w:r w:rsidRPr="00CC4D35">
        <w:rPr>
          <w:rFonts w:cs="Arial"/>
        </w:rPr>
        <w:t xml:space="preserve"> - katkestuse tõttu elektrienergiata jäänud tarbimiskohtade arv</w:t>
      </w:r>
    </w:p>
    <w:p w:rsidR="000C0BC5" w:rsidRPr="00CC4D35" w:rsidRDefault="000C0BC5" w:rsidP="000C0BC5">
      <w:pPr>
        <w:rPr>
          <w:rFonts w:cs="Arial"/>
        </w:rPr>
      </w:pPr>
      <w:r w:rsidRPr="00CC4D35">
        <w:rPr>
          <w:rFonts w:cs="Arial"/>
        </w:rPr>
        <w:tab/>
      </w:r>
      <w:r w:rsidRPr="00CC4D35">
        <w:rPr>
          <w:rFonts w:cs="Arial"/>
          <w:position w:val="-12"/>
        </w:rPr>
        <w:object w:dxaOrig="300" w:dyaOrig="360">
          <v:shape id="_x0000_i1045" type="#_x0000_t75" style="width:15pt;height:18pt" o:ole="">
            <v:imagedata r:id="rId46" o:title=""/>
          </v:shape>
          <o:OLEObject Type="Embed" ProgID="Equation.3" ShapeID="_x0000_i1045" DrawAspect="Content" ObjectID="_1417592320" r:id="rId51"/>
        </w:object>
      </w:r>
      <w:r w:rsidRPr="00CC4D35">
        <w:rPr>
          <w:rFonts w:cs="Arial"/>
        </w:rPr>
        <w:t xml:space="preserve"> - tarbimiskoha katkestuse kestus minutites</w:t>
      </w:r>
    </w:p>
    <w:p w:rsidR="000C0BC5" w:rsidRPr="00CC4D35" w:rsidRDefault="000C0BC5" w:rsidP="000C0BC5">
      <w:pPr>
        <w:rPr>
          <w:rFonts w:cs="Arial"/>
        </w:rPr>
      </w:pPr>
      <w:r w:rsidRPr="00CC4D35">
        <w:rPr>
          <w:rFonts w:cs="Arial"/>
        </w:rPr>
        <w:tab/>
      </w:r>
      <w:r w:rsidRPr="00CC4D35">
        <w:rPr>
          <w:rFonts w:cs="Arial"/>
          <w:i/>
          <w:iCs/>
        </w:rPr>
        <w:t>m</w:t>
      </w:r>
      <w:r w:rsidRPr="00CC4D35">
        <w:rPr>
          <w:rFonts w:cs="Arial"/>
        </w:rPr>
        <w:t xml:space="preserve"> - tarbimiskoha katkestuste arv aastas</w:t>
      </w:r>
    </w:p>
    <w:p w:rsidR="000C0BC5" w:rsidRPr="00CC4D35" w:rsidRDefault="000C0BC5" w:rsidP="000C0BC5">
      <w:pPr>
        <w:rPr>
          <w:rFonts w:cs="Arial"/>
        </w:rPr>
      </w:pPr>
    </w:p>
    <w:p w:rsidR="000C0BC5" w:rsidRPr="00CC4D35" w:rsidRDefault="000C0BC5" w:rsidP="000C0BC5">
      <w:pPr>
        <w:rPr>
          <w:rFonts w:cs="Arial"/>
        </w:rPr>
      </w:pPr>
      <w:r w:rsidRPr="00CC4D35">
        <w:rPr>
          <w:rFonts w:cs="Arial"/>
        </w:rPr>
        <w:t>Katkestuskestuse indeksi eesmärgiks on &lt; 40 minuti.</w:t>
      </w:r>
    </w:p>
    <w:p w:rsidR="000C0BC5" w:rsidRPr="00CC4D35" w:rsidRDefault="000C0BC5" w:rsidP="000C0BC5">
      <w:pPr>
        <w:pStyle w:val="Footer"/>
      </w:pPr>
    </w:p>
    <w:p w:rsidR="000C0BC5" w:rsidRPr="00CC4D35" w:rsidRDefault="000C0BC5" w:rsidP="000C0BC5">
      <w:pPr>
        <w:pStyle w:val="Footer"/>
      </w:pPr>
    </w:p>
    <w:p w:rsidR="00712DD0" w:rsidRPr="00CC4D35" w:rsidRDefault="00712DD0">
      <w:pPr>
        <w:pStyle w:val="pealkiri"/>
        <w:sectPr w:rsidR="00712DD0" w:rsidRPr="00CC4D35" w:rsidSect="00F173DF">
          <w:pgSz w:w="11906" w:h="16838"/>
          <w:pgMar w:top="1979" w:right="748" w:bottom="1418" w:left="1259" w:header="709" w:footer="709" w:gutter="0"/>
          <w:cols w:space="708"/>
          <w:docGrid w:linePitch="360"/>
        </w:sectPr>
      </w:pPr>
    </w:p>
    <w:p w:rsidR="00712DD0" w:rsidRPr="00CC4D35" w:rsidRDefault="003157A9">
      <w:pPr>
        <w:pStyle w:val="pealkiri"/>
      </w:pPr>
      <w:bookmarkStart w:id="21" w:name="_Toc343850461"/>
      <w:r w:rsidRPr="00CC4D35">
        <w:lastRenderedPageBreak/>
        <w:t>Osa</w:t>
      </w:r>
      <w:r w:rsidR="00712DD0" w:rsidRPr="00CC4D35">
        <w:t xml:space="preserve"> </w:t>
      </w:r>
      <w:r w:rsidR="000F1750" w:rsidRPr="00CC4D35">
        <w:t>D.2</w:t>
      </w:r>
      <w:r w:rsidR="000F1750" w:rsidRPr="00CC4D35">
        <w:tab/>
      </w:r>
      <w:r w:rsidR="00712DD0" w:rsidRPr="00CC4D35">
        <w:t>Tootja liitumisel põhivõrguga esitatavad andmed</w:t>
      </w:r>
      <w:bookmarkEnd w:id="21"/>
      <w:r w:rsidR="00712DD0" w:rsidRPr="00CC4D35">
        <w:t xml:space="preserve"> </w:t>
      </w:r>
    </w:p>
    <w:p w:rsidR="00712DD0" w:rsidRPr="00CC4D35" w:rsidRDefault="00712DD0" w:rsidP="007C1BF4"/>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552"/>
        <w:gridCol w:w="2693"/>
        <w:gridCol w:w="6804"/>
      </w:tblGrid>
      <w:tr w:rsidR="00CC4D35" w:rsidRPr="00CC4D35" w:rsidTr="009E4E74">
        <w:tc>
          <w:tcPr>
            <w:tcW w:w="13892" w:type="dxa"/>
            <w:gridSpan w:val="4"/>
            <w:tcBorders>
              <w:top w:val="nil"/>
              <w:left w:val="nil"/>
              <w:bottom w:val="single" w:sz="4" w:space="0" w:color="auto"/>
              <w:right w:val="nil"/>
            </w:tcBorders>
          </w:tcPr>
          <w:p w:rsidR="007B2E41" w:rsidRPr="00CC4D35" w:rsidRDefault="007B2E41" w:rsidP="007C1BF4"/>
        </w:tc>
      </w:tr>
      <w:tr w:rsidR="00CC4D35" w:rsidRPr="00CC4D35" w:rsidTr="009E4E74">
        <w:tc>
          <w:tcPr>
            <w:tcW w:w="1843" w:type="dxa"/>
            <w:tcBorders>
              <w:top w:val="single" w:sz="4" w:space="0" w:color="auto"/>
              <w:right w:val="single" w:sz="4" w:space="0" w:color="auto"/>
            </w:tcBorders>
          </w:tcPr>
          <w:p w:rsidR="007B2E41" w:rsidRPr="00CC4D35" w:rsidRDefault="007B2E41" w:rsidP="007C1BF4">
            <w:r w:rsidRPr="00CC4D35">
              <w:t>Aeg</w:t>
            </w:r>
          </w:p>
        </w:tc>
        <w:tc>
          <w:tcPr>
            <w:tcW w:w="2552" w:type="dxa"/>
            <w:tcBorders>
              <w:top w:val="single" w:sz="4" w:space="0" w:color="auto"/>
              <w:left w:val="single" w:sz="4" w:space="0" w:color="auto"/>
            </w:tcBorders>
          </w:tcPr>
          <w:p w:rsidR="007B2E41" w:rsidRPr="00CC4D35" w:rsidRDefault="007B2E41" w:rsidP="007C1BF4">
            <w:r w:rsidRPr="00CC4D35">
              <w:t>Tuuleelektrijaamad</w:t>
            </w:r>
          </w:p>
        </w:tc>
        <w:tc>
          <w:tcPr>
            <w:tcW w:w="2693" w:type="dxa"/>
            <w:tcBorders>
              <w:top w:val="single" w:sz="4" w:space="0" w:color="auto"/>
            </w:tcBorders>
          </w:tcPr>
          <w:p w:rsidR="007B2E41" w:rsidRPr="00CC4D35" w:rsidRDefault="007B2E41" w:rsidP="007C1BF4">
            <w:r w:rsidRPr="00CC4D35">
              <w:t>Muud jaamad</w:t>
            </w:r>
          </w:p>
        </w:tc>
        <w:tc>
          <w:tcPr>
            <w:tcW w:w="6804" w:type="dxa"/>
            <w:tcBorders>
              <w:top w:val="single" w:sz="4" w:space="0" w:color="auto"/>
            </w:tcBorders>
          </w:tcPr>
          <w:p w:rsidR="007B2E41" w:rsidRPr="00CC4D35" w:rsidRDefault="007B2E41" w:rsidP="007C1BF4">
            <w:r w:rsidRPr="00CC4D35">
              <w:t>Kommentaarid</w:t>
            </w:r>
          </w:p>
        </w:tc>
      </w:tr>
      <w:tr w:rsidR="00CC4D35" w:rsidRPr="00CC4D35" w:rsidTr="009E4E74">
        <w:tc>
          <w:tcPr>
            <w:tcW w:w="1843" w:type="dxa"/>
            <w:tcBorders>
              <w:right w:val="single" w:sz="4" w:space="0" w:color="auto"/>
            </w:tcBorders>
          </w:tcPr>
          <w:p w:rsidR="007B2E41" w:rsidRPr="00CC4D35" w:rsidRDefault="007B2E41" w:rsidP="007C1BF4">
            <w:pPr>
              <w:rPr>
                <w:rFonts w:eastAsia="Calibri"/>
              </w:rPr>
            </w:pPr>
          </w:p>
          <w:p w:rsidR="007B2E41" w:rsidRPr="00CC4D35" w:rsidRDefault="007B2E41" w:rsidP="007C1BF4">
            <w:r w:rsidRPr="00CC4D35">
              <w:rPr>
                <w:rFonts w:eastAsia="Calibri"/>
              </w:rPr>
              <w:t>1.Koos liitumistaotlusega</w:t>
            </w:r>
          </w:p>
        </w:tc>
        <w:tc>
          <w:tcPr>
            <w:tcW w:w="2552" w:type="dxa"/>
            <w:tcBorders>
              <w:left w:val="single" w:sz="4" w:space="0" w:color="auto"/>
            </w:tcBorders>
          </w:tcPr>
          <w:p w:rsidR="007B2E41" w:rsidRPr="00CC4D35" w:rsidRDefault="007B2E41" w:rsidP="007C1BF4"/>
          <w:p w:rsidR="007B2E41" w:rsidRPr="00CC4D35" w:rsidRDefault="007B2E41" w:rsidP="007C1BF4">
            <w:pPr>
              <w:rPr>
                <w:rFonts w:eastAsia="Calibri"/>
              </w:rPr>
            </w:pPr>
            <w:r w:rsidRPr="00CC4D35">
              <w:rPr>
                <w:rFonts w:eastAsia="Calibri"/>
              </w:rPr>
              <w:t xml:space="preserve">Alates 5MW </w:t>
            </w:r>
            <w:r w:rsidRPr="00CC4D35">
              <w:t>e</w:t>
            </w:r>
            <w:r w:rsidRPr="00CC4D35">
              <w:rPr>
                <w:rFonts w:eastAsia="Calibri"/>
              </w:rPr>
              <w:t>lektripaigaldise  PSS/E ning PSCAD mudeli ja dokumentatsiooni</w:t>
            </w:r>
            <w:r w:rsidR="00DC6948" w:rsidRPr="00CC4D35">
              <w:rPr>
                <w:rFonts w:eastAsia="Calibri"/>
              </w:rPr>
              <w:t xml:space="preserve"> vastavalt liitumistaotluse mahule ning lähtudes võimalusel osast D.4</w:t>
            </w:r>
            <w:r w:rsidR="00193FAB" w:rsidRPr="00CC4D35">
              <w:rPr>
                <w:rFonts w:eastAsia="Calibri"/>
              </w:rPr>
              <w:t>.</w:t>
            </w:r>
          </w:p>
          <w:p w:rsidR="00883753" w:rsidRPr="00CC4D35" w:rsidRDefault="00883753" w:rsidP="007C1BF4">
            <w:pPr>
              <w:rPr>
                <w:rFonts w:eastAsia="Calibri"/>
              </w:rPr>
            </w:pPr>
          </w:p>
          <w:p w:rsidR="00883753" w:rsidRPr="00CC4D35" w:rsidRDefault="00883753" w:rsidP="00883753">
            <w:pPr>
              <w:rPr>
                <w:rFonts w:eastAsia="Calibri"/>
              </w:rPr>
            </w:pPr>
            <w:r w:rsidRPr="00CC4D35">
              <w:rPr>
                <w:rFonts w:eastAsia="Calibri"/>
              </w:rPr>
              <w:t>Elektrijaamas kasutatava tuuliku tüübi talitluse ja kvaliteedi testi aruanne vastavalt standardile EVS-EN 61400-21, sisaldades ka tootmisseadme pingelohu läbimise võime ( i.k- fault ride through) tüüptesti tulemusi</w:t>
            </w:r>
          </w:p>
        </w:tc>
        <w:tc>
          <w:tcPr>
            <w:tcW w:w="2693" w:type="dxa"/>
          </w:tcPr>
          <w:p w:rsidR="007B2E41" w:rsidRPr="00CC4D35" w:rsidRDefault="007B2E41" w:rsidP="007C1BF4"/>
          <w:p w:rsidR="007B2E41" w:rsidRPr="00CC4D35" w:rsidRDefault="007B2E41" w:rsidP="007C1BF4">
            <w:pPr>
              <w:rPr>
                <w:rFonts w:eastAsia="Calibri"/>
              </w:rPr>
            </w:pPr>
            <w:r w:rsidRPr="00CC4D35">
              <w:t>E</w:t>
            </w:r>
            <w:r w:rsidRPr="00CC4D35">
              <w:rPr>
                <w:rFonts w:eastAsia="Calibri"/>
              </w:rPr>
              <w:t>lektripaigaldise täieliku mudeli ja dokumentatsiooni</w:t>
            </w:r>
          </w:p>
          <w:p w:rsidR="007B2E41" w:rsidRPr="00CC4D35" w:rsidRDefault="007B2E41" w:rsidP="00DC6948">
            <w:pPr>
              <w:rPr>
                <w:rFonts w:eastAsia="Calibri"/>
              </w:rPr>
            </w:pPr>
            <w:r w:rsidRPr="00CC4D35">
              <w:rPr>
                <w:rFonts w:eastAsia="Calibri"/>
              </w:rPr>
              <w:t xml:space="preserve"> PSS/E ning vajadusel PSCAD. </w:t>
            </w:r>
          </w:p>
        </w:tc>
        <w:tc>
          <w:tcPr>
            <w:tcW w:w="6804" w:type="dxa"/>
          </w:tcPr>
          <w:p w:rsidR="007B2E41" w:rsidRPr="00CC4D35" w:rsidRDefault="007B2E41" w:rsidP="007C1BF4">
            <w:pPr>
              <w:rPr>
                <w:rFonts w:eastAsia="Calibri"/>
              </w:rPr>
            </w:pPr>
            <w:r w:rsidRPr="00CC4D35">
              <w:rPr>
                <w:rFonts w:eastAsia="Calibri"/>
              </w:rPr>
              <w:t xml:space="preserve">Mudel peab sisaldama ning dokumentatsioonis peab olema kirjeldatud kliendi võrgu ja turbiin-generaatori konstandid, plokkskeem, elektrijaama kontrolleri ning kaitseaparatuuri parameetrid. Esitatud materjal (mudeli kirjeldus) peab olema varustatud piisavate selgitustega. Mudel esitatakse kirjeldusena ja võrguarvutusprogrammidele PSS/E ning PSCAD sobivatena. Esitatavate mudelitega peab olema võimalik simuleerida püsitalitlust, dünaamilisi protsesse ning pinge ja voolu transiente elektrivõrgus. </w:t>
            </w:r>
          </w:p>
          <w:p w:rsidR="007B2E41" w:rsidRPr="00CC4D35" w:rsidRDefault="007B2E41" w:rsidP="007C1BF4">
            <w:pPr>
              <w:rPr>
                <w:rFonts w:eastAsia="Calibri"/>
              </w:rPr>
            </w:pPr>
            <w:r w:rsidRPr="00CC4D35">
              <w:rPr>
                <w:rFonts w:eastAsia="Calibri"/>
              </w:rPr>
              <w:t>Dünaamika ja PSCAD mudelid peavad sisaldama vähemalt järgmisi osi ja plokkskeeme:</w:t>
            </w:r>
          </w:p>
          <w:p w:rsidR="007B2E41" w:rsidRPr="00CC4D35" w:rsidRDefault="007B2E41" w:rsidP="007C1BF4">
            <w:pPr>
              <w:rPr>
                <w:rFonts w:eastAsia="Calibri"/>
              </w:rPr>
            </w:pPr>
            <w:r w:rsidRPr="00CC4D35">
              <w:rPr>
                <w:rFonts w:eastAsia="Calibri"/>
              </w:rPr>
              <w:t>Turbiini mudel,</w:t>
            </w:r>
          </w:p>
          <w:p w:rsidR="007B2E41" w:rsidRPr="00CC4D35" w:rsidRDefault="007B2E41" w:rsidP="007C1BF4">
            <w:pPr>
              <w:rPr>
                <w:rFonts w:eastAsia="Calibri"/>
              </w:rPr>
            </w:pPr>
            <w:r w:rsidRPr="00CC4D35">
              <w:rPr>
                <w:rFonts w:eastAsia="Calibri"/>
              </w:rPr>
              <w:t>Kiiruse ja võimsuse juhtimine.</w:t>
            </w:r>
          </w:p>
          <w:p w:rsidR="007B2E41" w:rsidRPr="00CC4D35" w:rsidRDefault="007B2E41" w:rsidP="007C1BF4">
            <w:pPr>
              <w:rPr>
                <w:rFonts w:eastAsia="Calibri"/>
              </w:rPr>
            </w:pPr>
            <w:r w:rsidRPr="00CC4D35">
              <w:rPr>
                <w:rFonts w:eastAsia="Calibri"/>
              </w:rPr>
              <w:t>Pinge juhtimine (sisaldades AVR – automaatne pinge regulaatorit ning PSS - elektrisüsteemi stabilisaator) ning ergutussüsteem.</w:t>
            </w:r>
          </w:p>
          <w:p w:rsidR="007B2E41" w:rsidRPr="00CC4D35" w:rsidRDefault="007B2E41" w:rsidP="007C1BF4">
            <w:pPr>
              <w:rPr>
                <w:rFonts w:eastAsia="Calibri"/>
              </w:rPr>
            </w:pPr>
            <w:r w:rsidRPr="00CC4D35">
              <w:rPr>
                <w:rFonts w:eastAsia="Calibri"/>
              </w:rPr>
              <w:t>Tootmisseadme kaitse ja automaatikaplokk.</w:t>
            </w:r>
          </w:p>
          <w:p w:rsidR="007B2E41" w:rsidRPr="00CC4D35" w:rsidRDefault="007B2E41" w:rsidP="001C05F7"/>
        </w:tc>
      </w:tr>
    </w:tbl>
    <w:p w:rsidR="007B2E41" w:rsidRPr="00CC4D35" w:rsidRDefault="007B2E41" w:rsidP="007C1BF4">
      <w:r w:rsidRPr="00CC4D35">
        <w:br w:type="page"/>
      </w:r>
    </w:p>
    <w:p w:rsidR="007B2E41" w:rsidRPr="00CC4D35" w:rsidRDefault="007B2E41" w:rsidP="007C1BF4"/>
    <w:p w:rsidR="007B2E41" w:rsidRPr="00CC4D35" w:rsidRDefault="007B2E41" w:rsidP="007C1BF4"/>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552"/>
        <w:gridCol w:w="2693"/>
        <w:gridCol w:w="6804"/>
      </w:tblGrid>
      <w:tr w:rsidR="00CC4D35" w:rsidRPr="00CC4D35" w:rsidTr="009E4E74">
        <w:tc>
          <w:tcPr>
            <w:tcW w:w="1843" w:type="dxa"/>
            <w:vMerge w:val="restart"/>
          </w:tcPr>
          <w:p w:rsidR="007B2E41" w:rsidRPr="00CC4D35" w:rsidRDefault="007B2E41" w:rsidP="007C1BF4">
            <w:pPr>
              <w:rPr>
                <w:rFonts w:eastAsia="Calibri"/>
              </w:rPr>
            </w:pPr>
          </w:p>
          <w:p w:rsidR="007B2E41" w:rsidRPr="00CC4D35" w:rsidRDefault="007B2E41" w:rsidP="007C1BF4">
            <w:pPr>
              <w:rPr>
                <w:rFonts w:eastAsia="Calibri"/>
              </w:rPr>
            </w:pPr>
            <w:r w:rsidRPr="00CC4D35">
              <w:rPr>
                <w:rFonts w:eastAsia="Calibri"/>
              </w:rPr>
              <w:t>6 kuud enne liitumispunkti pingestamist</w:t>
            </w:r>
          </w:p>
        </w:tc>
        <w:tc>
          <w:tcPr>
            <w:tcW w:w="2552" w:type="dxa"/>
          </w:tcPr>
          <w:p w:rsidR="007B2E41" w:rsidRPr="00CC4D35" w:rsidRDefault="007B2E41" w:rsidP="007C1BF4"/>
        </w:tc>
        <w:tc>
          <w:tcPr>
            <w:tcW w:w="2693" w:type="dxa"/>
          </w:tcPr>
          <w:p w:rsidR="007B2E41" w:rsidRPr="00CC4D35" w:rsidRDefault="007B2E41" w:rsidP="007C1BF4"/>
        </w:tc>
        <w:tc>
          <w:tcPr>
            <w:tcW w:w="6804" w:type="dxa"/>
          </w:tcPr>
          <w:p w:rsidR="007B2E41" w:rsidRPr="00CC4D35" w:rsidRDefault="007B2E41" w:rsidP="00EE50E4"/>
        </w:tc>
      </w:tr>
      <w:tr w:rsidR="00CC4D35" w:rsidRPr="00CC4D35" w:rsidTr="009E4E74">
        <w:tc>
          <w:tcPr>
            <w:tcW w:w="1843" w:type="dxa"/>
            <w:vMerge/>
          </w:tcPr>
          <w:p w:rsidR="007B2E41" w:rsidRPr="00CC4D35" w:rsidRDefault="007B2E41" w:rsidP="007C1BF4"/>
        </w:tc>
        <w:tc>
          <w:tcPr>
            <w:tcW w:w="2552" w:type="dxa"/>
          </w:tcPr>
          <w:p w:rsidR="007B2E41" w:rsidRPr="00CC4D35" w:rsidRDefault="007B2E41" w:rsidP="007C1BF4">
            <w:r w:rsidRPr="00CC4D35">
              <w:rPr>
                <w:rFonts w:eastAsia="Calibri"/>
              </w:rPr>
              <w:t>Elektripaigaldise tehniline projekt</w:t>
            </w:r>
          </w:p>
        </w:tc>
        <w:tc>
          <w:tcPr>
            <w:tcW w:w="2693" w:type="dxa"/>
          </w:tcPr>
          <w:p w:rsidR="007B2E41" w:rsidRPr="00CC4D35" w:rsidRDefault="007B2E41" w:rsidP="007C1BF4">
            <w:r w:rsidRPr="00CC4D35">
              <w:rPr>
                <w:rFonts w:eastAsia="Calibri"/>
              </w:rPr>
              <w:t>Elektripaigaldise tehniline projekt</w:t>
            </w:r>
          </w:p>
        </w:tc>
        <w:tc>
          <w:tcPr>
            <w:tcW w:w="6804" w:type="dxa"/>
          </w:tcPr>
          <w:p w:rsidR="007B2E41" w:rsidRPr="00CC4D35" w:rsidRDefault="007B2E41" w:rsidP="007C1BF4">
            <w:r w:rsidRPr="00CC4D35">
              <w:rPr>
                <w:rFonts w:eastAsia="Calibri"/>
              </w:rPr>
              <w:t xml:space="preserve">Elektripaigaldise tehniline projekt, peab olema koostatud </w:t>
            </w:r>
            <w:r w:rsidR="00EE50E4" w:rsidRPr="00CC4D35">
              <w:rPr>
                <w:rFonts w:eastAsia="Calibri"/>
              </w:rPr>
              <w:t xml:space="preserve">vastavalt </w:t>
            </w:r>
            <w:r w:rsidR="00454515" w:rsidRPr="00CC4D35">
              <w:rPr>
                <w:rFonts w:eastAsia="Calibri"/>
              </w:rPr>
              <w:t>osale</w:t>
            </w:r>
            <w:r w:rsidR="00EE50E4" w:rsidRPr="00CC4D35">
              <w:rPr>
                <w:rFonts w:eastAsia="Calibri"/>
              </w:rPr>
              <w:t xml:space="preserve"> D.3.</w:t>
            </w:r>
            <w:r w:rsidRPr="00CC4D35">
              <w:t xml:space="preserve"> </w:t>
            </w:r>
          </w:p>
          <w:p w:rsidR="007B2E41" w:rsidRPr="00CC4D35" w:rsidRDefault="007B2E41" w:rsidP="007C1BF4"/>
          <w:p w:rsidR="007B2E41" w:rsidRPr="00CC4D35" w:rsidRDefault="007B2E41" w:rsidP="007C1BF4">
            <w:r w:rsidRPr="00CC4D35">
              <w:rPr>
                <w:rFonts w:eastAsia="Calibri"/>
              </w:rPr>
              <w:t xml:space="preserve">Elektrituulikute liitumise korral tuleb </w:t>
            </w:r>
            <w:r w:rsidRPr="00CC4D35">
              <w:t xml:space="preserve">Liitujal </w:t>
            </w:r>
            <w:r w:rsidRPr="00CC4D35">
              <w:rPr>
                <w:rFonts w:eastAsia="Calibri"/>
              </w:rPr>
              <w:t xml:space="preserve">esitada võrguettevõtjale elektrituulikute kiire mahakoormamise funktsiooni kirjelduse. Aktiivvõimsust peab selle kiire piiramise korral olema võimalik kahe sekundi jooksul vähendada nimiaktiivvõimsusest kuni 20%-ni alates signaali jõudmisest </w:t>
            </w:r>
            <w:r w:rsidR="002A5002" w:rsidRPr="00CC4D35">
              <w:rPr>
                <w:rFonts w:eastAsia="Calibri"/>
              </w:rPr>
              <w:t>tuuleelektrijaama</w:t>
            </w:r>
            <w:r w:rsidRPr="00CC4D35">
              <w:rPr>
                <w:rFonts w:eastAsia="Calibri"/>
              </w:rPr>
              <w:t xml:space="preserve"> juhtimissüsteemi. Aktiivvõimsuse kiireks piiramiseks võib välja lülitada ühe tuuliku või tuulikurühma.</w:t>
            </w:r>
            <w:r w:rsidRPr="00CC4D35">
              <w:t xml:space="preserve"> </w:t>
            </w:r>
          </w:p>
        </w:tc>
      </w:tr>
      <w:tr w:rsidR="00CC4D35" w:rsidRPr="00CC4D35" w:rsidTr="009E4E74">
        <w:tc>
          <w:tcPr>
            <w:tcW w:w="1843" w:type="dxa"/>
          </w:tcPr>
          <w:p w:rsidR="007B2E41" w:rsidRPr="00CC4D35" w:rsidRDefault="007B2E41" w:rsidP="007C1BF4">
            <w:pPr>
              <w:rPr>
                <w:rFonts w:eastAsia="Calibri"/>
              </w:rPr>
            </w:pPr>
          </w:p>
          <w:p w:rsidR="007B2E41" w:rsidRPr="00CC4D35" w:rsidRDefault="007B2E41" w:rsidP="007C1BF4">
            <w:r w:rsidRPr="00CC4D35">
              <w:rPr>
                <w:rFonts w:eastAsia="Calibri"/>
              </w:rPr>
              <w:t>6 kuud enne pingestamist</w:t>
            </w:r>
          </w:p>
        </w:tc>
        <w:tc>
          <w:tcPr>
            <w:tcW w:w="2552" w:type="dxa"/>
          </w:tcPr>
          <w:p w:rsidR="007B2E41" w:rsidRPr="00CC4D35" w:rsidRDefault="007B2E41" w:rsidP="007C1BF4">
            <w:r w:rsidRPr="00CC4D35">
              <w:rPr>
                <w:rFonts w:eastAsia="Calibri"/>
              </w:rPr>
              <w:t>Generaatorite, trafo/de ja liini/de lõplikud tehnilised andmed ning täiendatud PSS/E ja PSCAD mudelid</w:t>
            </w:r>
            <w:r w:rsidR="00DC6948" w:rsidRPr="00CC4D35">
              <w:rPr>
                <w:rFonts w:eastAsia="Calibri"/>
              </w:rPr>
              <w:t xml:space="preserve"> vastavalt osale D.4</w:t>
            </w:r>
            <w:r w:rsidRPr="00CC4D35">
              <w:rPr>
                <w:rFonts w:eastAsia="Calibri"/>
              </w:rPr>
              <w:t xml:space="preserve"> </w:t>
            </w:r>
          </w:p>
        </w:tc>
        <w:tc>
          <w:tcPr>
            <w:tcW w:w="2693" w:type="dxa"/>
          </w:tcPr>
          <w:p w:rsidR="007B2E41" w:rsidRPr="00CC4D35" w:rsidRDefault="007B2E41" w:rsidP="007C1BF4">
            <w:r w:rsidRPr="00CC4D35">
              <w:rPr>
                <w:rFonts w:eastAsia="Calibri"/>
              </w:rPr>
              <w:t>Generaatorite, trafo/de ja liini/de lõplikud tehnilised andmed ning täiendatud PSS/E ja vajadusel PSCAD mudelid.</w:t>
            </w:r>
          </w:p>
        </w:tc>
        <w:tc>
          <w:tcPr>
            <w:tcW w:w="6804" w:type="dxa"/>
          </w:tcPr>
          <w:p w:rsidR="007B2E41" w:rsidRPr="00CC4D35" w:rsidRDefault="007B2E41" w:rsidP="007C1BF4"/>
        </w:tc>
      </w:tr>
      <w:tr w:rsidR="00CC4D35" w:rsidRPr="00CC4D35" w:rsidTr="009E4E74">
        <w:tc>
          <w:tcPr>
            <w:tcW w:w="1843" w:type="dxa"/>
          </w:tcPr>
          <w:p w:rsidR="002B0CB5" w:rsidRPr="00CC4D35" w:rsidRDefault="002B0CB5" w:rsidP="00EF47EE">
            <w:pPr>
              <w:rPr>
                <w:rFonts w:eastAsia="Calibri"/>
              </w:rPr>
            </w:pPr>
          </w:p>
          <w:p w:rsidR="002B0CB5" w:rsidRPr="00CC4D35" w:rsidRDefault="002B0CB5" w:rsidP="007C1BF4">
            <w:pPr>
              <w:rPr>
                <w:rFonts w:eastAsia="Calibri"/>
              </w:rPr>
            </w:pPr>
            <w:r w:rsidRPr="00CC4D35">
              <w:rPr>
                <w:rFonts w:eastAsia="Calibri"/>
              </w:rPr>
              <w:t>6 kuud enne pingestamist</w:t>
            </w:r>
          </w:p>
        </w:tc>
        <w:tc>
          <w:tcPr>
            <w:tcW w:w="2552" w:type="dxa"/>
          </w:tcPr>
          <w:p w:rsidR="002B0CB5" w:rsidRPr="00CC4D35" w:rsidRDefault="002B0CB5" w:rsidP="007C1BF4">
            <w:pPr>
              <w:rPr>
                <w:rFonts w:eastAsia="Calibri"/>
              </w:rPr>
            </w:pPr>
            <w:r w:rsidRPr="00CC4D35">
              <w:rPr>
                <w:rFonts w:eastAsia="Calibri"/>
              </w:rPr>
              <w:t xml:space="preserve">Koostöö imiteerimise aruanne vastavalt osale D.5. </w:t>
            </w:r>
          </w:p>
        </w:tc>
        <w:tc>
          <w:tcPr>
            <w:tcW w:w="2693" w:type="dxa"/>
          </w:tcPr>
          <w:p w:rsidR="002B0CB5" w:rsidRPr="00CC4D35" w:rsidRDefault="002B0CB5" w:rsidP="007C1BF4">
            <w:pPr>
              <w:rPr>
                <w:rFonts w:eastAsia="Calibri"/>
              </w:rPr>
            </w:pPr>
            <w:r w:rsidRPr="00CC4D35">
              <w:rPr>
                <w:rFonts w:eastAsia="Calibri"/>
              </w:rPr>
              <w:t>Koostöö imiteerimise aruanne vastavalt osale D.5.</w:t>
            </w:r>
          </w:p>
        </w:tc>
        <w:tc>
          <w:tcPr>
            <w:tcW w:w="6804" w:type="dxa"/>
          </w:tcPr>
          <w:p w:rsidR="002B0CB5" w:rsidRPr="00CC4D35" w:rsidRDefault="002B0CB5" w:rsidP="002B0CB5">
            <w:r w:rsidRPr="00CC4D35">
              <w:rPr>
                <w:rFonts w:eastAsia="Calibri"/>
              </w:rPr>
              <w:t>Lähteandmed ja maht peavad olema eelnevalt Eleringiga kokkulepitud ja allkirjastatud mõlemapoolselt.</w:t>
            </w:r>
          </w:p>
        </w:tc>
      </w:tr>
      <w:tr w:rsidR="00CC4D35" w:rsidRPr="00CC4D35" w:rsidTr="009E4E74">
        <w:tc>
          <w:tcPr>
            <w:tcW w:w="1843" w:type="dxa"/>
          </w:tcPr>
          <w:p w:rsidR="002B0CB5" w:rsidRPr="00CC4D35" w:rsidRDefault="002B0CB5" w:rsidP="007C1BF4">
            <w:pPr>
              <w:rPr>
                <w:rFonts w:eastAsia="Calibri"/>
              </w:rPr>
            </w:pPr>
            <w:r w:rsidRPr="00CC4D35">
              <w:br w:type="page"/>
            </w:r>
          </w:p>
          <w:p w:rsidR="002B0CB5" w:rsidRPr="00CC4D35" w:rsidRDefault="002B0CB5" w:rsidP="007C1BF4">
            <w:r w:rsidRPr="00CC4D35">
              <w:rPr>
                <w:rFonts w:eastAsia="Calibri"/>
              </w:rPr>
              <w:t>1 kuu enne elektripaigaldise ja/või Liituja tootmis-seadme pingestamist</w:t>
            </w:r>
          </w:p>
        </w:tc>
        <w:tc>
          <w:tcPr>
            <w:tcW w:w="2552" w:type="dxa"/>
          </w:tcPr>
          <w:p w:rsidR="002B0CB5" w:rsidRPr="00CC4D35" w:rsidRDefault="002B0CB5" w:rsidP="00607F49">
            <w:pPr>
              <w:rPr>
                <w:rFonts w:eastAsia="Calibri"/>
              </w:rPr>
            </w:pPr>
            <w:r w:rsidRPr="00CC4D35">
              <w:rPr>
                <w:rFonts w:eastAsia="Calibri"/>
              </w:rPr>
              <w:t>Pingestamistaotlus ja kava,</w:t>
            </w:r>
          </w:p>
          <w:p w:rsidR="002B0CB5" w:rsidRPr="00CC4D35" w:rsidRDefault="002B0CB5" w:rsidP="00607F49">
            <w:pPr>
              <w:rPr>
                <w:rFonts w:eastAsia="Calibri"/>
              </w:rPr>
            </w:pPr>
            <w:r w:rsidRPr="00CC4D35">
              <w:rPr>
                <w:rFonts w:eastAsia="Calibri"/>
              </w:rPr>
              <w:t>Katsetuste kava,</w:t>
            </w:r>
          </w:p>
          <w:p w:rsidR="002B0CB5" w:rsidRPr="00CC4D35" w:rsidRDefault="002B0CB5" w:rsidP="00607F49">
            <w:pPr>
              <w:rPr>
                <w:rFonts w:eastAsia="Calibri"/>
              </w:rPr>
            </w:pPr>
            <w:r w:rsidRPr="00CC4D35">
              <w:rPr>
                <w:rFonts w:eastAsia="Calibri"/>
              </w:rPr>
              <w:t>Lõplikud trafo/de ja generaatori/te releekaitse sätted,</w:t>
            </w:r>
          </w:p>
          <w:p w:rsidR="002B0CB5" w:rsidRPr="00CC4D35" w:rsidRDefault="002B0CB5" w:rsidP="00607F49">
            <w:pPr>
              <w:rPr>
                <w:rFonts w:eastAsia="Calibri"/>
              </w:rPr>
            </w:pPr>
            <w:r w:rsidRPr="00CC4D35">
              <w:rPr>
                <w:rFonts w:eastAsia="Calibri"/>
              </w:rPr>
              <w:t>Teatis vastavalt elektriohutus-seadusele</w:t>
            </w:r>
          </w:p>
          <w:p w:rsidR="002B0CB5" w:rsidRPr="00CC4D35" w:rsidRDefault="002B0CB5" w:rsidP="00607F49"/>
        </w:tc>
        <w:tc>
          <w:tcPr>
            <w:tcW w:w="2693" w:type="dxa"/>
          </w:tcPr>
          <w:p w:rsidR="002B0CB5" w:rsidRPr="00CC4D35" w:rsidRDefault="002B0CB5" w:rsidP="00607F49">
            <w:pPr>
              <w:rPr>
                <w:rFonts w:eastAsia="Calibri"/>
              </w:rPr>
            </w:pPr>
            <w:r w:rsidRPr="00CC4D35">
              <w:rPr>
                <w:rFonts w:eastAsia="Calibri"/>
              </w:rPr>
              <w:t xml:space="preserve">Pingestamistaotlus ja kava, </w:t>
            </w:r>
          </w:p>
          <w:p w:rsidR="002B0CB5" w:rsidRPr="00CC4D35" w:rsidRDefault="002B0CB5" w:rsidP="00607F49">
            <w:r w:rsidRPr="00CC4D35">
              <w:rPr>
                <w:rFonts w:eastAsia="Calibri"/>
              </w:rPr>
              <w:t>Katsetuste kava,</w:t>
            </w:r>
            <w:r w:rsidRPr="00CC4D35">
              <w:t xml:space="preserve"> </w:t>
            </w:r>
          </w:p>
          <w:p w:rsidR="002B0CB5" w:rsidRPr="00CC4D35" w:rsidRDefault="002B0CB5" w:rsidP="00607F49">
            <w:r w:rsidRPr="00CC4D35">
              <w:t>Teatis vastavalt elektriohutus-seadusele</w:t>
            </w:r>
          </w:p>
          <w:p w:rsidR="002B0CB5" w:rsidRPr="00CC4D35" w:rsidRDefault="002B0CB5" w:rsidP="00607F49"/>
        </w:tc>
        <w:tc>
          <w:tcPr>
            <w:tcW w:w="6804" w:type="dxa"/>
          </w:tcPr>
          <w:p w:rsidR="002B0CB5" w:rsidRPr="00CC4D35" w:rsidRDefault="002B0CB5" w:rsidP="00EE50E4">
            <w:r w:rsidRPr="00CC4D35">
              <w:rPr>
                <w:rFonts w:eastAsia="Calibri"/>
              </w:rPr>
              <w:t>Elektrijaamade liitumise korral tuleb kava koostamisel võtta aluseks osas H toodud tingimused.</w:t>
            </w:r>
          </w:p>
          <w:p w:rsidR="002B0CB5" w:rsidRPr="00CC4D35" w:rsidRDefault="002B0CB5" w:rsidP="007C1BF4"/>
          <w:p w:rsidR="002B0CB5" w:rsidRPr="00CC4D35" w:rsidRDefault="002B0CB5" w:rsidP="007C1BF4"/>
        </w:tc>
      </w:tr>
      <w:tr w:rsidR="00CC4D35" w:rsidRPr="00CC4D35" w:rsidTr="009E4E74">
        <w:tc>
          <w:tcPr>
            <w:tcW w:w="1843" w:type="dxa"/>
          </w:tcPr>
          <w:p w:rsidR="002B0CB5" w:rsidRPr="00CC4D35" w:rsidRDefault="002B0CB5" w:rsidP="007C1BF4"/>
          <w:p w:rsidR="002B0CB5" w:rsidRPr="00CC4D35" w:rsidRDefault="002B0CB5" w:rsidP="007C1BF4">
            <w:r w:rsidRPr="00CC4D35">
              <w:t>1 kuu enne generaatori sünkroniseerimist</w:t>
            </w:r>
          </w:p>
        </w:tc>
        <w:tc>
          <w:tcPr>
            <w:tcW w:w="2552" w:type="dxa"/>
          </w:tcPr>
          <w:p w:rsidR="002B0CB5" w:rsidRPr="00CC4D35" w:rsidRDefault="002B0CB5" w:rsidP="007C1BF4"/>
        </w:tc>
        <w:tc>
          <w:tcPr>
            <w:tcW w:w="2693" w:type="dxa"/>
          </w:tcPr>
          <w:p w:rsidR="002B0CB5" w:rsidRPr="00CC4D35" w:rsidRDefault="002B0CB5" w:rsidP="007C1BF4">
            <w:r w:rsidRPr="00CC4D35">
              <w:t>Sünkroon-generaatorite liitumise korral, mis ühendatakse otse võrku (ilma konverterita):</w:t>
            </w:r>
          </w:p>
          <w:p w:rsidR="002B0CB5" w:rsidRPr="00CC4D35" w:rsidRDefault="002B0CB5" w:rsidP="007C1BF4">
            <w:r w:rsidRPr="00CC4D35">
              <w:t xml:space="preserve">Sünkroniseerimise taotlus </w:t>
            </w:r>
          </w:p>
          <w:p w:rsidR="002B0CB5" w:rsidRPr="00CC4D35" w:rsidRDefault="002B0CB5" w:rsidP="007C1BF4">
            <w:r w:rsidRPr="00CC4D35">
              <w:t>Sünkroniseerimise kava</w:t>
            </w:r>
          </w:p>
          <w:p w:rsidR="002B0CB5" w:rsidRPr="00CC4D35" w:rsidRDefault="002B0CB5" w:rsidP="007C1BF4"/>
          <w:p w:rsidR="002B0CB5" w:rsidRPr="00CC4D35" w:rsidRDefault="002B0CB5" w:rsidP="007C1BF4">
            <w:r w:rsidRPr="00CC4D35">
              <w:t>Katsete tulemused vastavalt VE § 25 „Tootmisseadmete nõuetekohasuse kontrollimine“ lõigetele 5,6,7.</w:t>
            </w:r>
          </w:p>
        </w:tc>
        <w:tc>
          <w:tcPr>
            <w:tcW w:w="6804" w:type="dxa"/>
          </w:tcPr>
          <w:p w:rsidR="002B0CB5" w:rsidRPr="00CC4D35" w:rsidRDefault="002B0CB5" w:rsidP="007C1BF4">
            <w:r w:rsidRPr="00CC4D35">
              <w:t>Sünkroniseerimise kava, mis sisaldab sünkroniseerimise eelsete ja sünkroniseerimise järgsete testide kava (nt sünkroongeneraatorite korral tehakse enne sünkroniseerimisest tehakse tühijooksu ja lühisekatsed). Sünkroniseerimise eelsete testide tulemuste põhjal koostab Liituja rapordi, mis esitatakse võrguettevõtjale kontrollimiseks. Peale seda annab Elering sünkroniseerimise loa 5 tööpäeva jooksul alates rapordi esitamisest.</w:t>
            </w:r>
          </w:p>
          <w:p w:rsidR="002B0CB5" w:rsidRPr="00CC4D35" w:rsidRDefault="002B0CB5" w:rsidP="007C1BF4"/>
        </w:tc>
      </w:tr>
    </w:tbl>
    <w:p w:rsidR="00807879" w:rsidRPr="00CC4D35" w:rsidRDefault="00807879" w:rsidP="007C1BF4"/>
    <w:p w:rsidR="00807879" w:rsidRPr="00CC4D35" w:rsidRDefault="00807879" w:rsidP="007C1BF4">
      <w:r w:rsidRPr="00CC4D35">
        <w:t xml:space="preserve">Enne liitumispunkti pingestamist teostab Elering Liituja elektripaigaldise ülevaatuse ja tehnilisele projektile vastavuse kontrolli. </w:t>
      </w:r>
    </w:p>
    <w:p w:rsidR="007B2E41" w:rsidRPr="00CC4D35" w:rsidRDefault="007B2E41" w:rsidP="007C1BF4">
      <w:pPr>
        <w:sectPr w:rsidR="007B2E41" w:rsidRPr="00CC4D35" w:rsidSect="007B2E41">
          <w:pgSz w:w="16838" w:h="11906" w:orient="landscape"/>
          <w:pgMar w:top="748" w:right="1418" w:bottom="1259" w:left="1979" w:header="709" w:footer="709" w:gutter="0"/>
          <w:cols w:space="708"/>
          <w:docGrid w:linePitch="360"/>
        </w:sectPr>
      </w:pPr>
    </w:p>
    <w:p w:rsidR="00807879" w:rsidRPr="00CC4D35" w:rsidRDefault="003157A9">
      <w:pPr>
        <w:pStyle w:val="pealkiri"/>
      </w:pPr>
      <w:bookmarkStart w:id="22" w:name="_Toc343850462"/>
      <w:r w:rsidRPr="00CC4D35">
        <w:lastRenderedPageBreak/>
        <w:t>Osa</w:t>
      </w:r>
      <w:r w:rsidR="00807879" w:rsidRPr="00CC4D35">
        <w:t xml:space="preserve"> D.3</w:t>
      </w:r>
      <w:r w:rsidR="00807879" w:rsidRPr="00CC4D35">
        <w:tab/>
        <w:t>Elektriosa tehnilise projekti koostamise juhend põhivõrguga liitujatele</w:t>
      </w:r>
      <w:bookmarkEnd w:id="22"/>
    </w:p>
    <w:p w:rsidR="00807879" w:rsidRPr="00CC4D35" w:rsidRDefault="00807879" w:rsidP="00555395">
      <w:pPr>
        <w:jc w:val="both"/>
      </w:pPr>
      <w:bookmarkStart w:id="23" w:name="_Toc235258870"/>
      <w:r w:rsidRPr="00CC4D35">
        <w:br/>
      </w:r>
      <w:bookmarkEnd w:id="23"/>
    </w:p>
    <w:p w:rsidR="00807879" w:rsidRPr="00CC4D35" w:rsidRDefault="00807879" w:rsidP="00045CCD">
      <w:pPr>
        <w:pStyle w:val="ListParagraph"/>
        <w:numPr>
          <w:ilvl w:val="0"/>
          <w:numId w:val="21"/>
        </w:numPr>
        <w:jc w:val="both"/>
        <w:rPr>
          <w:b/>
        </w:rPr>
      </w:pPr>
      <w:bookmarkStart w:id="24" w:name="_Toc215475268"/>
      <w:r w:rsidRPr="00CC4D35">
        <w:rPr>
          <w:b/>
        </w:rPr>
        <w:t>Nõuded tehnilise projekti koostamiseks</w:t>
      </w:r>
      <w:bookmarkEnd w:id="24"/>
    </w:p>
    <w:p w:rsidR="00807879" w:rsidRPr="00CC4D35" w:rsidRDefault="00807879" w:rsidP="00555395">
      <w:pPr>
        <w:jc w:val="both"/>
      </w:pPr>
      <w:r w:rsidRPr="00CC4D35">
        <w:t xml:space="preserve">Võrguettevõtjale esitatakse kooskõlastamiseks liituva elektrijaama elektriosa tehniline projekt, mis peab olema koostatud vastavalt käesolevas dokumendis toodud nõuetele. Elektriosa projekt tuleb esitada enne elektriosa ehitustööde alustamist ja vähemalt 3 kuud enne liitumispunkti pingestamist. Põhivõrguettevõtja teatab otsusest kooskõlastamise kohta 30 päeva jooksul peale projekti üleandmist võrguettevõtjale. </w:t>
      </w:r>
    </w:p>
    <w:p w:rsidR="00807879" w:rsidRPr="00CC4D35" w:rsidRDefault="00807879" w:rsidP="00555395">
      <w:pPr>
        <w:jc w:val="both"/>
      </w:pPr>
      <w:r w:rsidRPr="00CC4D35">
        <w:t>Tehnilise projekti sisu on kirjeldatud käesoleva dokumendi osas 4 “Juhend tehnilise projekti koostamiseks”.</w:t>
      </w:r>
    </w:p>
    <w:p w:rsidR="00807879" w:rsidRPr="00CC4D35" w:rsidRDefault="00807879" w:rsidP="00555395">
      <w:pPr>
        <w:jc w:val="both"/>
      </w:pPr>
      <w:r w:rsidRPr="00CC4D35">
        <w:t>Põhivõrguettevõtja nõusolekul võib tehnilist projekti esitada läbivaatamiseks osade kaupa. Osadele kehtivad kõik tehnilisele projektile esitatavad nõuded. Tehnilist projekti ei tohi jagada väiksemaks osaks, kui tehnilise projekti koostamise juhendis toodud alapealkirjad.</w:t>
      </w:r>
    </w:p>
    <w:p w:rsidR="00807879" w:rsidRPr="00CC4D35" w:rsidRDefault="00807879" w:rsidP="00555395">
      <w:pPr>
        <w:jc w:val="both"/>
      </w:pPr>
      <w:r w:rsidRPr="00CC4D35">
        <w:t>Tehnilise projekti osadeks jaotamise korral on Kliendi kohus pidada tehnilise projekti esitamise koondtabelit, kuhu tehakse märge vastava osa esitamisest koos kuupäeva äranäitamisega. Läbivaatamiseks esitatavate tehnilise projekti osade vormistamisel (pealkirjade numeratsioon, jooniste kirjanurgad) peab arvestama tehnilise projekti terviklikkust. Kliendi kohus on esitada igal juhul ka terviklik Tehniline projekt. Üksikud projekti osad peavad kõik olema tähistatud vastavalt nende projekti kuulumisele. Uuendatavad osad tuleb tähistada nii, et oleks selgelt aru saadav, millist osa need asendavad.</w:t>
      </w:r>
    </w:p>
    <w:p w:rsidR="00807879" w:rsidRPr="00CC4D35" w:rsidRDefault="00807879" w:rsidP="00555395">
      <w:pPr>
        <w:jc w:val="both"/>
      </w:pPr>
      <w:r w:rsidRPr="00CC4D35">
        <w:t>Klient on kohustatud parandused tehnilisse projekti sisse viima 30 päeva jooksul peale märkuse esitamist põhivõrguettevõtja poolt. Peale seda tuleb täiendatud tehniline projekt esitada uuesti põhivõrguettevõtjale ülevaatamiseks.</w:t>
      </w:r>
    </w:p>
    <w:p w:rsidR="00D97926" w:rsidRPr="00CC4D35" w:rsidRDefault="00D97926" w:rsidP="00555395">
      <w:pPr>
        <w:jc w:val="both"/>
      </w:pPr>
    </w:p>
    <w:p w:rsidR="00807879" w:rsidRPr="00CC4D35" w:rsidRDefault="00807879" w:rsidP="00045CCD">
      <w:pPr>
        <w:pStyle w:val="ListParagraph"/>
        <w:numPr>
          <w:ilvl w:val="0"/>
          <w:numId w:val="21"/>
        </w:numPr>
        <w:jc w:val="both"/>
        <w:rPr>
          <w:b/>
        </w:rPr>
      </w:pPr>
      <w:bookmarkStart w:id="25" w:name="_Toc215475269"/>
      <w:r w:rsidRPr="00CC4D35">
        <w:rPr>
          <w:b/>
        </w:rPr>
        <w:t>Arvutused</w:t>
      </w:r>
      <w:bookmarkEnd w:id="25"/>
    </w:p>
    <w:p w:rsidR="00807879" w:rsidRPr="00CC4D35" w:rsidRDefault="00807879" w:rsidP="00555395">
      <w:pPr>
        <w:jc w:val="both"/>
      </w:pPr>
      <w:r w:rsidRPr="00CC4D35">
        <w:t>Juhul kui Kliendi elektriseadmete maanduskontuur on elektriliselt ühendatud Põhivõrguettevõtja alajaama või liini maanduskontuuriga peavad olema esitatud maandusvõrgu arvutused.</w:t>
      </w:r>
    </w:p>
    <w:p w:rsidR="00807879" w:rsidRPr="00CC4D35" w:rsidRDefault="00807879" w:rsidP="00555395">
      <w:pPr>
        <w:jc w:val="both"/>
      </w:pPr>
      <w:r w:rsidRPr="00CC4D35">
        <w:t>Arvutustes tuleb arvesse võtta valitud seadmete ja nendega seotud seadmete spetsifikatsioone ja jooniseid ning neile seadmetele esitatavaid nõudeid, vastavaid standardeid, samuti käesolevas dokumendis kehtestatud nõudeid.</w:t>
      </w:r>
    </w:p>
    <w:p w:rsidR="00FC6019" w:rsidRPr="00CC4D35" w:rsidRDefault="00807879" w:rsidP="00045CCD">
      <w:pPr>
        <w:pStyle w:val="ListParagraph"/>
        <w:numPr>
          <w:ilvl w:val="0"/>
          <w:numId w:val="21"/>
        </w:numPr>
        <w:jc w:val="both"/>
        <w:rPr>
          <w:b/>
        </w:rPr>
      </w:pPr>
      <w:bookmarkStart w:id="26" w:name="_Toc215475270"/>
      <w:r w:rsidRPr="00CC4D35">
        <w:rPr>
          <w:b/>
        </w:rPr>
        <w:t>Joonised, skeemid, tabelid</w:t>
      </w:r>
      <w:bookmarkEnd w:id="26"/>
    </w:p>
    <w:p w:rsidR="00807879" w:rsidRPr="00CC4D35" w:rsidRDefault="00807879" w:rsidP="00555395">
      <w:pPr>
        <w:jc w:val="both"/>
      </w:pPr>
      <w:r w:rsidRPr="00CC4D35">
        <w:t>Jooniste joonestusmeetodite ja sümbolite valimisel tuleb arvestada IEC standardeid. Mõõtühikute süsteemiks peab olema SI-süsteem.</w:t>
      </w:r>
    </w:p>
    <w:p w:rsidR="00807879" w:rsidRPr="00CC4D35" w:rsidRDefault="00807879" w:rsidP="00555395">
      <w:pPr>
        <w:jc w:val="both"/>
      </w:pPr>
      <w:r w:rsidRPr="00CC4D35">
        <w:t>Jooniste numeratsioon ja tähistamine peab olema dokumentatsiooni algusest lõpuni loogiline ja üheselt mõistetav.</w:t>
      </w:r>
    </w:p>
    <w:p w:rsidR="00807879" w:rsidRPr="00CC4D35" w:rsidRDefault="00807879" w:rsidP="00555395">
      <w:pPr>
        <w:jc w:val="both"/>
      </w:pPr>
      <w:r w:rsidRPr="00CC4D35">
        <w:t xml:space="preserve">Primaarskeem ja kaitsete paigutuse skeem peavad olema ühejooneskeemid. </w:t>
      </w:r>
    </w:p>
    <w:p w:rsidR="00807879" w:rsidRPr="00CC4D35" w:rsidRDefault="00807879" w:rsidP="00555395">
      <w:pPr>
        <w:jc w:val="both"/>
      </w:pPr>
      <w:r w:rsidRPr="00CC4D35">
        <w:t>Kõigi kommutatsiooniaparaatide ja mõõtetrafode kohta esitada sildiandmed.</w:t>
      </w:r>
    </w:p>
    <w:p w:rsidR="00FC6019" w:rsidRPr="00CC4D35" w:rsidRDefault="00FC6019" w:rsidP="00555395">
      <w:pPr>
        <w:jc w:val="both"/>
      </w:pPr>
      <w:bookmarkStart w:id="27" w:name="_Toc215475271"/>
    </w:p>
    <w:p w:rsidR="00807879" w:rsidRPr="00CC4D35" w:rsidRDefault="00FC6019" w:rsidP="00555395">
      <w:pPr>
        <w:jc w:val="both"/>
        <w:rPr>
          <w:b/>
        </w:rPr>
      </w:pPr>
      <w:r w:rsidRPr="00CC4D35">
        <w:rPr>
          <w:b/>
        </w:rPr>
        <w:t>3.1</w:t>
      </w:r>
      <w:r w:rsidRPr="00CC4D35">
        <w:rPr>
          <w:b/>
        </w:rPr>
        <w:tab/>
      </w:r>
      <w:r w:rsidR="00807879" w:rsidRPr="00CC4D35">
        <w:rPr>
          <w:b/>
        </w:rPr>
        <w:t>Paigutusjoonised</w:t>
      </w:r>
      <w:bookmarkEnd w:id="27"/>
    </w:p>
    <w:p w:rsidR="00807879" w:rsidRPr="00CC4D35" w:rsidRDefault="00807879" w:rsidP="00555395">
      <w:pPr>
        <w:jc w:val="both"/>
      </w:pPr>
      <w:r w:rsidRPr="00CC4D35">
        <w:t>Alajaama jaoks tuleb koostada järgmised mõõtkavas paigutusjoonised:</w:t>
      </w:r>
    </w:p>
    <w:p w:rsidR="00807879" w:rsidRPr="00CC4D35" w:rsidRDefault="00807879" w:rsidP="00045CCD">
      <w:pPr>
        <w:pStyle w:val="ListParagraph"/>
        <w:numPr>
          <w:ilvl w:val="0"/>
          <w:numId w:val="22"/>
        </w:numPr>
        <w:jc w:val="both"/>
      </w:pPr>
      <w:r w:rsidRPr="00CC4D35">
        <w:t>kõigi seadmete ja hoonete paigutus alajaamas (kogu alajaama ala);</w:t>
      </w:r>
    </w:p>
    <w:p w:rsidR="00807879" w:rsidRPr="00CC4D35" w:rsidRDefault="00807879" w:rsidP="00045CCD">
      <w:pPr>
        <w:pStyle w:val="ListParagraph"/>
        <w:numPr>
          <w:ilvl w:val="0"/>
          <w:numId w:val="22"/>
        </w:numPr>
        <w:jc w:val="both"/>
      </w:pPr>
      <w:r w:rsidRPr="00CC4D35">
        <w:t>kliendi 110 kV-330 kV jaotla seadmete paigutusjoonis (plaan ja lõige), millel on näidatud seadmete vahelised ühendused ja gabariitmõõdud;</w:t>
      </w:r>
    </w:p>
    <w:p w:rsidR="00807879" w:rsidRPr="00CC4D35" w:rsidRDefault="00807879" w:rsidP="00045CCD">
      <w:pPr>
        <w:pStyle w:val="ListParagraph"/>
        <w:numPr>
          <w:ilvl w:val="0"/>
          <w:numId w:val="22"/>
        </w:numPr>
        <w:jc w:val="both"/>
      </w:pPr>
      <w:r w:rsidRPr="00CC4D35">
        <w:t>pikiprofiilid lõpumasti ja liiniportaali vahelisele õhuliini sisseviigule;</w:t>
      </w:r>
    </w:p>
    <w:p w:rsidR="00807879" w:rsidRPr="00CC4D35" w:rsidRDefault="00807879" w:rsidP="00045CCD">
      <w:pPr>
        <w:pStyle w:val="ListParagraph"/>
        <w:numPr>
          <w:ilvl w:val="0"/>
          <w:numId w:val="22"/>
        </w:numPr>
        <w:jc w:val="both"/>
      </w:pPr>
      <w:r w:rsidRPr="00CC4D35">
        <w:t>kaabelliini sisestuse ja liitumispunktiga ühenduse joonis, millel on näidatud ka kaabli asukoha lõiked.</w:t>
      </w:r>
    </w:p>
    <w:p w:rsidR="00807879" w:rsidRPr="00CC4D35" w:rsidRDefault="00807879" w:rsidP="00555395">
      <w:pPr>
        <w:jc w:val="both"/>
      </w:pPr>
      <w:r w:rsidRPr="00CC4D35">
        <w:t xml:space="preserve">Joonistel peavad olema kõik seadmed tähistatud. </w:t>
      </w:r>
    </w:p>
    <w:p w:rsidR="00FC6019" w:rsidRPr="00CC4D35" w:rsidRDefault="00FC6019" w:rsidP="00555395">
      <w:pPr>
        <w:jc w:val="both"/>
      </w:pPr>
    </w:p>
    <w:p w:rsidR="00807879" w:rsidRPr="00CC4D35" w:rsidRDefault="00807879" w:rsidP="00555395">
      <w:pPr>
        <w:jc w:val="both"/>
        <w:rPr>
          <w:b/>
        </w:rPr>
      </w:pPr>
      <w:r w:rsidRPr="00CC4D35">
        <w:rPr>
          <w:b/>
        </w:rPr>
        <w:t>3.2</w:t>
      </w:r>
      <w:r w:rsidR="00302668" w:rsidRPr="00CC4D35">
        <w:rPr>
          <w:b/>
        </w:rPr>
        <w:t xml:space="preserve"> </w:t>
      </w:r>
      <w:r w:rsidRPr="00CC4D35">
        <w:rPr>
          <w:b/>
        </w:rPr>
        <w:t>Generaatorite, ühendustrafode ja/või -liinide releekaitse sätted</w:t>
      </w:r>
    </w:p>
    <w:p w:rsidR="00654019" w:rsidRPr="00CC4D35" w:rsidRDefault="00807879" w:rsidP="00555395">
      <w:pPr>
        <w:jc w:val="both"/>
      </w:pPr>
      <w:r w:rsidRPr="00CC4D35">
        <w:t xml:space="preserve">Klient peab esitama kõigi elektripaigaldiste kaitsete sätted generaatorist kuni liitumispunktini. </w:t>
      </w:r>
    </w:p>
    <w:p w:rsidR="00D97926" w:rsidRPr="00CC4D35" w:rsidRDefault="00D97926" w:rsidP="00555395">
      <w:pPr>
        <w:jc w:val="both"/>
      </w:pPr>
    </w:p>
    <w:p w:rsidR="00807879" w:rsidRPr="00CC4D35" w:rsidRDefault="00807879" w:rsidP="00045CCD">
      <w:pPr>
        <w:pStyle w:val="ListParagraph"/>
        <w:numPr>
          <w:ilvl w:val="0"/>
          <w:numId w:val="21"/>
        </w:numPr>
        <w:jc w:val="both"/>
        <w:rPr>
          <w:b/>
        </w:rPr>
      </w:pPr>
      <w:bookmarkStart w:id="28" w:name="_Toc215475274"/>
      <w:r w:rsidRPr="00CC4D35">
        <w:rPr>
          <w:b/>
        </w:rPr>
        <w:t>Juhend tehnilise projekti koostamiseks</w:t>
      </w:r>
      <w:bookmarkEnd w:id="28"/>
    </w:p>
    <w:p w:rsidR="00807879" w:rsidRPr="00CC4D35" w:rsidRDefault="00807879" w:rsidP="00555395">
      <w:pPr>
        <w:jc w:val="both"/>
      </w:pPr>
      <w:r w:rsidRPr="00CC4D35">
        <w:t xml:space="preserve">Klient peab Tehnilises projektis kirjeldama põhivõrguettevõtja poolt liitumislepingus nõutud tehniliste lahenduste teostust. </w:t>
      </w:r>
    </w:p>
    <w:p w:rsidR="00807879" w:rsidRPr="00CC4D35" w:rsidRDefault="00807879" w:rsidP="00555395">
      <w:pPr>
        <w:jc w:val="both"/>
      </w:pPr>
      <w:r w:rsidRPr="00CC4D35">
        <w:t>Klient peab koostama tehnilise projekti, mis koosneb järgmistest osadest:</w:t>
      </w:r>
    </w:p>
    <w:p w:rsidR="00FC6019" w:rsidRPr="00CC4D35" w:rsidRDefault="00FC6019" w:rsidP="00555395">
      <w:pPr>
        <w:jc w:val="both"/>
      </w:pPr>
    </w:p>
    <w:p w:rsidR="00807879" w:rsidRPr="00CC4D35" w:rsidRDefault="00FC6019" w:rsidP="00555395">
      <w:pPr>
        <w:jc w:val="both"/>
        <w:rPr>
          <w:b/>
        </w:rPr>
      </w:pPr>
      <w:bookmarkStart w:id="29" w:name="_Toc215475276"/>
      <w:r w:rsidRPr="00CC4D35">
        <w:rPr>
          <w:b/>
        </w:rPr>
        <w:t>4.1</w:t>
      </w:r>
      <w:r w:rsidRPr="00CC4D35">
        <w:rPr>
          <w:b/>
        </w:rPr>
        <w:tab/>
      </w:r>
      <w:r w:rsidR="00807879" w:rsidRPr="00CC4D35">
        <w:rPr>
          <w:b/>
        </w:rPr>
        <w:t>Nõuded tehnilise projekti primaarosa koostamiseks</w:t>
      </w:r>
      <w:bookmarkEnd w:id="29"/>
    </w:p>
    <w:p w:rsidR="00807879" w:rsidRPr="00CC4D35" w:rsidRDefault="00807879" w:rsidP="00555395">
      <w:pPr>
        <w:jc w:val="both"/>
      </w:pPr>
      <w:r w:rsidRPr="00CC4D35">
        <w:t>Tehnilise projekti primaarosa peab sisaldama:</w:t>
      </w:r>
    </w:p>
    <w:p w:rsidR="00807879" w:rsidRPr="00CC4D35" w:rsidRDefault="00807879" w:rsidP="00045CCD">
      <w:pPr>
        <w:pStyle w:val="ListParagraph"/>
        <w:numPr>
          <w:ilvl w:val="0"/>
          <w:numId w:val="23"/>
        </w:numPr>
        <w:jc w:val="both"/>
        <w:rPr>
          <w:lang w:val="en-US"/>
        </w:rPr>
      </w:pPr>
      <w:r w:rsidRPr="00CC4D35">
        <w:t>Üldosa – lühikirjeldus</w:t>
      </w:r>
      <w:r w:rsidRPr="00CC4D35">
        <w:rPr>
          <w:lang w:val="en-US"/>
        </w:rPr>
        <w:t xml:space="preserve"> (</w:t>
      </w:r>
      <w:r w:rsidRPr="00CC4D35">
        <w:rPr>
          <w:i/>
          <w:lang w:val="en-US"/>
        </w:rPr>
        <w:t>General - short description</w:t>
      </w:r>
      <w:r w:rsidRPr="00CC4D35">
        <w:rPr>
          <w:lang w:val="en-US"/>
        </w:rPr>
        <w:t>);</w:t>
      </w:r>
    </w:p>
    <w:p w:rsidR="00807879" w:rsidRPr="00CC4D35" w:rsidRDefault="00807879" w:rsidP="00045CCD">
      <w:pPr>
        <w:pStyle w:val="ListParagraph"/>
        <w:numPr>
          <w:ilvl w:val="0"/>
          <w:numId w:val="23"/>
        </w:numPr>
        <w:jc w:val="both"/>
      </w:pPr>
      <w:r w:rsidRPr="00CC4D35">
        <w:lastRenderedPageBreak/>
        <w:t>Nimisuurused, keskkonnatingimused</w:t>
      </w:r>
      <w:r w:rsidRPr="00CC4D35">
        <w:rPr>
          <w:lang w:val="en-US"/>
        </w:rPr>
        <w:t xml:space="preserve"> (</w:t>
      </w:r>
      <w:r w:rsidRPr="00CC4D35">
        <w:rPr>
          <w:i/>
          <w:lang w:val="en-US"/>
        </w:rPr>
        <w:t>Rated values, climatic conditions</w:t>
      </w:r>
      <w:r w:rsidRPr="00CC4D35">
        <w:rPr>
          <w:lang w:val="en-US"/>
        </w:rPr>
        <w:t xml:space="preserve">) </w:t>
      </w:r>
      <w:r w:rsidRPr="00CC4D35">
        <w:t>järgmiste elektripaigaldiste kohta;</w:t>
      </w:r>
    </w:p>
    <w:p w:rsidR="00807879" w:rsidRPr="00CC4D35" w:rsidRDefault="00807879" w:rsidP="00045CCD">
      <w:pPr>
        <w:pStyle w:val="ListParagraph"/>
        <w:numPr>
          <w:ilvl w:val="1"/>
          <w:numId w:val="23"/>
        </w:numPr>
        <w:jc w:val="both"/>
      </w:pPr>
      <w:r w:rsidRPr="00CC4D35">
        <w:t>Elektrijaam(ad)</w:t>
      </w:r>
    </w:p>
    <w:p w:rsidR="00807879" w:rsidRPr="00CC4D35" w:rsidRDefault="00807879" w:rsidP="00045CCD">
      <w:pPr>
        <w:pStyle w:val="ListParagraph"/>
        <w:numPr>
          <w:ilvl w:val="1"/>
          <w:numId w:val="23"/>
        </w:numPr>
        <w:jc w:val="both"/>
      </w:pPr>
      <w:r w:rsidRPr="00CC4D35">
        <w:t>ühendus(ed) liitumispunktiga</w:t>
      </w:r>
    </w:p>
    <w:p w:rsidR="00807879" w:rsidRPr="00CC4D35" w:rsidRDefault="00807879" w:rsidP="00045CCD">
      <w:pPr>
        <w:pStyle w:val="ListParagraph"/>
        <w:numPr>
          <w:ilvl w:val="1"/>
          <w:numId w:val="23"/>
        </w:numPr>
        <w:jc w:val="both"/>
      </w:pPr>
      <w:r w:rsidRPr="00CC4D35">
        <w:t>reservtoiteühendused</w:t>
      </w:r>
    </w:p>
    <w:p w:rsidR="00807879" w:rsidRPr="00CC4D35" w:rsidRDefault="00807879" w:rsidP="00045CCD">
      <w:pPr>
        <w:pStyle w:val="ListParagraph"/>
        <w:numPr>
          <w:ilvl w:val="1"/>
          <w:numId w:val="23"/>
        </w:numPr>
        <w:jc w:val="both"/>
      </w:pPr>
      <w:r w:rsidRPr="00CC4D35">
        <w:t>Alajaam(ad)</w:t>
      </w:r>
    </w:p>
    <w:p w:rsidR="00807879" w:rsidRPr="00CC4D35" w:rsidRDefault="00807879" w:rsidP="00045CCD">
      <w:pPr>
        <w:pStyle w:val="ListParagraph"/>
        <w:numPr>
          <w:ilvl w:val="0"/>
          <w:numId w:val="23"/>
        </w:numPr>
        <w:jc w:val="both"/>
        <w:rPr>
          <w:lang w:val="en-US"/>
        </w:rPr>
      </w:pPr>
      <w:r w:rsidRPr="00CC4D35">
        <w:t>primaarskeem kuni liitumispunktini</w:t>
      </w:r>
      <w:r w:rsidRPr="00CC4D35">
        <w:rPr>
          <w:lang w:val="en-US"/>
        </w:rPr>
        <w:t xml:space="preserve"> (</w:t>
      </w:r>
      <w:r w:rsidRPr="00CC4D35">
        <w:rPr>
          <w:i/>
          <w:lang w:val="en-US"/>
        </w:rPr>
        <w:t>Single line diagram</w:t>
      </w:r>
      <w:r w:rsidRPr="00CC4D35">
        <w:rPr>
          <w:lang w:val="en-US"/>
        </w:rPr>
        <w:t>);</w:t>
      </w:r>
    </w:p>
    <w:p w:rsidR="004D3491" w:rsidRPr="00CC4D35" w:rsidRDefault="004D3491" w:rsidP="00A34C3D">
      <w:pPr>
        <w:pStyle w:val="ListParagraph"/>
        <w:numPr>
          <w:ilvl w:val="1"/>
          <w:numId w:val="23"/>
        </w:numPr>
        <w:jc w:val="both"/>
        <w:rPr>
          <w:lang w:val="en-US"/>
        </w:rPr>
      </w:pPr>
      <w:r w:rsidRPr="00CC4D35">
        <w:rPr>
          <w:lang w:val="en-US"/>
        </w:rPr>
        <w:t xml:space="preserve">primaarskeem peab sisaldama generaatori klemmidest kuni Eleringi liitumispunktini </w:t>
      </w:r>
      <w:r w:rsidRPr="00CC4D35">
        <w:t>juhtme (või/ja kaabli) ja piksekaitsetrossi mark koos elektriliste parameetritega. Kõik trafod, mis jäävad generaatori klemmidest kuni liitumispunktini, tuleb ära näidata factory acceptance test (FAT).</w:t>
      </w:r>
    </w:p>
    <w:p w:rsidR="00807879" w:rsidRPr="00CC4D35" w:rsidRDefault="00807879" w:rsidP="00045CCD">
      <w:pPr>
        <w:pStyle w:val="ListParagraph"/>
        <w:numPr>
          <w:ilvl w:val="0"/>
          <w:numId w:val="23"/>
        </w:numPr>
        <w:jc w:val="both"/>
      </w:pPr>
      <w:r w:rsidRPr="00CC4D35">
        <w:t xml:space="preserve">Jaotusvõrku ühendatud </w:t>
      </w:r>
      <w:r w:rsidR="002A5002" w:rsidRPr="00CC4D35">
        <w:t>tuuleelektrijaama</w:t>
      </w:r>
      <w:r w:rsidRPr="00CC4D35">
        <w:t xml:space="preserve"> korral primaarskeem liitumispunktist elektriliselt ühendatud põhivõrgu alajaamadeni, reservühendused k.a.;</w:t>
      </w:r>
    </w:p>
    <w:p w:rsidR="00807879" w:rsidRPr="00CC4D35" w:rsidRDefault="00B956A6" w:rsidP="00B956A6">
      <w:pPr>
        <w:pStyle w:val="ListParagraph"/>
        <w:numPr>
          <w:ilvl w:val="0"/>
          <w:numId w:val="23"/>
        </w:numPr>
        <w:jc w:val="both"/>
        <w:rPr>
          <w:lang w:val="en-US"/>
        </w:rPr>
      </w:pPr>
      <w:r w:rsidRPr="00CC4D35">
        <w:t>Liituja elektripaigaldise koordinaatidega a</w:t>
      </w:r>
      <w:r w:rsidR="00807879" w:rsidRPr="00CC4D35">
        <w:t>sendiplaan</w:t>
      </w:r>
      <w:r w:rsidRPr="00CC4D35">
        <w:t xml:space="preserve"> (mõõtkavas 1:200 või 1:500), </w:t>
      </w:r>
      <w:r w:rsidR="00807879" w:rsidRPr="00CC4D35">
        <w:rPr>
          <w:lang w:val="en-US"/>
        </w:rPr>
        <w:t xml:space="preserve"> (</w:t>
      </w:r>
      <w:r w:rsidR="00807879" w:rsidRPr="00CC4D35">
        <w:rPr>
          <w:i/>
          <w:lang w:val="en-US"/>
        </w:rPr>
        <w:t>Location diagrams</w:t>
      </w:r>
      <w:r w:rsidR="00807879" w:rsidRPr="00CC4D35">
        <w:rPr>
          <w:lang w:val="en-US"/>
        </w:rPr>
        <w:t>);</w:t>
      </w:r>
    </w:p>
    <w:p w:rsidR="00807879" w:rsidRPr="00CC4D35" w:rsidRDefault="00807879" w:rsidP="00045CCD">
      <w:pPr>
        <w:pStyle w:val="ListParagraph"/>
        <w:numPr>
          <w:ilvl w:val="0"/>
          <w:numId w:val="23"/>
        </w:numPr>
        <w:jc w:val="both"/>
      </w:pPr>
      <w:r w:rsidRPr="00CC4D35">
        <w:t>Terve</w:t>
      </w:r>
      <w:r w:rsidR="008674CC" w:rsidRPr="00CC4D35">
        <w:t xml:space="preserve"> liituja</w:t>
      </w:r>
      <w:r w:rsidRPr="00CC4D35">
        <w:t xml:space="preserve"> </w:t>
      </w:r>
      <w:r w:rsidR="008674CC" w:rsidRPr="00CC4D35">
        <w:t>AJ</w:t>
      </w:r>
      <w:r w:rsidRPr="00CC4D35">
        <w:t xml:space="preserve"> pealtvaated</w:t>
      </w:r>
      <w:r w:rsidRPr="00CC4D35">
        <w:rPr>
          <w:lang w:val="en-US"/>
        </w:rPr>
        <w:t xml:space="preserve"> (</w:t>
      </w:r>
      <w:r w:rsidRPr="00CC4D35">
        <w:rPr>
          <w:i/>
          <w:lang w:val="en-US"/>
        </w:rPr>
        <w:t>Layout drawings</w:t>
      </w:r>
      <w:r w:rsidRPr="00CC4D35">
        <w:rPr>
          <w:lang w:val="en-US"/>
        </w:rPr>
        <w:t>) –</w:t>
      </w:r>
      <w:r w:rsidR="002A6850" w:rsidRPr="00CC4D35">
        <w:rPr>
          <w:lang w:val="en-US"/>
        </w:rPr>
        <w:t xml:space="preserve"> juhul kui</w:t>
      </w:r>
      <w:r w:rsidR="002A6850" w:rsidRPr="00CC4D35">
        <w:t xml:space="preserve"> </w:t>
      </w:r>
      <w:r w:rsidRPr="00CC4D35">
        <w:t>liitumispunkt</w:t>
      </w:r>
      <w:r w:rsidR="002A6850" w:rsidRPr="00CC4D35">
        <w:t xml:space="preserve"> asub Eleringi alajaamas</w:t>
      </w:r>
      <w:r w:rsidR="008674CC" w:rsidRPr="00CC4D35">
        <w:t xml:space="preserve"> või selle vahetus läheduses</w:t>
      </w:r>
      <w:r w:rsidRPr="00CC4D35">
        <w:t>;</w:t>
      </w:r>
    </w:p>
    <w:p w:rsidR="001659FD" w:rsidRPr="00CC4D35" w:rsidRDefault="001659FD" w:rsidP="00045CCD">
      <w:pPr>
        <w:pStyle w:val="ListParagraph"/>
        <w:numPr>
          <w:ilvl w:val="0"/>
          <w:numId w:val="23"/>
        </w:numPr>
        <w:jc w:val="both"/>
      </w:pPr>
      <w:r w:rsidRPr="00CC4D35">
        <w:t xml:space="preserve">Liituja </w:t>
      </w:r>
      <w:r w:rsidRPr="00CC4D35">
        <w:rPr>
          <w:lang w:val="en-US"/>
        </w:rPr>
        <w:t>110 – 330 kV</w:t>
      </w:r>
      <w:r w:rsidRPr="00CC4D35">
        <w:t xml:space="preserve"> lahtrite lõiked</w:t>
      </w:r>
    </w:p>
    <w:p w:rsidR="00807879" w:rsidRPr="00CC4D35" w:rsidRDefault="00807879" w:rsidP="00045CCD">
      <w:pPr>
        <w:pStyle w:val="ListParagraph"/>
        <w:numPr>
          <w:ilvl w:val="0"/>
          <w:numId w:val="23"/>
        </w:numPr>
        <w:jc w:val="both"/>
      </w:pPr>
      <w:r w:rsidRPr="00CC4D35">
        <w:t>Maanduskontuuri, puutepinge ja sammupinge arvutused (kui Kliendi elektriseadmete maanduskontuur on elektriliselt ühendatud alajaama või liini maanduskontuuriga) (</w:t>
      </w:r>
      <w:r w:rsidRPr="00CC4D35">
        <w:rPr>
          <w:i/>
        </w:rPr>
        <w:t>Earthing network calculations, including step voltage and contact voltage calculation</w:t>
      </w:r>
      <w:r w:rsidRPr="00CC4D35">
        <w:t>);</w:t>
      </w:r>
    </w:p>
    <w:p w:rsidR="008674CC" w:rsidRPr="00CC4D35" w:rsidRDefault="008674CC" w:rsidP="008674CC">
      <w:pPr>
        <w:pStyle w:val="ListParagraph"/>
        <w:numPr>
          <w:ilvl w:val="0"/>
          <w:numId w:val="23"/>
        </w:numPr>
        <w:jc w:val="both"/>
        <w:rPr>
          <w:lang w:val="en-US"/>
        </w:rPr>
      </w:pPr>
      <w:r w:rsidRPr="00CC4D35">
        <w:t xml:space="preserve">Isolatsiooni koordinatsiooni arvutused liitumispingel (vastavalt </w:t>
      </w:r>
      <w:r w:rsidR="00454515" w:rsidRPr="00CC4D35">
        <w:t>osale</w:t>
      </w:r>
      <w:r w:rsidRPr="00CC4D35">
        <w:t xml:space="preserve"> D.5)</w:t>
      </w:r>
    </w:p>
    <w:p w:rsidR="00807879" w:rsidRPr="00CC4D35" w:rsidRDefault="00807879" w:rsidP="00045CCD">
      <w:pPr>
        <w:pStyle w:val="ListParagraph"/>
        <w:numPr>
          <w:ilvl w:val="0"/>
          <w:numId w:val="23"/>
        </w:numPr>
        <w:jc w:val="both"/>
        <w:rPr>
          <w:lang w:val="en-US"/>
        </w:rPr>
      </w:pPr>
      <w:r w:rsidRPr="00CC4D35">
        <w:rPr>
          <w:lang w:val="en-US"/>
        </w:rPr>
        <w:t xml:space="preserve">110 – 330 kV </w:t>
      </w:r>
      <w:r w:rsidRPr="00CC4D35">
        <w:t>kaablitrasside joonised, paigutusjoonis</w:t>
      </w:r>
      <w:r w:rsidRPr="00CC4D35">
        <w:rPr>
          <w:lang w:val="en-US"/>
        </w:rPr>
        <w:t xml:space="preserve"> (</w:t>
      </w:r>
      <w:r w:rsidRPr="00CC4D35">
        <w:rPr>
          <w:i/>
          <w:lang w:val="en-US"/>
        </w:rPr>
        <w:t>110</w:t>
      </w:r>
      <w:r w:rsidR="008674CC" w:rsidRPr="00CC4D35">
        <w:rPr>
          <w:i/>
          <w:lang w:val="en-US"/>
        </w:rPr>
        <w:t>-330</w:t>
      </w:r>
      <w:r w:rsidRPr="00CC4D35">
        <w:rPr>
          <w:i/>
          <w:lang w:val="en-US"/>
        </w:rPr>
        <w:t xml:space="preserve"> kV cable pipe system scheme</w:t>
      </w:r>
      <w:r w:rsidRPr="00CC4D35">
        <w:rPr>
          <w:lang w:val="en-US"/>
        </w:rPr>
        <w:t>);</w:t>
      </w:r>
    </w:p>
    <w:p w:rsidR="00807879" w:rsidRPr="00CC4D35" w:rsidRDefault="00807879" w:rsidP="00045CCD">
      <w:pPr>
        <w:pStyle w:val="ListParagraph"/>
        <w:numPr>
          <w:ilvl w:val="0"/>
          <w:numId w:val="23"/>
        </w:numPr>
        <w:jc w:val="both"/>
      </w:pPr>
      <w:r w:rsidRPr="00CC4D35">
        <w:rPr>
          <w:lang w:val="en-US"/>
        </w:rPr>
        <w:t xml:space="preserve">110 – 330 kV </w:t>
      </w:r>
      <w:r w:rsidRPr="00CC4D35">
        <w:t xml:space="preserve">õhuliinide joonised, paigutusjoonis, </w:t>
      </w:r>
    </w:p>
    <w:p w:rsidR="00807879" w:rsidRPr="00CC4D35" w:rsidRDefault="00807879" w:rsidP="00045CCD">
      <w:pPr>
        <w:pStyle w:val="ListParagraph"/>
        <w:numPr>
          <w:ilvl w:val="1"/>
          <w:numId w:val="23"/>
        </w:numPr>
        <w:jc w:val="both"/>
      </w:pPr>
      <w:r w:rsidRPr="00CC4D35">
        <w:t>ni</w:t>
      </w:r>
      <w:r w:rsidR="008674CC" w:rsidRPr="00CC4D35">
        <w:t>m</w:t>
      </w:r>
      <w:r w:rsidRPr="00CC4D35">
        <w:t>ipinge</w:t>
      </w:r>
    </w:p>
    <w:p w:rsidR="00807879" w:rsidRPr="00CC4D35" w:rsidRDefault="00807879" w:rsidP="00045CCD">
      <w:pPr>
        <w:pStyle w:val="ListParagraph"/>
        <w:numPr>
          <w:ilvl w:val="1"/>
          <w:numId w:val="23"/>
        </w:numPr>
        <w:jc w:val="both"/>
      </w:pPr>
      <w:r w:rsidRPr="00CC4D35">
        <w:t>liini pikkus;</w:t>
      </w:r>
    </w:p>
    <w:p w:rsidR="00807879" w:rsidRPr="00CC4D35" w:rsidRDefault="00807879" w:rsidP="00045CCD">
      <w:pPr>
        <w:pStyle w:val="ListParagraph"/>
        <w:numPr>
          <w:ilvl w:val="1"/>
          <w:numId w:val="23"/>
        </w:numPr>
        <w:jc w:val="both"/>
      </w:pPr>
      <w:r w:rsidRPr="00CC4D35">
        <w:t>mastide asukohad ja kõik paralleelsed liinid peavad olema näidatud skemaatiliselt 100 m kaugusel liini teljest;</w:t>
      </w:r>
    </w:p>
    <w:p w:rsidR="00807879" w:rsidRPr="00CC4D35" w:rsidRDefault="00807879" w:rsidP="00045CCD">
      <w:pPr>
        <w:pStyle w:val="ListParagraph"/>
        <w:numPr>
          <w:ilvl w:val="1"/>
          <w:numId w:val="23"/>
        </w:numPr>
        <w:jc w:val="both"/>
      </w:pPr>
      <w:r w:rsidRPr="00CC4D35">
        <w:t>pikiprofiil sh ristumised teiste rajatistega.</w:t>
      </w:r>
    </w:p>
    <w:p w:rsidR="00807879" w:rsidRPr="00CC4D35" w:rsidRDefault="00807879" w:rsidP="00045CCD">
      <w:pPr>
        <w:pStyle w:val="ListParagraph"/>
        <w:numPr>
          <w:ilvl w:val="1"/>
          <w:numId w:val="23"/>
        </w:numPr>
        <w:jc w:val="both"/>
      </w:pPr>
      <w:r w:rsidRPr="00CC4D35">
        <w:t>mastide tüübid (sh. ka masti joonis);</w:t>
      </w:r>
    </w:p>
    <w:p w:rsidR="00807879" w:rsidRPr="00CC4D35" w:rsidRDefault="00807879" w:rsidP="00045CCD">
      <w:pPr>
        <w:pStyle w:val="ListParagraph"/>
        <w:numPr>
          <w:ilvl w:val="1"/>
          <w:numId w:val="23"/>
        </w:numPr>
        <w:jc w:val="both"/>
      </w:pPr>
      <w:r w:rsidRPr="00CC4D35">
        <w:t>juhtme (või/ja kaabli) ja piksekaitsetrossi mark koos elektriliste parameetritega.</w:t>
      </w:r>
    </w:p>
    <w:p w:rsidR="00807879" w:rsidRPr="00CC4D35" w:rsidRDefault="00807879" w:rsidP="00045CCD">
      <w:pPr>
        <w:pStyle w:val="ListParagraph"/>
        <w:numPr>
          <w:ilvl w:val="0"/>
          <w:numId w:val="23"/>
        </w:numPr>
        <w:jc w:val="both"/>
        <w:rPr>
          <w:lang w:val="en-US"/>
        </w:rPr>
      </w:pPr>
      <w:r w:rsidRPr="00CC4D35">
        <w:t>Piksekaitse, spetsifikatsioon ning kaitsetsooni määratlus ja joonised</w:t>
      </w:r>
      <w:r w:rsidRPr="00CC4D35">
        <w:rPr>
          <w:lang w:val="en-US"/>
        </w:rPr>
        <w:t xml:space="preserve"> (</w:t>
      </w:r>
      <w:r w:rsidRPr="00CC4D35">
        <w:rPr>
          <w:i/>
          <w:lang w:val="en-US"/>
        </w:rPr>
        <w:t>Lighting protection -specification and layout of protection zones</w:t>
      </w:r>
      <w:r w:rsidRPr="00CC4D35">
        <w:rPr>
          <w:lang w:val="en-US"/>
        </w:rPr>
        <w:t>);</w:t>
      </w:r>
    </w:p>
    <w:p w:rsidR="008674CC" w:rsidRPr="00CC4D35" w:rsidRDefault="008674CC" w:rsidP="008674CC">
      <w:pPr>
        <w:pStyle w:val="ListParagraph"/>
        <w:numPr>
          <w:ilvl w:val="0"/>
          <w:numId w:val="23"/>
        </w:numPr>
        <w:jc w:val="both"/>
        <w:rPr>
          <w:lang w:val="en-US"/>
        </w:rPr>
      </w:pPr>
      <w:r w:rsidRPr="00CC4D35">
        <w:rPr>
          <w:lang w:val="en-US"/>
        </w:rPr>
        <w:t xml:space="preserve">110 or 330 kV </w:t>
      </w:r>
      <w:r w:rsidRPr="00CC4D35">
        <w:t>liigpingepiirikute andmed</w:t>
      </w:r>
      <w:r w:rsidRPr="00CC4D35">
        <w:rPr>
          <w:lang w:val="en-US"/>
        </w:rPr>
        <w:t>.</w:t>
      </w:r>
    </w:p>
    <w:p w:rsidR="00807879" w:rsidRPr="00CC4D35" w:rsidRDefault="00807879" w:rsidP="00045CCD">
      <w:pPr>
        <w:pStyle w:val="ListParagraph"/>
        <w:numPr>
          <w:ilvl w:val="0"/>
          <w:numId w:val="23"/>
        </w:numPr>
        <w:jc w:val="both"/>
        <w:rPr>
          <w:lang w:val="en-US"/>
        </w:rPr>
      </w:pPr>
      <w:r w:rsidRPr="00CC4D35">
        <w:rPr>
          <w:lang w:val="en-US"/>
        </w:rPr>
        <w:t xml:space="preserve">110 or 330 kV </w:t>
      </w:r>
      <w:r w:rsidRPr="00CC4D35">
        <w:t xml:space="preserve">võimsuslülitite </w:t>
      </w:r>
      <w:r w:rsidR="000C2D1B" w:rsidRPr="00CC4D35">
        <w:t>andmed</w:t>
      </w:r>
      <w:r w:rsidRPr="00CC4D35">
        <w:rPr>
          <w:lang w:val="en-US"/>
        </w:rPr>
        <w:t xml:space="preserve"> (</w:t>
      </w:r>
      <w:r w:rsidRPr="00CC4D35">
        <w:rPr>
          <w:i/>
          <w:lang w:val="en-US"/>
        </w:rPr>
        <w:t>circuit breaker nameplate</w:t>
      </w:r>
      <w:r w:rsidRPr="00CC4D35">
        <w:rPr>
          <w:lang w:val="en-US"/>
        </w:rPr>
        <w:t>);</w:t>
      </w:r>
    </w:p>
    <w:p w:rsidR="00807879" w:rsidRPr="00CC4D35" w:rsidRDefault="00807879" w:rsidP="00045CCD">
      <w:pPr>
        <w:pStyle w:val="ListParagraph"/>
        <w:numPr>
          <w:ilvl w:val="0"/>
          <w:numId w:val="23"/>
        </w:numPr>
        <w:jc w:val="both"/>
        <w:rPr>
          <w:lang w:val="en-US"/>
        </w:rPr>
      </w:pPr>
      <w:r w:rsidRPr="00CC4D35">
        <w:rPr>
          <w:lang w:val="en-US"/>
        </w:rPr>
        <w:t xml:space="preserve">110 or 330 kV </w:t>
      </w:r>
      <w:r w:rsidRPr="00CC4D35">
        <w:t xml:space="preserve">lahklülitite </w:t>
      </w:r>
      <w:r w:rsidR="000C2D1B" w:rsidRPr="00CC4D35">
        <w:t>andmed</w:t>
      </w:r>
      <w:r w:rsidRPr="00CC4D35">
        <w:rPr>
          <w:lang w:val="en-US"/>
        </w:rPr>
        <w:t xml:space="preserve"> (</w:t>
      </w:r>
      <w:r w:rsidRPr="00CC4D35">
        <w:rPr>
          <w:i/>
          <w:lang w:val="en-US"/>
        </w:rPr>
        <w:t>disconnectors nameplates</w:t>
      </w:r>
      <w:r w:rsidRPr="00CC4D35">
        <w:rPr>
          <w:lang w:val="en-US"/>
        </w:rPr>
        <w:t>);</w:t>
      </w:r>
    </w:p>
    <w:p w:rsidR="00807879" w:rsidRPr="00CC4D35" w:rsidRDefault="00807879" w:rsidP="00045CCD">
      <w:pPr>
        <w:pStyle w:val="ListParagraph"/>
        <w:numPr>
          <w:ilvl w:val="0"/>
          <w:numId w:val="23"/>
        </w:numPr>
        <w:jc w:val="both"/>
        <w:rPr>
          <w:lang w:val="en-US"/>
        </w:rPr>
      </w:pPr>
      <w:r w:rsidRPr="00CC4D35">
        <w:rPr>
          <w:lang w:val="en-US"/>
        </w:rPr>
        <w:t xml:space="preserve">110 or 330 kV </w:t>
      </w:r>
      <w:r w:rsidRPr="00CC4D35">
        <w:t xml:space="preserve">voolutrafode </w:t>
      </w:r>
      <w:r w:rsidR="000C2D1B" w:rsidRPr="00CC4D35">
        <w:t>andmed</w:t>
      </w:r>
      <w:r w:rsidRPr="00CC4D35">
        <w:rPr>
          <w:lang w:val="en-US"/>
        </w:rPr>
        <w:t xml:space="preserve"> (</w:t>
      </w:r>
      <w:r w:rsidRPr="00CC4D35">
        <w:rPr>
          <w:i/>
          <w:lang w:val="en-US"/>
        </w:rPr>
        <w:t>current transformers nameplates</w:t>
      </w:r>
      <w:r w:rsidRPr="00CC4D35">
        <w:rPr>
          <w:lang w:val="en-US"/>
        </w:rPr>
        <w:t>);</w:t>
      </w:r>
    </w:p>
    <w:p w:rsidR="00807879" w:rsidRPr="00CC4D35" w:rsidRDefault="00807879" w:rsidP="00045CCD">
      <w:pPr>
        <w:pStyle w:val="ListParagraph"/>
        <w:numPr>
          <w:ilvl w:val="0"/>
          <w:numId w:val="23"/>
        </w:numPr>
        <w:jc w:val="both"/>
        <w:rPr>
          <w:lang w:val="da-DK"/>
        </w:rPr>
      </w:pPr>
      <w:r w:rsidRPr="00CC4D35">
        <w:rPr>
          <w:lang w:val="da-DK"/>
        </w:rPr>
        <w:t xml:space="preserve">110 or 330 kV pingetrafode </w:t>
      </w:r>
      <w:r w:rsidR="000C2D1B" w:rsidRPr="00CC4D35">
        <w:rPr>
          <w:lang w:val="da-DK"/>
        </w:rPr>
        <w:t>andmed</w:t>
      </w:r>
      <w:r w:rsidRPr="00CC4D35">
        <w:rPr>
          <w:lang w:val="da-DK"/>
        </w:rPr>
        <w:t xml:space="preserve"> (</w:t>
      </w:r>
      <w:r w:rsidRPr="00CC4D35">
        <w:rPr>
          <w:i/>
          <w:lang w:val="da-DK"/>
        </w:rPr>
        <w:t>voltage transformer nameplates</w:t>
      </w:r>
      <w:r w:rsidRPr="00CC4D35">
        <w:rPr>
          <w:lang w:val="da-DK"/>
        </w:rPr>
        <w:t>);</w:t>
      </w:r>
    </w:p>
    <w:p w:rsidR="00807879" w:rsidRPr="00CC4D35" w:rsidRDefault="00807879" w:rsidP="00045CCD">
      <w:pPr>
        <w:pStyle w:val="ListParagraph"/>
        <w:numPr>
          <w:ilvl w:val="0"/>
          <w:numId w:val="23"/>
        </w:numPr>
        <w:jc w:val="both"/>
        <w:rPr>
          <w:lang w:val="en-US"/>
        </w:rPr>
      </w:pPr>
      <w:r w:rsidRPr="00CC4D35">
        <w:rPr>
          <w:lang w:val="en-US"/>
        </w:rPr>
        <w:t xml:space="preserve">110 or 330 kV </w:t>
      </w:r>
      <w:r w:rsidRPr="00CC4D35">
        <w:t xml:space="preserve">jõutrafo </w:t>
      </w:r>
      <w:r w:rsidR="000C2D1B" w:rsidRPr="00CC4D35">
        <w:t>andmed</w:t>
      </w:r>
      <w:r w:rsidRPr="00CC4D35">
        <w:rPr>
          <w:lang w:val="en-US"/>
        </w:rPr>
        <w:t xml:space="preserve"> (</w:t>
      </w:r>
      <w:r w:rsidRPr="00CC4D35">
        <w:rPr>
          <w:i/>
          <w:lang w:val="en-US"/>
        </w:rPr>
        <w:t>power transformer nameplates</w:t>
      </w:r>
      <w:r w:rsidR="00085377" w:rsidRPr="00CC4D35">
        <w:rPr>
          <w:i/>
          <w:lang w:val="en-US"/>
        </w:rPr>
        <w:t xml:space="preserve">, factory acceptance tests - FAT </w:t>
      </w:r>
      <w:r w:rsidRPr="00CC4D35">
        <w:rPr>
          <w:lang w:val="en-US"/>
        </w:rPr>
        <w:t>)</w:t>
      </w:r>
    </w:p>
    <w:p w:rsidR="00807879" w:rsidRPr="00CC4D35" w:rsidRDefault="00807879" w:rsidP="00045CCD">
      <w:pPr>
        <w:pStyle w:val="ListParagraph"/>
        <w:numPr>
          <w:ilvl w:val="0"/>
          <w:numId w:val="23"/>
        </w:numPr>
        <w:jc w:val="both"/>
        <w:rPr>
          <w:lang w:val="fi-FI"/>
        </w:rPr>
      </w:pPr>
      <w:r w:rsidRPr="00CC4D35">
        <w:rPr>
          <w:lang w:val="fi-FI"/>
        </w:rPr>
        <w:t>Elektrijaama lõplikud andmed ;</w:t>
      </w:r>
    </w:p>
    <w:p w:rsidR="00807879" w:rsidRPr="00CC4D35" w:rsidRDefault="00807879" w:rsidP="00045CCD">
      <w:pPr>
        <w:pStyle w:val="ListParagraph"/>
        <w:numPr>
          <w:ilvl w:val="1"/>
          <w:numId w:val="23"/>
        </w:numPr>
        <w:jc w:val="both"/>
        <w:rPr>
          <w:lang w:val="fi-FI"/>
        </w:rPr>
      </w:pPr>
      <w:r w:rsidRPr="00CC4D35">
        <w:rPr>
          <w:lang w:val="fi-FI"/>
        </w:rPr>
        <w:t>vastavalt liitumistaotlusele</w:t>
      </w:r>
    </w:p>
    <w:p w:rsidR="00807879" w:rsidRPr="00CC4D35" w:rsidRDefault="00807879" w:rsidP="00045CCD">
      <w:pPr>
        <w:pStyle w:val="ListParagraph"/>
        <w:numPr>
          <w:ilvl w:val="1"/>
          <w:numId w:val="23"/>
        </w:numPr>
        <w:jc w:val="both"/>
        <w:rPr>
          <w:lang w:val="fi-FI"/>
        </w:rPr>
      </w:pPr>
      <w:r w:rsidRPr="00CC4D35">
        <w:rPr>
          <w:lang w:val="fi-FI"/>
        </w:rPr>
        <w:t xml:space="preserve">tüübikatsetuste protokollid </w:t>
      </w:r>
    </w:p>
    <w:p w:rsidR="00807879" w:rsidRPr="00CC4D35" w:rsidRDefault="00807879" w:rsidP="00045CCD">
      <w:pPr>
        <w:pStyle w:val="ListParagraph"/>
        <w:numPr>
          <w:ilvl w:val="1"/>
          <w:numId w:val="23"/>
        </w:numPr>
        <w:jc w:val="both"/>
        <w:rPr>
          <w:lang w:val="fi-FI"/>
        </w:rPr>
      </w:pPr>
      <w:r w:rsidRPr="00CC4D35">
        <w:rPr>
          <w:lang w:val="fi-FI"/>
        </w:rPr>
        <w:t xml:space="preserve">kohapeal tehtud katsetuste protokollid (esitatakse </w:t>
      </w:r>
      <w:r w:rsidR="008674CC" w:rsidRPr="00CC4D35">
        <w:rPr>
          <w:lang w:val="fi-FI"/>
        </w:rPr>
        <w:t>3</w:t>
      </w:r>
      <w:r w:rsidRPr="00CC4D35">
        <w:rPr>
          <w:lang w:val="fi-FI"/>
        </w:rPr>
        <w:t xml:space="preserve"> kuu jooksul peale pingestamist);</w:t>
      </w:r>
    </w:p>
    <w:p w:rsidR="00807879" w:rsidRPr="00CC4D35" w:rsidRDefault="00807879" w:rsidP="00045CCD">
      <w:pPr>
        <w:pStyle w:val="ListParagraph"/>
        <w:numPr>
          <w:ilvl w:val="1"/>
          <w:numId w:val="23"/>
        </w:numPr>
        <w:jc w:val="both"/>
        <w:rPr>
          <w:lang w:val="fi-FI"/>
        </w:rPr>
      </w:pPr>
      <w:r w:rsidRPr="00CC4D35">
        <w:rPr>
          <w:lang w:val="fi-FI"/>
        </w:rPr>
        <w:t>Elektrijaama keskjuhtimissüsteemi kirjeldus;</w:t>
      </w:r>
    </w:p>
    <w:p w:rsidR="001C05F7" w:rsidRPr="00CC4D35" w:rsidRDefault="001E6FFB" w:rsidP="00045CCD">
      <w:pPr>
        <w:pStyle w:val="ListParagraph"/>
        <w:numPr>
          <w:ilvl w:val="1"/>
          <w:numId w:val="23"/>
        </w:numPr>
        <w:jc w:val="both"/>
        <w:rPr>
          <w:lang w:val="fi-FI"/>
        </w:rPr>
      </w:pPr>
      <w:r w:rsidRPr="00CC4D35">
        <w:rPr>
          <w:lang w:val="fi-FI"/>
        </w:rPr>
        <w:t>Üle 5 MW nimiaktiivvõimsusega elektrijaamade korral p</w:t>
      </w:r>
      <w:r w:rsidR="00807879" w:rsidRPr="00CC4D35">
        <w:rPr>
          <w:lang w:val="fi-FI"/>
        </w:rPr>
        <w:t xml:space="preserve">laneeritud parameetritega mudel koos kirjeldusega ning elektrijaama juhtimise ja automaatika plokkskeemid; (sh. PSS/E ja PSCADi mudelid elektroonilisel kujul), </w:t>
      </w:r>
    </w:p>
    <w:p w:rsidR="00807879" w:rsidRPr="00CC4D35" w:rsidRDefault="001E6FFB" w:rsidP="00045CCD">
      <w:pPr>
        <w:pStyle w:val="ListParagraph"/>
        <w:numPr>
          <w:ilvl w:val="1"/>
          <w:numId w:val="23"/>
        </w:numPr>
        <w:jc w:val="both"/>
        <w:rPr>
          <w:lang w:val="fi-FI"/>
        </w:rPr>
      </w:pPr>
      <w:r w:rsidRPr="00CC4D35">
        <w:rPr>
          <w:lang w:val="fi-FI"/>
        </w:rPr>
        <w:t>Üle 5 MW nimiaktiivvõimsusega elektrijaamade korral v</w:t>
      </w:r>
      <w:r w:rsidR="00807879" w:rsidRPr="00CC4D35">
        <w:rPr>
          <w:lang w:val="fi-FI"/>
        </w:rPr>
        <w:t xml:space="preserve">erifitseeritud mudelid (sh. PSS/E mudelid elektroonilisel kujul) esitatakse </w:t>
      </w:r>
      <w:r w:rsidR="008674CC" w:rsidRPr="00CC4D35">
        <w:rPr>
          <w:lang w:val="fi-FI"/>
        </w:rPr>
        <w:t>3</w:t>
      </w:r>
      <w:r w:rsidR="00807879" w:rsidRPr="00CC4D35">
        <w:rPr>
          <w:lang w:val="fi-FI"/>
        </w:rPr>
        <w:t xml:space="preserve"> kuu jooksul peale sünkroniseerimist</w:t>
      </w:r>
    </w:p>
    <w:p w:rsidR="00807879" w:rsidRPr="00CC4D35" w:rsidRDefault="00807879" w:rsidP="00045CCD">
      <w:pPr>
        <w:pStyle w:val="ListParagraph"/>
        <w:numPr>
          <w:ilvl w:val="0"/>
          <w:numId w:val="23"/>
        </w:numPr>
        <w:jc w:val="both"/>
        <w:rPr>
          <w:lang w:val="fi-FI"/>
        </w:rPr>
      </w:pPr>
      <w:r w:rsidRPr="00CC4D35">
        <w:rPr>
          <w:lang w:val="fi-FI"/>
        </w:rPr>
        <w:t>Funktsioonide kirjeldused koos sätetega</w:t>
      </w:r>
    </w:p>
    <w:p w:rsidR="00807879" w:rsidRPr="00CC4D35" w:rsidRDefault="00807879" w:rsidP="00045CCD">
      <w:pPr>
        <w:pStyle w:val="ListParagraph"/>
        <w:numPr>
          <w:ilvl w:val="1"/>
          <w:numId w:val="23"/>
        </w:numPr>
        <w:jc w:val="both"/>
        <w:rPr>
          <w:lang w:val="fi-FI"/>
        </w:rPr>
      </w:pPr>
      <w:r w:rsidRPr="00CC4D35">
        <w:rPr>
          <w:lang w:val="fi-FI"/>
        </w:rPr>
        <w:t>Primaarreguleerimine</w:t>
      </w:r>
    </w:p>
    <w:p w:rsidR="00807879" w:rsidRPr="00CC4D35" w:rsidRDefault="00807879" w:rsidP="00045CCD">
      <w:pPr>
        <w:pStyle w:val="ListParagraph"/>
        <w:numPr>
          <w:ilvl w:val="1"/>
          <w:numId w:val="23"/>
        </w:numPr>
        <w:jc w:val="both"/>
        <w:rPr>
          <w:lang w:val="fi-FI"/>
        </w:rPr>
      </w:pPr>
      <w:r w:rsidRPr="00CC4D35">
        <w:rPr>
          <w:lang w:val="fi-FI"/>
        </w:rPr>
        <w:t>Sekundaarreguleerimine (kaugjuhtimise kaudu teostatav aktiivvvõimsuse reguleerimine etteantud kiiruse ja ulatusega)</w:t>
      </w:r>
    </w:p>
    <w:p w:rsidR="00807879" w:rsidRPr="00CC4D35" w:rsidRDefault="00807879" w:rsidP="00045CCD">
      <w:pPr>
        <w:pStyle w:val="ListParagraph"/>
        <w:numPr>
          <w:ilvl w:val="1"/>
          <w:numId w:val="23"/>
        </w:numPr>
        <w:jc w:val="both"/>
        <w:rPr>
          <w:lang w:val="fi-FI"/>
        </w:rPr>
      </w:pPr>
      <w:r w:rsidRPr="00CC4D35">
        <w:rPr>
          <w:lang w:val="fi-FI"/>
        </w:rPr>
        <w:t>Aktiivvõimsuse reguleerimine</w:t>
      </w:r>
    </w:p>
    <w:p w:rsidR="00807879" w:rsidRPr="00CC4D35" w:rsidRDefault="00807879" w:rsidP="00045CCD">
      <w:pPr>
        <w:pStyle w:val="ListParagraph"/>
        <w:numPr>
          <w:ilvl w:val="1"/>
          <w:numId w:val="23"/>
        </w:numPr>
        <w:jc w:val="both"/>
        <w:rPr>
          <w:lang w:val="fi-FI"/>
        </w:rPr>
      </w:pPr>
      <w:r w:rsidRPr="00CC4D35">
        <w:rPr>
          <w:lang w:val="fi-FI"/>
        </w:rPr>
        <w:t>Ergutusregulaator, reaktiivvõimsuse reguleerimine, pinge automaatreguleerimine liitumispunkti suhtes</w:t>
      </w:r>
    </w:p>
    <w:p w:rsidR="00807879" w:rsidRPr="00CC4D35" w:rsidRDefault="001614A2" w:rsidP="00045CCD">
      <w:pPr>
        <w:pStyle w:val="ListParagraph"/>
        <w:numPr>
          <w:ilvl w:val="1"/>
          <w:numId w:val="23"/>
        </w:numPr>
        <w:jc w:val="both"/>
        <w:rPr>
          <w:lang w:val="fi-FI"/>
        </w:rPr>
      </w:pPr>
      <w:r w:rsidRPr="00CC4D35">
        <w:rPr>
          <w:lang w:val="fi-FI"/>
        </w:rPr>
        <w:t>Võnkesummuti (PSS)</w:t>
      </w:r>
    </w:p>
    <w:p w:rsidR="00807879" w:rsidRPr="00CC4D35" w:rsidRDefault="00807879" w:rsidP="00045CCD">
      <w:pPr>
        <w:pStyle w:val="ListParagraph"/>
        <w:numPr>
          <w:ilvl w:val="0"/>
          <w:numId w:val="23"/>
        </w:numPr>
        <w:jc w:val="both"/>
        <w:rPr>
          <w:lang w:val="fi-FI"/>
        </w:rPr>
      </w:pPr>
      <w:r w:rsidRPr="00CC4D35">
        <w:t>Elektrivõrgu ja elektrijaama koostöö imiteerimise aruanne</w:t>
      </w:r>
      <w:r w:rsidR="000F396D" w:rsidRPr="00CC4D35">
        <w:t xml:space="preserve"> vastavalt </w:t>
      </w:r>
      <w:r w:rsidR="003157A9" w:rsidRPr="00CC4D35">
        <w:t>Osa</w:t>
      </w:r>
      <w:r w:rsidR="000F396D" w:rsidRPr="00CC4D35">
        <w:t xml:space="preserve"> D.5 tingimustele</w:t>
      </w:r>
    </w:p>
    <w:p w:rsidR="00807879" w:rsidRPr="00CC4D35" w:rsidRDefault="00807879" w:rsidP="00045CCD">
      <w:pPr>
        <w:pStyle w:val="ListParagraph"/>
        <w:numPr>
          <w:ilvl w:val="1"/>
          <w:numId w:val="23"/>
        </w:numPr>
        <w:jc w:val="both"/>
        <w:rPr>
          <w:lang w:val="fi-FI"/>
        </w:rPr>
      </w:pPr>
      <w:r w:rsidRPr="00CC4D35">
        <w:rPr>
          <w:lang w:val="fi-FI"/>
        </w:rPr>
        <w:lastRenderedPageBreak/>
        <w:t>Liitumistaotleja peab esitama elektrivõrgu ja elektrijaama koostöö arvutil imiteerimise tulemuste aruande elektrivõrgu koostöö imiteerimise koht</w:t>
      </w:r>
      <w:r w:rsidR="000F396D" w:rsidRPr="00CC4D35">
        <w:rPr>
          <w:lang w:val="fi-FI"/>
        </w:rPr>
        <w:t>a nii siirde- kui püsitalituses</w:t>
      </w:r>
      <w:r w:rsidRPr="00CC4D35">
        <w:rPr>
          <w:lang w:val="fi-FI"/>
        </w:rPr>
        <w:t>.</w:t>
      </w:r>
      <w:r w:rsidR="000F396D" w:rsidRPr="00CC4D35">
        <w:rPr>
          <w:lang w:val="fi-FI"/>
        </w:rPr>
        <w:t xml:space="preserve"> Juhul kui elektrijaam ehitatakse etappidena, siis esitatakse aruanne iga etapi kohta.</w:t>
      </w:r>
    </w:p>
    <w:p w:rsidR="00C315E4" w:rsidRPr="00CC4D35" w:rsidRDefault="00C315E4" w:rsidP="00555395">
      <w:pPr>
        <w:jc w:val="both"/>
      </w:pPr>
    </w:p>
    <w:p w:rsidR="00807879" w:rsidRPr="00CC4D35" w:rsidRDefault="00807879" w:rsidP="00045CCD">
      <w:pPr>
        <w:pStyle w:val="ListParagraph"/>
        <w:numPr>
          <w:ilvl w:val="1"/>
          <w:numId w:val="21"/>
        </w:numPr>
        <w:jc w:val="both"/>
        <w:rPr>
          <w:b/>
        </w:rPr>
      </w:pPr>
      <w:bookmarkStart w:id="30" w:name="_Toc215475277"/>
      <w:r w:rsidRPr="00CC4D35">
        <w:rPr>
          <w:b/>
        </w:rPr>
        <w:t>Nõuded tehnilise projekti sekundaarosa koostamiseks</w:t>
      </w:r>
      <w:bookmarkEnd w:id="30"/>
    </w:p>
    <w:p w:rsidR="00807879" w:rsidRPr="00CC4D35" w:rsidRDefault="00807879" w:rsidP="00555395">
      <w:pPr>
        <w:jc w:val="both"/>
      </w:pPr>
      <w:r w:rsidRPr="00CC4D35">
        <w:t>Sekundaarosa tehnilise projekt peab sisaldama sekundaarosa ülevaadet ja kirjeldust, skeeme ning RTU andmeid, sealhulgas edastatavaid signaale, mõõtmisi, juhtimisi.</w:t>
      </w:r>
    </w:p>
    <w:p w:rsidR="00807879" w:rsidRPr="00CC4D35" w:rsidRDefault="00807879" w:rsidP="00555395">
      <w:pPr>
        <w:jc w:val="both"/>
      </w:pPr>
      <w:r w:rsidRPr="00CC4D35">
        <w:t>Iga 110-330 kV fiidri kohta tuleb esitada sekundaarahelate selgitav skeem, sõltumata sellest, kas kasutatakse identseid ühendusi või mitte. Kõik joonised peavad olema üheselt mõistetavad. Sekundaarosa projektis peab olema vähemalt:</w:t>
      </w:r>
    </w:p>
    <w:p w:rsidR="00807879" w:rsidRPr="00CC4D35" w:rsidRDefault="00807879" w:rsidP="00045CCD">
      <w:pPr>
        <w:pStyle w:val="ListParagraph"/>
        <w:numPr>
          <w:ilvl w:val="0"/>
          <w:numId w:val="24"/>
        </w:numPr>
        <w:jc w:val="both"/>
      </w:pPr>
      <w:r w:rsidRPr="00CC4D35">
        <w:t>Üldosa – lühikirjeldus (</w:t>
      </w:r>
      <w:r w:rsidRPr="00CC4D35">
        <w:rPr>
          <w:i/>
        </w:rPr>
        <w:t>General - short description</w:t>
      </w:r>
      <w:r w:rsidRPr="00CC4D35">
        <w:t>);</w:t>
      </w:r>
    </w:p>
    <w:p w:rsidR="00807879" w:rsidRPr="00CC4D35" w:rsidRDefault="00807879" w:rsidP="00045CCD">
      <w:pPr>
        <w:pStyle w:val="ListParagraph"/>
        <w:numPr>
          <w:ilvl w:val="0"/>
          <w:numId w:val="24"/>
        </w:numPr>
        <w:jc w:val="both"/>
      </w:pPr>
      <w:r w:rsidRPr="00CC4D35">
        <w:t xml:space="preserve">Primaarahel </w:t>
      </w:r>
    </w:p>
    <w:p w:rsidR="00807879" w:rsidRPr="00CC4D35" w:rsidRDefault="00807879" w:rsidP="00045CCD">
      <w:pPr>
        <w:pStyle w:val="ListParagraph"/>
        <w:numPr>
          <w:ilvl w:val="0"/>
          <w:numId w:val="24"/>
        </w:numPr>
        <w:jc w:val="both"/>
      </w:pPr>
      <w:r w:rsidRPr="00CC4D35">
        <w:t>Sekundaarahelad:</w:t>
      </w:r>
    </w:p>
    <w:p w:rsidR="00807879" w:rsidRPr="00CC4D35" w:rsidRDefault="00807879" w:rsidP="00045CCD">
      <w:pPr>
        <w:pStyle w:val="ListParagraph"/>
        <w:numPr>
          <w:ilvl w:val="1"/>
          <w:numId w:val="24"/>
        </w:numPr>
        <w:jc w:val="both"/>
      </w:pPr>
      <w:r w:rsidRPr="00CC4D35">
        <w:t>voolu- ja pingeahelad, ülekandetegurid;</w:t>
      </w:r>
    </w:p>
    <w:p w:rsidR="000B6ACA" w:rsidRPr="00CC4D35" w:rsidRDefault="001E73E2" w:rsidP="00045CCD">
      <w:pPr>
        <w:pStyle w:val="ListParagraph"/>
        <w:numPr>
          <w:ilvl w:val="1"/>
          <w:numId w:val="24"/>
        </w:numPr>
        <w:jc w:val="both"/>
      </w:pPr>
      <w:r w:rsidRPr="00CC4D35">
        <w:t xml:space="preserve">kaitsete paigutuse skeem, mõõtetrafode äranäitamisega </w:t>
      </w:r>
    </w:p>
    <w:p w:rsidR="00807879" w:rsidRPr="00CC4D35" w:rsidRDefault="00807879" w:rsidP="00045CCD">
      <w:pPr>
        <w:pStyle w:val="ListParagraph"/>
        <w:numPr>
          <w:ilvl w:val="1"/>
          <w:numId w:val="24"/>
        </w:numPr>
        <w:jc w:val="both"/>
      </w:pPr>
      <w:r w:rsidRPr="00CC4D35">
        <w:t>seadmete, aparaatide ja ühenduste paigutus ahelates, nii et on selgesti näha seadmete vahelised ühendused ja otstarve; Kaitserelee ja automaatika liik tuleb näidata seadme nime kõrval.</w:t>
      </w:r>
    </w:p>
    <w:p w:rsidR="00807879" w:rsidRPr="00CC4D35" w:rsidRDefault="00807879" w:rsidP="00045CCD">
      <w:pPr>
        <w:pStyle w:val="ListParagraph"/>
        <w:numPr>
          <w:ilvl w:val="1"/>
          <w:numId w:val="24"/>
        </w:numPr>
        <w:jc w:val="both"/>
      </w:pPr>
      <w:r w:rsidRPr="00CC4D35">
        <w:t>juhtimiste blokeeringuloogika plokkskeem juhul kui liituja trafo ühendatakse põhivõrgu jaotlasse.</w:t>
      </w:r>
    </w:p>
    <w:p w:rsidR="00807879" w:rsidRPr="00CC4D35" w:rsidRDefault="00807879" w:rsidP="00045CCD">
      <w:pPr>
        <w:pStyle w:val="ListParagraph"/>
        <w:numPr>
          <w:ilvl w:val="1"/>
          <w:numId w:val="24"/>
        </w:numPr>
        <w:jc w:val="both"/>
      </w:pPr>
      <w:r w:rsidRPr="00CC4D35">
        <w:t>joonistel tuleb ka näidata seadmete põhiparameetrid, markeeringud ja tootjad.</w:t>
      </w:r>
    </w:p>
    <w:p w:rsidR="00654019" w:rsidRPr="00CC4D35" w:rsidRDefault="00807879" w:rsidP="00045CCD">
      <w:pPr>
        <w:pStyle w:val="ListParagraph"/>
        <w:numPr>
          <w:ilvl w:val="1"/>
          <w:numId w:val="24"/>
        </w:numPr>
        <w:jc w:val="both"/>
      </w:pPr>
      <w:r w:rsidRPr="00CC4D35">
        <w:t>kõigi elektripaigaldiste kaitsete sätted generaatorist kuni liitumispunktini</w:t>
      </w:r>
    </w:p>
    <w:p w:rsidR="00807879" w:rsidRPr="00CC4D35" w:rsidRDefault="00807879" w:rsidP="00045CCD">
      <w:pPr>
        <w:pStyle w:val="ListParagraph"/>
        <w:numPr>
          <w:ilvl w:val="0"/>
          <w:numId w:val="24"/>
        </w:numPr>
        <w:jc w:val="both"/>
      </w:pPr>
      <w:r w:rsidRPr="00CC4D35">
        <w:t>RTU joonised, skeemid ja tabelid</w:t>
      </w:r>
      <w:r w:rsidR="00677F7F" w:rsidRPr="00CC4D35">
        <w:t xml:space="preserve">; signaalid, mõõtmised, juhtimised, IP aadresside tabel. </w:t>
      </w:r>
    </w:p>
    <w:p w:rsidR="00C315E4" w:rsidRPr="00CC4D35" w:rsidRDefault="00C315E4" w:rsidP="00555395">
      <w:pPr>
        <w:jc w:val="both"/>
      </w:pPr>
    </w:p>
    <w:p w:rsidR="00807879" w:rsidRPr="00CC4D35" w:rsidRDefault="00807879" w:rsidP="00555395">
      <w:pPr>
        <w:jc w:val="both"/>
      </w:pPr>
      <w:r w:rsidRPr="00CC4D35">
        <w:t>Klient peab andma RTU telemaatika plokkskeemi, millelt on näha nii RTU, kui ka RTU-ga otseselt või kaudselt ühendatud seadmete kommunikatsiooni liigid, kiirused, tüübid ja protokollid, ja signaalide tabelid</w:t>
      </w:r>
    </w:p>
    <w:p w:rsidR="00807879" w:rsidRPr="00CC4D35" w:rsidRDefault="00807879" w:rsidP="00555395">
      <w:pPr>
        <w:jc w:val="both"/>
      </w:pPr>
      <w:r w:rsidRPr="00CC4D35">
        <w:t>Kõigi signaalide nimetused, väärtused, andmetüübid, prioriteedid, viited, IEC aadressid, rühmitused jms. peavad vastama põhivõrguettevõtja poolt eelnevalt kooskõlastatud nõuetele (andmemahud st. juhtimised, mõõtmised, signaalid).</w:t>
      </w:r>
    </w:p>
    <w:p w:rsidR="00654019" w:rsidRPr="00CC4D35" w:rsidRDefault="00654019" w:rsidP="00555395">
      <w:pPr>
        <w:jc w:val="both"/>
      </w:pPr>
      <w:bookmarkStart w:id="31" w:name="_Toc215475278"/>
    </w:p>
    <w:p w:rsidR="00807879" w:rsidRPr="00CC4D35" w:rsidRDefault="00807879" w:rsidP="00045CCD">
      <w:pPr>
        <w:pStyle w:val="ListParagraph"/>
        <w:numPr>
          <w:ilvl w:val="0"/>
          <w:numId w:val="24"/>
        </w:numPr>
        <w:jc w:val="both"/>
        <w:rPr>
          <w:b/>
        </w:rPr>
      </w:pPr>
      <w:r w:rsidRPr="00CC4D35">
        <w:rPr>
          <w:b/>
        </w:rPr>
        <w:t>Dokumendid</w:t>
      </w:r>
      <w:bookmarkEnd w:id="31"/>
    </w:p>
    <w:p w:rsidR="00807879" w:rsidRPr="00CC4D35" w:rsidRDefault="00807879" w:rsidP="00555395">
      <w:pPr>
        <w:jc w:val="both"/>
      </w:pPr>
      <w:r w:rsidRPr="00CC4D35">
        <w:t xml:space="preserve">Dokumentatsioon tuleb esitada paberikandjal kliendi ja põhivõrgu osad ning primaar- ja sekundaarosa eraldi köidetuna ja CD-l. </w:t>
      </w:r>
    </w:p>
    <w:p w:rsidR="00807879" w:rsidRPr="00CC4D35" w:rsidRDefault="00807879" w:rsidP="00555395">
      <w:pPr>
        <w:jc w:val="both"/>
      </w:pPr>
      <w:r w:rsidRPr="00CC4D35">
        <w:t>Lubatud on kasutada ainult ühepoolset printimist. Ühejoone skeemid peavad olema vähemalt A3 formaadis.</w:t>
      </w:r>
    </w:p>
    <w:p w:rsidR="00807879" w:rsidRPr="00CC4D35" w:rsidRDefault="00807879" w:rsidP="00555395">
      <w:pPr>
        <w:jc w:val="both"/>
      </w:pPr>
      <w:r w:rsidRPr="00CC4D35">
        <w:t>Digitaalsel kujul esitatavad dokumendid peavad olema järgmistes vormingutes:</w:t>
      </w:r>
    </w:p>
    <w:p w:rsidR="00807879" w:rsidRPr="00CC4D35" w:rsidRDefault="00807879" w:rsidP="00045CCD">
      <w:pPr>
        <w:pStyle w:val="ListParagraph"/>
        <w:numPr>
          <w:ilvl w:val="0"/>
          <w:numId w:val="25"/>
        </w:numPr>
        <w:jc w:val="both"/>
      </w:pPr>
      <w:r w:rsidRPr="00CC4D35">
        <w:t xml:space="preserve">tekstidokumendid Microsoft Word PC *.doc- vormingus; </w:t>
      </w:r>
    </w:p>
    <w:p w:rsidR="00807879" w:rsidRPr="00CC4D35" w:rsidRDefault="00807879" w:rsidP="00045CCD">
      <w:pPr>
        <w:pStyle w:val="ListParagraph"/>
        <w:numPr>
          <w:ilvl w:val="0"/>
          <w:numId w:val="25"/>
        </w:numPr>
        <w:jc w:val="both"/>
      </w:pPr>
      <w:r w:rsidRPr="00CC4D35">
        <w:t>tabelid Microsoft Excel PC *.xls –vormingus;</w:t>
      </w:r>
    </w:p>
    <w:p w:rsidR="00807879" w:rsidRPr="00CC4D35" w:rsidRDefault="00807879" w:rsidP="00045CCD">
      <w:pPr>
        <w:pStyle w:val="ListParagraph"/>
        <w:numPr>
          <w:ilvl w:val="0"/>
          <w:numId w:val="25"/>
        </w:numPr>
        <w:jc w:val="both"/>
      </w:pPr>
      <w:r w:rsidRPr="00CC4D35">
        <w:t>joonised PC *.dwg- või pdf- vormingus;</w:t>
      </w:r>
    </w:p>
    <w:p w:rsidR="00807879" w:rsidRPr="00CC4D35" w:rsidRDefault="00807879" w:rsidP="00045CCD">
      <w:pPr>
        <w:pStyle w:val="ListParagraph"/>
        <w:numPr>
          <w:ilvl w:val="0"/>
          <w:numId w:val="25"/>
        </w:numPr>
        <w:jc w:val="both"/>
      </w:pPr>
      <w:r w:rsidRPr="00CC4D35">
        <w:t>andmemahtude tabel Microsoft Excel PC *.xls- vormingus.</w:t>
      </w:r>
    </w:p>
    <w:p w:rsidR="00807879" w:rsidRPr="00CC4D35" w:rsidRDefault="001E6FFB" w:rsidP="00045CCD">
      <w:pPr>
        <w:pStyle w:val="ListParagraph"/>
        <w:numPr>
          <w:ilvl w:val="0"/>
          <w:numId w:val="25"/>
        </w:numPr>
        <w:jc w:val="both"/>
      </w:pPr>
      <w:r w:rsidRPr="00CC4D35">
        <w:rPr>
          <w:lang w:val="fi-FI"/>
        </w:rPr>
        <w:t xml:space="preserve">Üle 5 MW nimiaktiivvõimsusega elektrijaamade korral </w:t>
      </w:r>
      <w:r w:rsidR="00807879" w:rsidRPr="00CC4D35">
        <w:t>PS</w:t>
      </w:r>
      <w:r w:rsidR="00EE50E4" w:rsidRPr="00CC4D35">
        <w:t xml:space="preserve">S/E ja PSCAD mudelid vastavalt </w:t>
      </w:r>
      <w:r w:rsidR="00454515" w:rsidRPr="00CC4D35">
        <w:t>osale</w:t>
      </w:r>
      <w:r w:rsidR="00EE50E4" w:rsidRPr="00CC4D35">
        <w:t xml:space="preserve"> D.4.</w:t>
      </w:r>
    </w:p>
    <w:p w:rsidR="00807879" w:rsidRPr="00CC4D35" w:rsidRDefault="00807879" w:rsidP="00555395">
      <w:pPr>
        <w:jc w:val="both"/>
      </w:pPr>
    </w:p>
    <w:p w:rsidR="00807879" w:rsidRPr="00CC4D35" w:rsidRDefault="00807879" w:rsidP="00555395">
      <w:pPr>
        <w:jc w:val="both"/>
      </w:pPr>
      <w:r w:rsidRPr="00CC4D35">
        <w:t>Põhivõrguettevõtjal peab olema võimalus elektroonseid dokumente kopeerida ja printida.</w:t>
      </w:r>
    </w:p>
    <w:p w:rsidR="00807879" w:rsidRPr="00CC4D35" w:rsidRDefault="00807879" w:rsidP="00555395">
      <w:pPr>
        <w:jc w:val="both"/>
      </w:pPr>
      <w:r w:rsidRPr="00CC4D35">
        <w:t xml:space="preserve">Elektroonselt esitatava dokumendi faili nimi peab sisaldama sama tähistust, mis on dokumendi kirjanurgas või päises. Elektroonselt esitatav dokumentatsioon peab olema kategoriseeritud teemade, lahtrite, seadmete, pingete jne. põhjal kataloogidesse analoogselt nagu paberikandjal eksemplarid. </w:t>
      </w:r>
    </w:p>
    <w:p w:rsidR="00807879" w:rsidRPr="00CC4D35" w:rsidRDefault="00807879" w:rsidP="00555395">
      <w:pPr>
        <w:jc w:val="both"/>
      </w:pPr>
      <w:r w:rsidRPr="00CC4D35">
        <w:t>Kõik joonised, skeemid, signaalide loetelud jne. tuleb varustada kirjanurgaga, mis peab sisaldama Kliendi nime, projekti nime, projekteerija nime, põhivõrguettevõtja nime, kuupäeva jne.</w:t>
      </w:r>
    </w:p>
    <w:p w:rsidR="00807879" w:rsidRPr="00CC4D35" w:rsidRDefault="00807879" w:rsidP="00555395">
      <w:pPr>
        <w:jc w:val="both"/>
      </w:pPr>
      <w:r w:rsidRPr="00CC4D35">
        <w:t>Mistahes hilisemate projekti muudatuse korral joonistel lisada versioon ja muudatuse tegemise kuupäev.</w:t>
      </w:r>
    </w:p>
    <w:p w:rsidR="001821E4" w:rsidRPr="00CC4D35" w:rsidRDefault="001821E4" w:rsidP="00A34C3D">
      <w:pPr>
        <w:pStyle w:val="pealkiri"/>
      </w:pPr>
      <w:r w:rsidRPr="00CC4D35">
        <w:br w:type="page"/>
      </w:r>
      <w:bookmarkStart w:id="32" w:name="_Toc343850463"/>
      <w:r w:rsidR="003157A9" w:rsidRPr="00CC4D35">
        <w:lastRenderedPageBreak/>
        <w:t>Osa</w:t>
      </w:r>
      <w:r w:rsidRPr="00CC4D35">
        <w:t xml:space="preserve"> D.4</w:t>
      </w:r>
      <w:r w:rsidRPr="00CC4D35">
        <w:tab/>
        <w:t>Nõuded elektrijaamade mudelitele</w:t>
      </w:r>
      <w:bookmarkEnd w:id="32"/>
      <w:r w:rsidR="00540A3B" w:rsidRPr="00CC4D35">
        <w:t xml:space="preserve"> </w:t>
      </w:r>
    </w:p>
    <w:p w:rsidR="00EE50E4" w:rsidRPr="00CC4D35" w:rsidRDefault="00EE50E4" w:rsidP="0053518C">
      <w:pPr>
        <w:rPr>
          <w:b/>
        </w:rPr>
      </w:pPr>
      <w:bookmarkStart w:id="33" w:name="_Toc297284544"/>
    </w:p>
    <w:p w:rsidR="0053518C" w:rsidRPr="00CC4D35" w:rsidRDefault="0053518C" w:rsidP="00140C4D">
      <w:pPr>
        <w:jc w:val="both"/>
        <w:rPr>
          <w:b/>
        </w:rPr>
      </w:pPr>
      <w:r w:rsidRPr="00CC4D35">
        <w:rPr>
          <w:b/>
        </w:rPr>
        <w:t>Annex D.4</w:t>
      </w:r>
      <w:r w:rsidRPr="00CC4D35">
        <w:rPr>
          <w:b/>
        </w:rPr>
        <w:tab/>
        <w:t xml:space="preserve">Requirements for power plant models </w:t>
      </w:r>
      <w:bookmarkEnd w:id="33"/>
    </w:p>
    <w:p w:rsidR="0053518C" w:rsidRPr="00CC4D35" w:rsidRDefault="0053518C" w:rsidP="00140C4D">
      <w:pPr>
        <w:autoSpaceDE w:val="0"/>
        <w:autoSpaceDN w:val="0"/>
        <w:jc w:val="both"/>
        <w:rPr>
          <w:rFonts w:cs="Arial"/>
        </w:rPr>
      </w:pPr>
    </w:p>
    <w:p w:rsidR="002C229B" w:rsidRPr="00CC4D35" w:rsidRDefault="002C229B" w:rsidP="00140C4D">
      <w:pPr>
        <w:tabs>
          <w:tab w:val="left" w:pos="284"/>
          <w:tab w:val="left" w:pos="425"/>
          <w:tab w:val="left" w:pos="567"/>
        </w:tabs>
        <w:spacing w:after="120"/>
        <w:jc w:val="both"/>
        <w:rPr>
          <w:b/>
          <w:lang w:val="en-GB"/>
        </w:rPr>
      </w:pPr>
      <w:r w:rsidRPr="00CC4D35">
        <w:rPr>
          <w:b/>
          <w:lang w:val="en-GB"/>
        </w:rPr>
        <w:t>1</w:t>
      </w:r>
      <w:r w:rsidRPr="00CC4D35">
        <w:rPr>
          <w:b/>
          <w:lang w:val="en-GB"/>
        </w:rPr>
        <w:tab/>
        <w:t>Background</w:t>
      </w:r>
    </w:p>
    <w:p w:rsidR="002C229B" w:rsidRPr="00CC4D35" w:rsidRDefault="002C229B" w:rsidP="00140C4D">
      <w:pPr>
        <w:autoSpaceDE w:val="0"/>
        <w:autoSpaceDN w:val="0"/>
        <w:spacing w:after="120"/>
        <w:jc w:val="both"/>
        <w:rPr>
          <w:szCs w:val="24"/>
          <w:lang w:val="en-GB"/>
        </w:rPr>
      </w:pPr>
      <w:r w:rsidRPr="00CC4D35">
        <w:rPr>
          <w:szCs w:val="24"/>
          <w:lang w:val="en-GB"/>
        </w:rPr>
        <w:t>In order to understand and simulate power system behaviour, for activities related to development and operational planning, accurate models of system components should be available. In order to guarantee security of supply of Estonian power system Elering requires different type of models and the following document elaborates the issues and explains the requirements for the required models.</w:t>
      </w:r>
    </w:p>
    <w:p w:rsidR="002C229B" w:rsidRPr="00CC4D35" w:rsidRDefault="002C229B" w:rsidP="00140C4D">
      <w:pPr>
        <w:autoSpaceDE w:val="0"/>
        <w:autoSpaceDN w:val="0"/>
        <w:spacing w:after="120"/>
        <w:jc w:val="both"/>
        <w:rPr>
          <w:szCs w:val="24"/>
          <w:lang w:val="en-GB"/>
        </w:rPr>
      </w:pPr>
      <w:r w:rsidRPr="00CC4D35">
        <w:rPr>
          <w:szCs w:val="24"/>
          <w:lang w:val="en-GB"/>
        </w:rPr>
        <w:t>The operation of a generating unit needs to be modelled and simulated as part of the power system studies performed before commissioning in order to check the generating unit ability to follow the guidelines for operation outlined in the technical rules. During the analysis process, particular attention is paid to the operation of the generating unit in a time where the power system is under stress (most likely due to a contingency event). The analysis results provide the basis for managing the generation output and local network over a full range of contingency events in a stable and reliable manner. The results will also indicate whether extra electrical equipment is required to achieve the desired power output over a full range of contingency events, while complying with the requirements of the technical rules.</w:t>
      </w:r>
    </w:p>
    <w:p w:rsidR="002C229B" w:rsidRPr="00CC4D35" w:rsidRDefault="002C229B" w:rsidP="00140C4D">
      <w:pPr>
        <w:spacing w:after="120"/>
        <w:jc w:val="both"/>
        <w:rPr>
          <w:lang w:val="en-GB"/>
        </w:rPr>
      </w:pPr>
      <w:r w:rsidRPr="00CC4D35">
        <w:rPr>
          <w:lang w:val="en-GB"/>
        </w:rPr>
        <w:t>During the planning stage of the generating plant models representing steady state, electromechanical and electromagnetical behaviour shall be presented. Time schedule when these models should be delivered to Elering is clarified below and further explained in the Annex D.2. After the power generation facility commissioning testing all models shall be validated and updated models shall be submitted to Elering. All delivered models must represent the power production facility as seen from the connection point and they shall be ready for implementation into the existing power system models developed by Elering.</w:t>
      </w:r>
    </w:p>
    <w:p w:rsidR="002C229B" w:rsidRPr="00CC4D35" w:rsidRDefault="002C229B" w:rsidP="00140C4D">
      <w:pPr>
        <w:spacing w:after="120"/>
        <w:jc w:val="both"/>
        <w:rPr>
          <w:lang w:val="en-GB"/>
        </w:rPr>
      </w:pPr>
      <w:r w:rsidRPr="00CC4D35">
        <w:rPr>
          <w:lang w:val="en-GB"/>
        </w:rPr>
        <w:t xml:space="preserve">Elering currently uses different simulation packages for its system modelling, i.e. </w:t>
      </w:r>
      <w:r w:rsidRPr="00CC4D35">
        <w:rPr>
          <w:i/>
          <w:lang w:val="en-GB"/>
        </w:rPr>
        <w:t>PSS/E</w:t>
      </w:r>
      <w:r w:rsidRPr="00CC4D35">
        <w:rPr>
          <w:lang w:val="en-GB"/>
        </w:rPr>
        <w:t xml:space="preserve"> for power system steady state and electromechanic calculations and </w:t>
      </w:r>
      <w:r w:rsidRPr="00CC4D35">
        <w:rPr>
          <w:i/>
          <w:lang w:val="en-GB"/>
        </w:rPr>
        <w:t>PSCAD</w:t>
      </w:r>
      <w:r w:rsidRPr="00CC4D35">
        <w:rPr>
          <w:lang w:val="en-GB"/>
        </w:rPr>
        <w:t xml:space="preserve"> for power system electromagnetic transient behaviour calculations and analysis.</w:t>
      </w:r>
    </w:p>
    <w:p w:rsidR="002C229B" w:rsidRPr="00CC4D35" w:rsidRDefault="002C229B" w:rsidP="00140C4D">
      <w:pPr>
        <w:spacing w:before="480" w:after="120"/>
        <w:jc w:val="both"/>
        <w:rPr>
          <w:b/>
          <w:szCs w:val="24"/>
          <w:lang w:val="en-GB"/>
        </w:rPr>
      </w:pPr>
      <w:r w:rsidRPr="00CC4D35">
        <w:rPr>
          <w:b/>
          <w:szCs w:val="24"/>
          <w:lang w:val="en-GB"/>
        </w:rPr>
        <w:t>2</w:t>
      </w:r>
      <w:r w:rsidRPr="00CC4D35">
        <w:rPr>
          <w:b/>
          <w:szCs w:val="24"/>
          <w:lang w:val="en-GB"/>
        </w:rPr>
        <w:tab/>
        <w:t>General requirements for models</w:t>
      </w:r>
    </w:p>
    <w:p w:rsidR="002C229B" w:rsidRPr="00CC4D35" w:rsidRDefault="002C229B" w:rsidP="00140C4D">
      <w:pPr>
        <w:spacing w:after="120"/>
        <w:jc w:val="both"/>
        <w:rPr>
          <w:b/>
          <w:szCs w:val="24"/>
          <w:lang w:val="en-GB"/>
        </w:rPr>
      </w:pPr>
      <w:r w:rsidRPr="00CC4D35">
        <w:rPr>
          <w:b/>
          <w:szCs w:val="24"/>
          <w:lang w:val="en-GB"/>
        </w:rPr>
        <w:t>2.1</w:t>
      </w:r>
      <w:r w:rsidRPr="00CC4D35">
        <w:rPr>
          <w:b/>
          <w:szCs w:val="24"/>
          <w:lang w:val="en-GB"/>
        </w:rPr>
        <w:tab/>
        <w:t>General</w:t>
      </w:r>
    </w:p>
    <w:p w:rsidR="002C229B" w:rsidRPr="00CC4D35" w:rsidRDefault="002C229B" w:rsidP="00140C4D">
      <w:pPr>
        <w:spacing w:after="120"/>
        <w:jc w:val="both"/>
        <w:rPr>
          <w:szCs w:val="24"/>
          <w:lang w:val="en-GB"/>
        </w:rPr>
      </w:pPr>
      <w:r w:rsidRPr="00CC4D35">
        <w:rPr>
          <w:szCs w:val="24"/>
          <w:lang w:val="en-GB"/>
        </w:rPr>
        <w:t>The modelling requirements described in this document shall be followed when composing and presenting electronic models and are set to generating units which rated output power is 5 MW or higher. Separate models, as described more in detail in the following points, shall be provided for single unit and for the whole generating plant. If the power generating facility consists of different type of units then separate single unit models shall be presented.</w:t>
      </w:r>
    </w:p>
    <w:p w:rsidR="002C229B" w:rsidRPr="00CC4D35" w:rsidRDefault="002C229B" w:rsidP="00140C4D">
      <w:pPr>
        <w:spacing w:after="120"/>
        <w:jc w:val="both"/>
        <w:rPr>
          <w:szCs w:val="24"/>
          <w:lang w:val="en-GB"/>
        </w:rPr>
      </w:pPr>
      <w:r w:rsidRPr="00CC4D35">
        <w:rPr>
          <w:szCs w:val="24"/>
          <w:lang w:val="en-GB"/>
        </w:rPr>
        <w:t>The provided models shall follow the performance of the real generating facility in representative manner considering the purpose of use of the models and the requirements set for the power generating facilities. Also preliminary models delivered for system analysis before the commisionning of the plant shall correspond to the actual information and represent the actual plant and it behavious. Models presented in different simulation software packages shall correspond to each other and their simulation results shall comparable. In case the results of modelling of same event with different software packages are different then the power generation facility owner must update their models and deliver updated versions to Elering. Together with the documentation of the simulation models, the results of the commissioning tests, documentation of the plant level control and other technical documentation, the simulation models shall make it possible to evaluate the performance of the power generating facility and their impact on power system in comprehensive and relevant matter.</w:t>
      </w:r>
    </w:p>
    <w:p w:rsidR="002C229B" w:rsidRPr="00CC4D35" w:rsidRDefault="002C229B" w:rsidP="00140C4D">
      <w:pPr>
        <w:spacing w:after="120"/>
        <w:jc w:val="both"/>
        <w:rPr>
          <w:szCs w:val="24"/>
          <w:lang w:val="en-GB"/>
        </w:rPr>
      </w:pPr>
      <w:r w:rsidRPr="00CC4D35">
        <w:rPr>
          <w:szCs w:val="24"/>
          <w:lang w:val="en-GB"/>
        </w:rPr>
        <w:t xml:space="preserve">The model shall include the elements of the plant (transformers, lines, generator, turbine, exciter, power system stabilizer, governor, relay protection) and model handling instructions. Provided instructions shall clearly give an overview of the models and their possibilities. Also simulation results shall be included in the documentation. </w:t>
      </w:r>
    </w:p>
    <w:p w:rsidR="002C229B" w:rsidRPr="00CC4D35" w:rsidRDefault="002C229B" w:rsidP="00140C4D">
      <w:pPr>
        <w:spacing w:after="120"/>
        <w:jc w:val="both"/>
        <w:rPr>
          <w:szCs w:val="24"/>
          <w:lang w:val="en-GB"/>
        </w:rPr>
      </w:pPr>
      <w:r w:rsidRPr="00CC4D35">
        <w:rPr>
          <w:szCs w:val="24"/>
          <w:lang w:val="en-GB"/>
        </w:rPr>
        <w:t xml:space="preserve">In case of </w:t>
      </w:r>
      <w:r w:rsidRPr="00CC4D35">
        <w:rPr>
          <w:i/>
          <w:szCs w:val="24"/>
          <w:lang w:val="en-GB"/>
        </w:rPr>
        <w:t>HVDC</w:t>
      </w:r>
      <w:r w:rsidRPr="00CC4D35">
        <w:rPr>
          <w:szCs w:val="24"/>
          <w:lang w:val="en-GB"/>
        </w:rPr>
        <w:t xml:space="preserve"> and </w:t>
      </w:r>
      <w:r w:rsidRPr="00CC4D35">
        <w:rPr>
          <w:i/>
          <w:szCs w:val="24"/>
          <w:lang w:val="en-GB"/>
        </w:rPr>
        <w:t>FACTS</w:t>
      </w:r>
      <w:r w:rsidRPr="00CC4D35">
        <w:rPr>
          <w:szCs w:val="24"/>
          <w:lang w:val="en-GB"/>
        </w:rPr>
        <w:t xml:space="preserve"> devices, in addition to full models, also separate simplified models for use with longer time steps shall be delivered for both electromechanic transient and electromagnetic transient analysis. Model provider shall carry out studies to compare the behaviour of the models (complex and simplified) and report under what conditions the results comply with each other. The report shall include under what conditions </w:t>
      </w:r>
      <w:r w:rsidRPr="00CC4D35">
        <w:rPr>
          <w:szCs w:val="24"/>
          <w:lang w:val="en-GB"/>
        </w:rPr>
        <w:lastRenderedPageBreak/>
        <w:t>the simplified model is valid i.e. under what conditions the results from the simplified model coincide with the results from the complex model. The report shall also include under what conditions the complex model cannot be replaced by the simplified model due to differences in the results from the models.</w:t>
      </w:r>
    </w:p>
    <w:p w:rsidR="002C229B" w:rsidRPr="00CC4D35" w:rsidRDefault="002C229B" w:rsidP="00140C4D">
      <w:pPr>
        <w:spacing w:after="120"/>
        <w:jc w:val="both"/>
        <w:rPr>
          <w:szCs w:val="24"/>
          <w:lang w:val="en-GB"/>
        </w:rPr>
      </w:pPr>
      <w:r w:rsidRPr="00CC4D35">
        <w:rPr>
          <w:szCs w:val="24"/>
          <w:lang w:val="en-GB"/>
        </w:rPr>
        <w:t xml:space="preserve">Digital models shall be delivered to Elering as models using only standard library components. If custom made components are used then simplified model using standard library components shall also be provided. It is necessary that the simplified model in </w:t>
      </w:r>
      <w:r w:rsidRPr="00CC4D35">
        <w:rPr>
          <w:i/>
          <w:szCs w:val="24"/>
          <w:lang w:val="en-GB"/>
        </w:rPr>
        <w:t>PSCAD</w:t>
      </w:r>
      <w:r w:rsidRPr="00CC4D35">
        <w:rPr>
          <w:szCs w:val="24"/>
          <w:lang w:val="en-GB"/>
        </w:rPr>
        <w:t xml:space="preserve"> is valid for use with a 25-microsecond time step and the standard models in </w:t>
      </w:r>
      <w:r w:rsidRPr="00CC4D35">
        <w:rPr>
          <w:i/>
          <w:szCs w:val="24"/>
          <w:lang w:val="en-GB"/>
        </w:rPr>
        <w:t>PSS/E</w:t>
      </w:r>
      <w:r w:rsidRPr="00CC4D35">
        <w:rPr>
          <w:szCs w:val="24"/>
          <w:lang w:val="en-GB"/>
        </w:rPr>
        <w:t xml:space="preserve"> are valid for use with a 10-millisecond time step. In the case when custom models are used the model provider shall guarantee lifetime maintainability of the model. If the model provider does not guarantee lifetime maintainability then all digital models shall be delivered to Elering as PSS/E USER_MODELs in FLECS source code format or as an alternative approved by Elering. In case of providing source code then simplified model based on standard models shall also be provided.</w:t>
      </w:r>
    </w:p>
    <w:p w:rsidR="002C229B" w:rsidRPr="00CC4D35" w:rsidRDefault="002C229B" w:rsidP="00140C4D">
      <w:pPr>
        <w:spacing w:after="120"/>
        <w:jc w:val="both"/>
        <w:rPr>
          <w:b/>
          <w:szCs w:val="24"/>
          <w:lang w:val="en-GB"/>
        </w:rPr>
      </w:pPr>
      <w:r w:rsidRPr="00CC4D35">
        <w:rPr>
          <w:b/>
          <w:szCs w:val="24"/>
          <w:lang w:val="en-GB"/>
        </w:rPr>
        <w:t>2.2</w:t>
      </w:r>
      <w:r w:rsidRPr="00CC4D35">
        <w:rPr>
          <w:b/>
          <w:szCs w:val="24"/>
          <w:lang w:val="en-GB"/>
        </w:rPr>
        <w:tab/>
        <w:t>Purpose of use</w:t>
      </w:r>
    </w:p>
    <w:p w:rsidR="002C229B" w:rsidRPr="00CC4D35" w:rsidRDefault="002C229B" w:rsidP="00140C4D">
      <w:pPr>
        <w:spacing w:after="120"/>
        <w:jc w:val="both"/>
        <w:rPr>
          <w:szCs w:val="24"/>
          <w:lang w:val="en-GB"/>
        </w:rPr>
      </w:pPr>
      <w:r w:rsidRPr="00CC4D35">
        <w:rPr>
          <w:szCs w:val="24"/>
          <w:lang w:val="en-GB"/>
        </w:rPr>
        <w:t>Elering has four main purposes of use for the simulation models of power generating facility:</w:t>
      </w:r>
    </w:p>
    <w:p w:rsidR="002C229B" w:rsidRPr="00CC4D35" w:rsidRDefault="002C229B" w:rsidP="00140C4D">
      <w:pPr>
        <w:numPr>
          <w:ilvl w:val="0"/>
          <w:numId w:val="91"/>
        </w:numPr>
        <w:spacing w:after="120"/>
        <w:contextualSpacing/>
        <w:jc w:val="both"/>
        <w:rPr>
          <w:szCs w:val="24"/>
          <w:lang w:val="en-GB"/>
        </w:rPr>
      </w:pPr>
      <w:r w:rsidRPr="00CC4D35">
        <w:rPr>
          <w:szCs w:val="24"/>
          <w:lang w:val="en-GB"/>
        </w:rPr>
        <w:t>Feasibility and system planning studies</w:t>
      </w:r>
    </w:p>
    <w:p w:rsidR="002C229B" w:rsidRPr="00CC4D35" w:rsidRDefault="002C229B" w:rsidP="00140C4D">
      <w:pPr>
        <w:numPr>
          <w:ilvl w:val="0"/>
          <w:numId w:val="91"/>
        </w:numPr>
        <w:spacing w:after="120"/>
        <w:contextualSpacing/>
        <w:jc w:val="both"/>
        <w:rPr>
          <w:szCs w:val="24"/>
          <w:lang w:val="en-GB"/>
        </w:rPr>
      </w:pPr>
      <w:r w:rsidRPr="00CC4D35">
        <w:rPr>
          <w:szCs w:val="24"/>
          <w:lang w:val="en-GB"/>
        </w:rPr>
        <w:t>Commissioning studies</w:t>
      </w:r>
    </w:p>
    <w:p w:rsidR="002C229B" w:rsidRPr="00CC4D35" w:rsidRDefault="002C229B" w:rsidP="00140C4D">
      <w:pPr>
        <w:numPr>
          <w:ilvl w:val="0"/>
          <w:numId w:val="91"/>
        </w:numPr>
        <w:spacing w:after="120"/>
        <w:contextualSpacing/>
        <w:jc w:val="both"/>
        <w:rPr>
          <w:szCs w:val="24"/>
          <w:lang w:val="en-GB"/>
        </w:rPr>
      </w:pPr>
      <w:r w:rsidRPr="00CC4D35">
        <w:rPr>
          <w:szCs w:val="24"/>
          <w:lang w:val="en-GB"/>
        </w:rPr>
        <w:t>Operational planning studies</w:t>
      </w:r>
    </w:p>
    <w:p w:rsidR="002C229B" w:rsidRPr="00CC4D35" w:rsidRDefault="002C229B" w:rsidP="00140C4D">
      <w:pPr>
        <w:numPr>
          <w:ilvl w:val="0"/>
          <w:numId w:val="91"/>
        </w:numPr>
        <w:spacing w:after="120"/>
        <w:ind w:left="714" w:hanging="357"/>
        <w:jc w:val="both"/>
        <w:rPr>
          <w:szCs w:val="24"/>
          <w:lang w:val="en-GB"/>
        </w:rPr>
      </w:pPr>
      <w:r w:rsidRPr="00CC4D35">
        <w:rPr>
          <w:szCs w:val="24"/>
          <w:lang w:val="en-GB"/>
        </w:rPr>
        <w:t>Post-disturbance and system interaction analysis</w:t>
      </w:r>
    </w:p>
    <w:p w:rsidR="002C229B" w:rsidRPr="00CC4D35" w:rsidRDefault="002C229B" w:rsidP="00140C4D">
      <w:pPr>
        <w:spacing w:before="120" w:after="120"/>
        <w:jc w:val="both"/>
        <w:rPr>
          <w:b/>
          <w:szCs w:val="24"/>
          <w:lang w:val="en-GB"/>
        </w:rPr>
      </w:pPr>
      <w:r w:rsidRPr="00CC4D35">
        <w:rPr>
          <w:b/>
          <w:szCs w:val="24"/>
          <w:lang w:val="en-GB"/>
        </w:rPr>
        <w:t>2.3</w:t>
      </w:r>
      <w:r w:rsidRPr="00CC4D35">
        <w:rPr>
          <w:b/>
          <w:szCs w:val="24"/>
          <w:lang w:val="en-GB"/>
        </w:rPr>
        <w:tab/>
        <w:t>Schedules for model provision</w:t>
      </w:r>
    </w:p>
    <w:p w:rsidR="002C229B" w:rsidRPr="00CC4D35" w:rsidRDefault="002C229B" w:rsidP="00140C4D">
      <w:pPr>
        <w:spacing w:after="120"/>
        <w:jc w:val="both"/>
        <w:rPr>
          <w:szCs w:val="24"/>
          <w:lang w:val="en-GB"/>
        </w:rPr>
      </w:pPr>
      <w:r w:rsidRPr="00CC4D35">
        <w:rPr>
          <w:szCs w:val="24"/>
          <w:lang w:val="en-GB"/>
        </w:rPr>
        <w:t xml:space="preserve">Together with the connection application it is required to provide appropriate preliminary simulation models for Elering. This includes models for power flow and short-circuits calculations as well as models for electromechanical and electromagnetical transient calculations. If internal studies using detailed models are conducted within the power generating facility project already at the preplanning stage then it is highly recommended to provide those models also for Elering’s system planning purposes. </w:t>
      </w:r>
    </w:p>
    <w:p w:rsidR="002C229B" w:rsidRPr="00CC4D35" w:rsidRDefault="002C229B" w:rsidP="00140C4D">
      <w:pPr>
        <w:spacing w:after="120"/>
        <w:jc w:val="both"/>
        <w:rPr>
          <w:szCs w:val="24"/>
          <w:lang w:val="en-GB"/>
        </w:rPr>
      </w:pPr>
      <w:r w:rsidRPr="00CC4D35">
        <w:rPr>
          <w:szCs w:val="24"/>
          <w:lang w:val="en-GB"/>
        </w:rPr>
        <w:t xml:space="preserve">Full set of models shall be provided for Elering at the latest six months before energizing the power generating facility. </w:t>
      </w:r>
    </w:p>
    <w:p w:rsidR="002C229B" w:rsidRPr="00CC4D35" w:rsidRDefault="002C229B" w:rsidP="00140C4D">
      <w:pPr>
        <w:spacing w:after="120"/>
        <w:jc w:val="both"/>
        <w:rPr>
          <w:szCs w:val="24"/>
          <w:lang w:val="en-GB"/>
        </w:rPr>
      </w:pPr>
      <w:r w:rsidRPr="00CC4D35">
        <w:rPr>
          <w:szCs w:val="24"/>
          <w:lang w:val="en-GB"/>
        </w:rPr>
        <w:t xml:space="preserve">The full and final set of models with parameters updated to correspond to the actual final control and protection settings shall be resubmitted as a part of the final documentation after the commissioning tests. At the latest the updated models must be provided three months after the end of commissioning tests. </w:t>
      </w:r>
    </w:p>
    <w:p w:rsidR="002C229B" w:rsidRPr="00CC4D35" w:rsidRDefault="002C229B" w:rsidP="00140C4D">
      <w:pPr>
        <w:spacing w:after="120"/>
        <w:jc w:val="both"/>
        <w:rPr>
          <w:szCs w:val="24"/>
          <w:lang w:val="en-GB"/>
        </w:rPr>
      </w:pPr>
      <w:r w:rsidRPr="00CC4D35">
        <w:rPr>
          <w:szCs w:val="24"/>
          <w:lang w:val="en-GB"/>
        </w:rPr>
        <w:t>All submitted models shall be considered as presented after written acceptance agreement from Elering.</w:t>
      </w:r>
    </w:p>
    <w:p w:rsidR="002C229B" w:rsidRPr="00CC4D35" w:rsidRDefault="002C229B" w:rsidP="00140C4D">
      <w:pPr>
        <w:spacing w:after="120"/>
        <w:jc w:val="both"/>
        <w:rPr>
          <w:b/>
          <w:szCs w:val="24"/>
          <w:lang w:val="en-GB"/>
        </w:rPr>
      </w:pPr>
      <w:r w:rsidRPr="00CC4D35">
        <w:rPr>
          <w:b/>
          <w:szCs w:val="24"/>
          <w:lang w:val="en-GB"/>
        </w:rPr>
        <w:t>2.4</w:t>
      </w:r>
      <w:r w:rsidRPr="00CC4D35">
        <w:rPr>
          <w:b/>
          <w:szCs w:val="24"/>
          <w:lang w:val="en-GB"/>
        </w:rPr>
        <w:tab/>
        <w:t>Validation of the models</w:t>
      </w:r>
    </w:p>
    <w:p w:rsidR="002C229B" w:rsidRPr="00CC4D35" w:rsidRDefault="002C229B" w:rsidP="00140C4D">
      <w:pPr>
        <w:spacing w:after="120"/>
        <w:jc w:val="both"/>
        <w:rPr>
          <w:szCs w:val="24"/>
          <w:lang w:val="en-GB"/>
        </w:rPr>
      </w:pPr>
      <w:r w:rsidRPr="00CC4D35">
        <w:rPr>
          <w:szCs w:val="24"/>
          <w:lang w:val="en-GB"/>
        </w:rPr>
        <w:t>The very first fundamental criterion of model validation is that, the provided models are based on the true implementation of power generating facility and their controls and the provided models are documented accordingly. The power generating facility models shall be validated against real measurements and reports describing the model performance as compared with the measurement results shall be provided as part of the power generating facility model documentation.</w:t>
      </w:r>
    </w:p>
    <w:p w:rsidR="002C229B" w:rsidRPr="00CC4D35" w:rsidRDefault="002C229B" w:rsidP="00140C4D">
      <w:pPr>
        <w:spacing w:after="120"/>
        <w:jc w:val="both"/>
        <w:rPr>
          <w:szCs w:val="24"/>
          <w:lang w:val="en-GB"/>
        </w:rPr>
      </w:pPr>
      <w:r w:rsidRPr="00CC4D35">
        <w:rPr>
          <w:szCs w:val="24"/>
          <w:lang w:val="en-GB"/>
        </w:rPr>
        <w:t>As Elering’s requirements for the generators are first and foremost power plant level requirements, the models shall be validated against the measurements obtained in connection of the commissioning tests. If separately agreed, the validation can in some extent and parts be based on type test report, test certificates, comprehensive simulation studies as well as continuous measurements conducted during the operational use of the power generating facility.</w:t>
      </w:r>
    </w:p>
    <w:p w:rsidR="002C229B" w:rsidRPr="00CC4D35" w:rsidRDefault="002C229B" w:rsidP="00140C4D">
      <w:pPr>
        <w:spacing w:after="120"/>
        <w:jc w:val="both"/>
        <w:rPr>
          <w:b/>
          <w:szCs w:val="24"/>
          <w:lang w:val="en-GB"/>
        </w:rPr>
      </w:pPr>
      <w:r w:rsidRPr="00CC4D35">
        <w:rPr>
          <w:b/>
          <w:szCs w:val="24"/>
          <w:lang w:val="en-GB"/>
        </w:rPr>
        <w:t>2.5</w:t>
      </w:r>
      <w:r w:rsidRPr="00CC4D35">
        <w:rPr>
          <w:b/>
          <w:szCs w:val="24"/>
          <w:lang w:val="en-GB"/>
        </w:rPr>
        <w:tab/>
        <w:t>Requirements set for model documentation</w:t>
      </w:r>
    </w:p>
    <w:p w:rsidR="002C229B" w:rsidRPr="00CC4D35" w:rsidRDefault="002C229B" w:rsidP="00140C4D">
      <w:pPr>
        <w:spacing w:after="120"/>
        <w:jc w:val="both"/>
        <w:rPr>
          <w:szCs w:val="24"/>
          <w:lang w:val="en-GB"/>
        </w:rPr>
      </w:pPr>
      <w:r w:rsidRPr="00CC4D35">
        <w:rPr>
          <w:szCs w:val="24"/>
          <w:lang w:val="en-GB"/>
        </w:rPr>
        <w:t xml:space="preserve">Full and detailed documentation for initialization, parameterization, use and maintenance of the models shall be provided. The documentation of the general structure and the main components of the model shall be such, that it provides adequate information for understanding the deviations and the possible deficiencies of the model as compared with the true physical system and their possible effects on the results of obtained using the model. Model documentation shall also include calculation examples together with explanation regarding different characterstic simulation cases, e.g. one-phase and three phase fault near the connection point, voltage and frequency control. As the documentation is presented for different type of models then comparison of modelling results indicating their behaviour shall also be included into the documentation. This can be considered as initial validation of the models. </w:t>
      </w:r>
    </w:p>
    <w:p w:rsidR="002C229B" w:rsidRPr="00CC4D35" w:rsidRDefault="002C229B" w:rsidP="00140C4D">
      <w:pPr>
        <w:spacing w:after="120"/>
        <w:jc w:val="both"/>
        <w:rPr>
          <w:b/>
          <w:szCs w:val="24"/>
          <w:lang w:val="en-GB"/>
        </w:rPr>
      </w:pPr>
      <w:r w:rsidRPr="00CC4D35">
        <w:rPr>
          <w:b/>
          <w:szCs w:val="24"/>
          <w:lang w:val="en-GB"/>
        </w:rPr>
        <w:lastRenderedPageBreak/>
        <w:t>2.6</w:t>
      </w:r>
      <w:r w:rsidRPr="00CC4D35">
        <w:rPr>
          <w:b/>
          <w:szCs w:val="24"/>
          <w:lang w:val="en-GB"/>
        </w:rPr>
        <w:tab/>
        <w:t>Model maintainability</w:t>
      </w:r>
    </w:p>
    <w:p w:rsidR="002C229B" w:rsidRPr="00CC4D35" w:rsidRDefault="002C229B" w:rsidP="00140C4D">
      <w:pPr>
        <w:spacing w:after="120"/>
        <w:jc w:val="both"/>
        <w:rPr>
          <w:szCs w:val="24"/>
          <w:lang w:val="en-GB"/>
        </w:rPr>
      </w:pPr>
      <w:r w:rsidRPr="00CC4D35">
        <w:rPr>
          <w:szCs w:val="24"/>
          <w:lang w:val="en-GB"/>
        </w:rPr>
        <w:t>Considering the expected life-time of power generating facility and development of computer software’s, a foreseen concept, that will be adapted in to maintain the models, shall be presented by the model provider.</w:t>
      </w:r>
    </w:p>
    <w:p w:rsidR="002C229B" w:rsidRPr="00CC4D35" w:rsidRDefault="002C229B" w:rsidP="00140C4D">
      <w:pPr>
        <w:spacing w:after="120"/>
        <w:jc w:val="both"/>
        <w:rPr>
          <w:szCs w:val="24"/>
          <w:lang w:val="en-GB"/>
        </w:rPr>
      </w:pPr>
      <w:r w:rsidRPr="00CC4D35">
        <w:rPr>
          <w:szCs w:val="24"/>
          <w:lang w:val="en-GB"/>
        </w:rPr>
        <w:t>In case of network calculation software version updates Elering will inform all relevant Clients (already connected and also those who are still in the process of connection) about the changes and necessity to update their power generating facility models. Updated models shall be presented to Elering not later than six months later. Models shall be presented to Elering at most once a year.</w:t>
      </w:r>
    </w:p>
    <w:p w:rsidR="002C229B" w:rsidRPr="00CC4D35" w:rsidRDefault="002C229B" w:rsidP="00140C4D">
      <w:pPr>
        <w:spacing w:before="480" w:after="120"/>
        <w:jc w:val="both"/>
        <w:rPr>
          <w:b/>
          <w:szCs w:val="24"/>
          <w:lang w:val="en-GB"/>
        </w:rPr>
      </w:pPr>
      <w:r w:rsidRPr="00CC4D35">
        <w:rPr>
          <w:b/>
          <w:szCs w:val="24"/>
          <w:lang w:val="en-GB"/>
        </w:rPr>
        <w:t>3</w:t>
      </w:r>
      <w:r w:rsidRPr="00CC4D35">
        <w:rPr>
          <w:b/>
          <w:szCs w:val="24"/>
          <w:lang w:val="en-GB"/>
        </w:rPr>
        <w:tab/>
        <w:t>Power flow and short-circuit current calculations</w:t>
      </w:r>
    </w:p>
    <w:p w:rsidR="002C229B" w:rsidRPr="00CC4D35" w:rsidRDefault="002C229B" w:rsidP="00140C4D">
      <w:pPr>
        <w:spacing w:after="120"/>
        <w:jc w:val="both"/>
        <w:rPr>
          <w:szCs w:val="24"/>
          <w:lang w:val="en-GB"/>
        </w:rPr>
      </w:pPr>
      <w:r w:rsidRPr="00CC4D35">
        <w:rPr>
          <w:szCs w:val="24"/>
          <w:lang w:val="en-GB"/>
        </w:rPr>
        <w:t xml:space="preserve">The purpose of load flow analysis is to check that the generator can produce any level of power during any feasible loading conditions placed on the power system, without being constrained by the operating limits of the power system. Contingency events such as the planned or unplanned outage of major electrical equipment are studied comprehensively to check what generation operating constraints will apply during the contingency. During the load flow analysis the following potential issues are detected: over/under voltages, overloading, adequate active and reactive power reserves, operational constraints/precautions required etc. In order to perform the study following data is required: </w:t>
      </w:r>
    </w:p>
    <w:p w:rsidR="002C229B" w:rsidRPr="00CC4D35" w:rsidRDefault="002C229B" w:rsidP="00140C4D">
      <w:pPr>
        <w:numPr>
          <w:ilvl w:val="0"/>
          <w:numId w:val="83"/>
        </w:numPr>
        <w:spacing w:after="120"/>
        <w:contextualSpacing/>
        <w:jc w:val="both"/>
        <w:rPr>
          <w:szCs w:val="24"/>
          <w:lang w:val="en-GB"/>
        </w:rPr>
      </w:pPr>
      <w:r w:rsidRPr="00CC4D35">
        <w:rPr>
          <w:szCs w:val="24"/>
          <w:lang w:val="en-GB"/>
        </w:rPr>
        <w:t>Single Line Diagram showing major transformers, bus names, voltage levels, lines/cables/other electrical equipment and point of connection to transmission system, as well as local network;</w:t>
      </w:r>
    </w:p>
    <w:p w:rsidR="002C229B" w:rsidRPr="00CC4D35" w:rsidRDefault="002C229B" w:rsidP="00140C4D">
      <w:pPr>
        <w:numPr>
          <w:ilvl w:val="0"/>
          <w:numId w:val="83"/>
        </w:numPr>
        <w:spacing w:after="120"/>
        <w:contextualSpacing/>
        <w:jc w:val="both"/>
        <w:rPr>
          <w:szCs w:val="24"/>
          <w:lang w:val="en-GB"/>
        </w:rPr>
      </w:pPr>
      <w:r w:rsidRPr="00CC4D35">
        <w:rPr>
          <w:szCs w:val="24"/>
          <w:lang w:val="en-GB"/>
        </w:rPr>
        <w:t>resistance and reactance data for all major equipment in the modelled network. This includes line lengths;</w:t>
      </w:r>
    </w:p>
    <w:p w:rsidR="002C229B" w:rsidRPr="00CC4D35" w:rsidRDefault="002C229B" w:rsidP="00140C4D">
      <w:pPr>
        <w:numPr>
          <w:ilvl w:val="0"/>
          <w:numId w:val="83"/>
        </w:numPr>
        <w:spacing w:after="120"/>
        <w:contextualSpacing/>
        <w:jc w:val="both"/>
        <w:rPr>
          <w:szCs w:val="24"/>
          <w:lang w:val="en-GB"/>
        </w:rPr>
      </w:pPr>
      <w:r w:rsidRPr="00CC4D35">
        <w:rPr>
          <w:szCs w:val="24"/>
          <w:lang w:val="en-GB"/>
        </w:rPr>
        <w:t>size of the generator(s), and operating limits;</w:t>
      </w:r>
    </w:p>
    <w:p w:rsidR="002C229B" w:rsidRPr="00CC4D35" w:rsidRDefault="002C229B" w:rsidP="00140C4D">
      <w:pPr>
        <w:numPr>
          <w:ilvl w:val="0"/>
          <w:numId w:val="83"/>
        </w:numPr>
        <w:spacing w:after="120"/>
        <w:contextualSpacing/>
        <w:jc w:val="both"/>
        <w:rPr>
          <w:szCs w:val="24"/>
          <w:lang w:val="en-GB"/>
        </w:rPr>
      </w:pPr>
      <w:r w:rsidRPr="00CC4D35">
        <w:rPr>
          <w:szCs w:val="24"/>
          <w:lang w:val="en-GB"/>
        </w:rPr>
        <w:t>rated current, voltage range of existing and proposed electrical equipment;</w:t>
      </w:r>
    </w:p>
    <w:p w:rsidR="002C229B" w:rsidRPr="00CC4D35" w:rsidRDefault="002C229B" w:rsidP="00140C4D">
      <w:pPr>
        <w:numPr>
          <w:ilvl w:val="0"/>
          <w:numId w:val="83"/>
        </w:numPr>
        <w:spacing w:after="120"/>
        <w:contextualSpacing/>
        <w:jc w:val="both"/>
        <w:rPr>
          <w:szCs w:val="24"/>
          <w:lang w:val="en-GB"/>
        </w:rPr>
      </w:pPr>
      <w:r w:rsidRPr="00CC4D35">
        <w:rPr>
          <w:szCs w:val="24"/>
          <w:lang w:val="en-GB"/>
        </w:rPr>
        <w:t>load size in active and reactive power;</w:t>
      </w:r>
    </w:p>
    <w:p w:rsidR="002C229B" w:rsidRPr="00CC4D35" w:rsidRDefault="002C229B" w:rsidP="00140C4D">
      <w:pPr>
        <w:numPr>
          <w:ilvl w:val="0"/>
          <w:numId w:val="83"/>
        </w:numPr>
        <w:spacing w:after="120"/>
        <w:ind w:left="714" w:hanging="357"/>
        <w:jc w:val="both"/>
        <w:rPr>
          <w:szCs w:val="24"/>
          <w:lang w:val="en-GB"/>
        </w:rPr>
      </w:pPr>
      <w:r w:rsidRPr="00CC4D35">
        <w:rPr>
          <w:szCs w:val="24"/>
          <w:lang w:val="en-GB"/>
        </w:rPr>
        <w:t>information on voltage and tapping control.</w:t>
      </w:r>
    </w:p>
    <w:p w:rsidR="002C229B" w:rsidRPr="00CC4D35" w:rsidRDefault="002C229B" w:rsidP="00140C4D">
      <w:pPr>
        <w:spacing w:before="120" w:after="120"/>
        <w:jc w:val="both"/>
        <w:rPr>
          <w:szCs w:val="24"/>
          <w:lang w:val="en-GB"/>
        </w:rPr>
      </w:pPr>
      <w:r w:rsidRPr="00CC4D35">
        <w:rPr>
          <w:szCs w:val="24"/>
          <w:lang w:val="en-GB"/>
        </w:rPr>
        <w:t>Short-circuit analysis serves the following purposes:</w:t>
      </w:r>
    </w:p>
    <w:p w:rsidR="002C229B" w:rsidRPr="00CC4D35" w:rsidRDefault="002C229B" w:rsidP="00140C4D">
      <w:pPr>
        <w:numPr>
          <w:ilvl w:val="0"/>
          <w:numId w:val="82"/>
        </w:numPr>
        <w:spacing w:after="120"/>
        <w:contextualSpacing/>
        <w:jc w:val="both"/>
        <w:rPr>
          <w:szCs w:val="24"/>
          <w:lang w:val="en-GB"/>
        </w:rPr>
      </w:pPr>
      <w:r w:rsidRPr="00CC4D35">
        <w:rPr>
          <w:szCs w:val="24"/>
          <w:lang w:val="en-GB"/>
        </w:rPr>
        <w:t>allowing the current trigger level of protection relays to be accurately set;</w:t>
      </w:r>
    </w:p>
    <w:p w:rsidR="002C229B" w:rsidRPr="00CC4D35" w:rsidRDefault="002C229B" w:rsidP="00140C4D">
      <w:pPr>
        <w:numPr>
          <w:ilvl w:val="0"/>
          <w:numId w:val="82"/>
        </w:numPr>
        <w:spacing w:after="120"/>
        <w:contextualSpacing/>
        <w:jc w:val="both"/>
        <w:rPr>
          <w:szCs w:val="24"/>
          <w:lang w:val="en-GB"/>
        </w:rPr>
      </w:pPr>
      <w:r w:rsidRPr="00CC4D35">
        <w:rPr>
          <w:szCs w:val="24"/>
          <w:lang w:val="en-GB"/>
        </w:rPr>
        <w:t>ensuring electrical equipment is adequately rated to handle fault current;</w:t>
      </w:r>
    </w:p>
    <w:p w:rsidR="002C229B" w:rsidRPr="00CC4D35" w:rsidRDefault="002C229B" w:rsidP="00140C4D">
      <w:pPr>
        <w:numPr>
          <w:ilvl w:val="0"/>
          <w:numId w:val="82"/>
        </w:numPr>
        <w:spacing w:after="120"/>
        <w:ind w:left="714" w:hanging="357"/>
        <w:jc w:val="both"/>
        <w:rPr>
          <w:szCs w:val="24"/>
          <w:lang w:val="en-GB"/>
        </w:rPr>
      </w:pPr>
      <w:r w:rsidRPr="00CC4D35">
        <w:rPr>
          <w:szCs w:val="24"/>
          <w:lang w:val="en-GB"/>
        </w:rPr>
        <w:t>providing information required to design the earthing system.</w:t>
      </w:r>
    </w:p>
    <w:p w:rsidR="002C229B" w:rsidRPr="00CC4D35" w:rsidRDefault="002C229B" w:rsidP="00140C4D">
      <w:pPr>
        <w:spacing w:after="120"/>
        <w:jc w:val="both"/>
        <w:rPr>
          <w:szCs w:val="24"/>
          <w:lang w:val="en-GB"/>
        </w:rPr>
      </w:pPr>
      <w:r w:rsidRPr="00CC4D35">
        <w:rPr>
          <w:szCs w:val="24"/>
          <w:lang w:val="en-GB"/>
        </w:rPr>
        <w:t>In order to perform short-circuit analysis the following data is required:</w:t>
      </w:r>
    </w:p>
    <w:p w:rsidR="002C229B" w:rsidRPr="00CC4D35" w:rsidRDefault="002C229B" w:rsidP="00140C4D">
      <w:pPr>
        <w:numPr>
          <w:ilvl w:val="0"/>
          <w:numId w:val="88"/>
        </w:numPr>
        <w:spacing w:after="120"/>
        <w:contextualSpacing/>
        <w:jc w:val="both"/>
        <w:rPr>
          <w:szCs w:val="24"/>
          <w:lang w:val="en-GB"/>
        </w:rPr>
      </w:pPr>
      <w:r w:rsidRPr="00CC4D35">
        <w:rPr>
          <w:szCs w:val="24"/>
          <w:lang w:val="en-GB"/>
        </w:rPr>
        <w:t>complete set of load flow data;</w:t>
      </w:r>
    </w:p>
    <w:p w:rsidR="002C229B" w:rsidRPr="00CC4D35" w:rsidRDefault="002C229B" w:rsidP="00140C4D">
      <w:pPr>
        <w:numPr>
          <w:ilvl w:val="0"/>
          <w:numId w:val="88"/>
        </w:numPr>
        <w:spacing w:after="120"/>
        <w:contextualSpacing/>
        <w:jc w:val="both"/>
        <w:rPr>
          <w:szCs w:val="24"/>
          <w:lang w:val="en-GB"/>
        </w:rPr>
      </w:pPr>
      <w:r w:rsidRPr="00CC4D35">
        <w:rPr>
          <w:szCs w:val="24"/>
          <w:lang w:val="en-GB"/>
        </w:rPr>
        <w:t>zero sequence impedance for all equipment (necessary for earth faults);</w:t>
      </w:r>
    </w:p>
    <w:p w:rsidR="002C229B" w:rsidRPr="00CC4D35" w:rsidRDefault="002C229B" w:rsidP="00140C4D">
      <w:pPr>
        <w:numPr>
          <w:ilvl w:val="0"/>
          <w:numId w:val="88"/>
        </w:numPr>
        <w:spacing w:after="120"/>
        <w:contextualSpacing/>
        <w:jc w:val="both"/>
        <w:rPr>
          <w:szCs w:val="24"/>
          <w:lang w:val="en-GB"/>
        </w:rPr>
      </w:pPr>
      <w:r w:rsidRPr="00CC4D35">
        <w:rPr>
          <w:szCs w:val="24"/>
          <w:lang w:val="en-GB"/>
        </w:rPr>
        <w:t>generation and load sub-transient reactance values;</w:t>
      </w:r>
    </w:p>
    <w:p w:rsidR="002C229B" w:rsidRPr="00CC4D35" w:rsidRDefault="002C229B" w:rsidP="00140C4D">
      <w:pPr>
        <w:numPr>
          <w:ilvl w:val="0"/>
          <w:numId w:val="88"/>
        </w:numPr>
        <w:spacing w:after="120"/>
        <w:ind w:left="714" w:hanging="357"/>
        <w:contextualSpacing/>
        <w:jc w:val="both"/>
        <w:rPr>
          <w:szCs w:val="24"/>
          <w:lang w:val="en-GB"/>
        </w:rPr>
      </w:pPr>
      <w:r w:rsidRPr="00CC4D35">
        <w:rPr>
          <w:szCs w:val="24"/>
          <w:lang w:val="en-GB"/>
        </w:rPr>
        <w:t>earthing details for transformers, generators and other miscellaneous electrical equipment;</w:t>
      </w:r>
    </w:p>
    <w:p w:rsidR="002C229B" w:rsidRPr="00CC4D35" w:rsidRDefault="002C229B" w:rsidP="00140C4D">
      <w:pPr>
        <w:numPr>
          <w:ilvl w:val="0"/>
          <w:numId w:val="88"/>
        </w:numPr>
        <w:spacing w:after="120"/>
        <w:ind w:left="714" w:hanging="357"/>
        <w:jc w:val="both"/>
        <w:rPr>
          <w:szCs w:val="24"/>
          <w:lang w:val="en-GB"/>
        </w:rPr>
      </w:pPr>
      <w:r w:rsidRPr="00CC4D35">
        <w:rPr>
          <w:szCs w:val="24"/>
          <w:lang w:val="en-GB"/>
        </w:rPr>
        <w:t>power generating facilitys relay protection settings (voltage, current).</w:t>
      </w:r>
    </w:p>
    <w:p w:rsidR="002C229B" w:rsidRPr="00CC4D35" w:rsidRDefault="002C229B" w:rsidP="00140C4D">
      <w:pPr>
        <w:spacing w:before="120" w:after="120"/>
        <w:jc w:val="both"/>
        <w:rPr>
          <w:szCs w:val="24"/>
          <w:lang w:val="en-GB"/>
        </w:rPr>
      </w:pPr>
      <w:r w:rsidRPr="00CC4D35">
        <w:rPr>
          <w:szCs w:val="24"/>
          <w:lang w:val="en-GB"/>
        </w:rPr>
        <w:t>The models suitable for power flow and short-circuit calculations shall be provided in connection of power generating facility projects having in total MW rating of 5 MW or higher.</w:t>
      </w:r>
    </w:p>
    <w:p w:rsidR="002C229B" w:rsidRPr="00CC4D35" w:rsidRDefault="002C229B" w:rsidP="00140C4D">
      <w:pPr>
        <w:spacing w:after="120"/>
        <w:jc w:val="both"/>
        <w:rPr>
          <w:szCs w:val="24"/>
          <w:lang w:val="en-GB"/>
        </w:rPr>
      </w:pPr>
      <w:r w:rsidRPr="00CC4D35">
        <w:rPr>
          <w:szCs w:val="24"/>
          <w:lang w:val="en-GB"/>
        </w:rPr>
        <w:t xml:space="preserve">It is required that the model provided shall adequately represent the power generating facility. In case of power generating facilities consisting of many units’ it is required to provide models for one single unit and an aggregated model that also determines facilitys real and reactive power limits. </w:t>
      </w:r>
    </w:p>
    <w:p w:rsidR="002C229B" w:rsidRPr="00CC4D35" w:rsidRDefault="002C229B" w:rsidP="00140C4D">
      <w:pPr>
        <w:spacing w:after="120"/>
        <w:jc w:val="both"/>
        <w:rPr>
          <w:szCs w:val="24"/>
          <w:lang w:val="en-GB"/>
        </w:rPr>
      </w:pPr>
      <w:r w:rsidRPr="00CC4D35">
        <w:rPr>
          <w:szCs w:val="24"/>
          <w:lang w:val="en-GB"/>
        </w:rPr>
        <w:t>Both models shall have capability to represent the effect of the power generating facility on power system power flow, voltage profile and level of short-circuit currents including, but not limited to the following functionalities and aspects:</w:t>
      </w:r>
    </w:p>
    <w:p w:rsidR="002C229B" w:rsidRPr="00CC4D35" w:rsidRDefault="002C229B" w:rsidP="00140C4D">
      <w:pPr>
        <w:numPr>
          <w:ilvl w:val="0"/>
          <w:numId w:val="84"/>
        </w:numPr>
        <w:spacing w:after="120"/>
        <w:contextualSpacing/>
        <w:jc w:val="both"/>
        <w:rPr>
          <w:szCs w:val="24"/>
          <w:lang w:val="en-GB"/>
        </w:rPr>
      </w:pPr>
      <w:r w:rsidRPr="00CC4D35">
        <w:rPr>
          <w:szCs w:val="24"/>
          <w:lang w:val="en-GB"/>
        </w:rPr>
        <w:t>general operation characteristics provided by different voltage control modes;</w:t>
      </w:r>
    </w:p>
    <w:p w:rsidR="002C229B" w:rsidRPr="00CC4D35" w:rsidRDefault="002C229B" w:rsidP="00140C4D">
      <w:pPr>
        <w:numPr>
          <w:ilvl w:val="0"/>
          <w:numId w:val="84"/>
        </w:numPr>
        <w:spacing w:after="120"/>
        <w:contextualSpacing/>
        <w:jc w:val="both"/>
        <w:rPr>
          <w:szCs w:val="24"/>
          <w:lang w:val="en-GB"/>
        </w:rPr>
      </w:pPr>
      <w:r w:rsidRPr="00CC4D35">
        <w:rPr>
          <w:szCs w:val="24"/>
          <w:lang w:val="en-GB"/>
        </w:rPr>
        <w:t>operation throughout the required voltage range and the possible limitations in real and reactive power generation capability on the extreme regions of the voltage range;</w:t>
      </w:r>
    </w:p>
    <w:p w:rsidR="002C229B" w:rsidRPr="00CC4D35" w:rsidRDefault="002C229B" w:rsidP="00140C4D">
      <w:pPr>
        <w:numPr>
          <w:ilvl w:val="0"/>
          <w:numId w:val="84"/>
        </w:numPr>
        <w:spacing w:after="120"/>
        <w:contextualSpacing/>
        <w:jc w:val="both"/>
        <w:rPr>
          <w:szCs w:val="24"/>
          <w:lang w:val="en-GB"/>
        </w:rPr>
      </w:pPr>
      <w:r w:rsidRPr="00CC4D35">
        <w:rPr>
          <w:szCs w:val="24"/>
          <w:lang w:val="en-GB"/>
        </w:rPr>
        <w:t>role of special voltage control schemes and equipment participating the voltage control that are in straightforward manner related to the requirements, affected by the requirements and/or implemented due to requirements.</w:t>
      </w:r>
    </w:p>
    <w:p w:rsidR="002C229B" w:rsidRPr="00CC4D35" w:rsidRDefault="002C229B" w:rsidP="00140C4D">
      <w:pPr>
        <w:spacing w:after="120"/>
        <w:jc w:val="both"/>
        <w:rPr>
          <w:szCs w:val="24"/>
          <w:lang w:val="en-GB"/>
        </w:rPr>
      </w:pPr>
      <w:r w:rsidRPr="00CC4D35">
        <w:rPr>
          <w:szCs w:val="24"/>
          <w:lang w:val="en-GB"/>
        </w:rPr>
        <w:lastRenderedPageBreak/>
        <w:t xml:space="preserve">The model shall allow the user to change at least the same voltage/reactive power control related basic settings that can be changed through the human-machine interface of the power generating facility and over a remotely connected operator system like </w:t>
      </w:r>
      <w:r w:rsidRPr="00CC4D35">
        <w:rPr>
          <w:i/>
          <w:szCs w:val="24"/>
          <w:lang w:val="en-GB"/>
        </w:rPr>
        <w:t>SCADA</w:t>
      </w:r>
      <w:r w:rsidRPr="00CC4D35">
        <w:rPr>
          <w:szCs w:val="24"/>
          <w:lang w:val="en-GB"/>
        </w:rPr>
        <w:t>.</w:t>
      </w:r>
    </w:p>
    <w:p w:rsidR="002C229B" w:rsidRPr="00CC4D35" w:rsidRDefault="002C229B" w:rsidP="00140C4D">
      <w:pPr>
        <w:spacing w:after="120"/>
        <w:jc w:val="both"/>
        <w:rPr>
          <w:szCs w:val="24"/>
          <w:lang w:val="en-GB"/>
        </w:rPr>
      </w:pPr>
      <w:r w:rsidRPr="00CC4D35">
        <w:rPr>
          <w:szCs w:val="24"/>
          <w:lang w:val="en-GB"/>
        </w:rPr>
        <w:t xml:space="preserve">The power flow and short-circuit current calculation models shall be provided in software format required by Elering. The exact format of the softwares will be given in the connection agreement. </w:t>
      </w:r>
    </w:p>
    <w:p w:rsidR="002C229B" w:rsidRPr="00CC4D35" w:rsidRDefault="002C229B" w:rsidP="00140C4D">
      <w:pPr>
        <w:spacing w:before="480" w:after="120"/>
        <w:jc w:val="both"/>
        <w:rPr>
          <w:b/>
          <w:szCs w:val="24"/>
          <w:lang w:val="en-GB"/>
        </w:rPr>
      </w:pPr>
      <w:r w:rsidRPr="00CC4D35">
        <w:rPr>
          <w:b/>
          <w:szCs w:val="24"/>
          <w:lang w:val="en-GB"/>
        </w:rPr>
        <w:t>4</w:t>
      </w:r>
      <w:r w:rsidRPr="00CC4D35">
        <w:rPr>
          <w:b/>
          <w:szCs w:val="24"/>
          <w:lang w:val="en-GB"/>
        </w:rPr>
        <w:tab/>
        <w:t>Analysis of electromechanic transients</w:t>
      </w:r>
    </w:p>
    <w:p w:rsidR="002C229B" w:rsidRPr="00CC4D35" w:rsidRDefault="002C229B" w:rsidP="00140C4D">
      <w:pPr>
        <w:spacing w:after="120"/>
        <w:jc w:val="both"/>
        <w:rPr>
          <w:szCs w:val="24"/>
          <w:lang w:val="en-GB"/>
        </w:rPr>
      </w:pPr>
      <w:r w:rsidRPr="00CC4D35">
        <w:rPr>
          <w:szCs w:val="24"/>
          <w:lang w:val="en-GB"/>
        </w:rPr>
        <w:t>The purpose of stability studies is to determine how a power system and its elements are operating during differnent disturbances. A common objective is to see how long a protection device can take to clear a fault before the generator (and possibly the surrounding power system) becomes unstable. Stability studies also aid in fine-tuning the generation control systems that manage power transfer. Potentially the following issues are detected:</w:t>
      </w:r>
    </w:p>
    <w:p w:rsidR="002C229B" w:rsidRPr="00CC4D35" w:rsidRDefault="002C229B" w:rsidP="00140C4D">
      <w:pPr>
        <w:numPr>
          <w:ilvl w:val="0"/>
          <w:numId w:val="89"/>
        </w:numPr>
        <w:spacing w:after="120"/>
        <w:contextualSpacing/>
        <w:jc w:val="both"/>
        <w:rPr>
          <w:szCs w:val="24"/>
          <w:lang w:val="en-GB"/>
        </w:rPr>
      </w:pPr>
      <w:r w:rsidRPr="00CC4D35">
        <w:rPr>
          <w:szCs w:val="24"/>
          <w:lang w:val="en-GB"/>
        </w:rPr>
        <w:t>insufficient time to clear a fault;</w:t>
      </w:r>
    </w:p>
    <w:p w:rsidR="002C229B" w:rsidRPr="00CC4D35" w:rsidRDefault="002C229B" w:rsidP="00140C4D">
      <w:pPr>
        <w:numPr>
          <w:ilvl w:val="0"/>
          <w:numId w:val="89"/>
        </w:numPr>
        <w:spacing w:after="120"/>
        <w:contextualSpacing/>
        <w:jc w:val="both"/>
        <w:rPr>
          <w:szCs w:val="24"/>
          <w:lang w:val="en-GB"/>
        </w:rPr>
      </w:pPr>
      <w:r w:rsidRPr="00CC4D35">
        <w:rPr>
          <w:szCs w:val="24"/>
          <w:lang w:val="en-GB"/>
        </w:rPr>
        <w:t>ability of the power generating facility to handle network contingencies, e.g voltage drops;</w:t>
      </w:r>
    </w:p>
    <w:p w:rsidR="002C229B" w:rsidRPr="00CC4D35" w:rsidRDefault="002C229B" w:rsidP="00140C4D">
      <w:pPr>
        <w:numPr>
          <w:ilvl w:val="0"/>
          <w:numId w:val="89"/>
        </w:numPr>
        <w:spacing w:after="120"/>
        <w:contextualSpacing/>
        <w:jc w:val="both"/>
        <w:rPr>
          <w:szCs w:val="24"/>
          <w:lang w:val="en-GB"/>
        </w:rPr>
      </w:pPr>
      <w:r w:rsidRPr="00CC4D35">
        <w:rPr>
          <w:szCs w:val="24"/>
          <w:lang w:val="en-GB"/>
        </w:rPr>
        <w:t>frequent interruptions to power transfer caused by unplanned generator/equipment outage;</w:t>
      </w:r>
    </w:p>
    <w:p w:rsidR="002C229B" w:rsidRPr="00CC4D35" w:rsidRDefault="002C229B" w:rsidP="00140C4D">
      <w:pPr>
        <w:numPr>
          <w:ilvl w:val="0"/>
          <w:numId w:val="89"/>
        </w:numPr>
        <w:spacing w:after="120"/>
        <w:contextualSpacing/>
        <w:jc w:val="both"/>
        <w:rPr>
          <w:szCs w:val="24"/>
          <w:lang w:val="en-GB"/>
        </w:rPr>
      </w:pPr>
      <w:r w:rsidRPr="00CC4D35">
        <w:rPr>
          <w:szCs w:val="24"/>
          <w:lang w:val="en-GB"/>
        </w:rPr>
        <w:t>unwanted or poorly damped power transfer fluctuations and oscillations arising from control system conflict;</w:t>
      </w:r>
    </w:p>
    <w:p w:rsidR="002C229B" w:rsidRPr="00CC4D35" w:rsidRDefault="002C229B" w:rsidP="00140C4D">
      <w:pPr>
        <w:numPr>
          <w:ilvl w:val="0"/>
          <w:numId w:val="89"/>
        </w:numPr>
        <w:spacing w:after="120"/>
        <w:contextualSpacing/>
        <w:jc w:val="both"/>
        <w:rPr>
          <w:szCs w:val="24"/>
          <w:lang w:val="en-GB"/>
        </w:rPr>
      </w:pPr>
      <w:r w:rsidRPr="00CC4D35">
        <w:rPr>
          <w:szCs w:val="24"/>
          <w:lang w:val="en-GB"/>
        </w:rPr>
        <w:t>excessive frequency variations;</w:t>
      </w:r>
    </w:p>
    <w:p w:rsidR="002C229B" w:rsidRPr="00CC4D35" w:rsidRDefault="002C229B" w:rsidP="00140C4D">
      <w:pPr>
        <w:numPr>
          <w:ilvl w:val="0"/>
          <w:numId w:val="89"/>
        </w:numPr>
        <w:spacing w:after="120"/>
        <w:ind w:left="714" w:hanging="357"/>
        <w:jc w:val="both"/>
        <w:rPr>
          <w:szCs w:val="24"/>
          <w:lang w:val="en-GB"/>
        </w:rPr>
      </w:pPr>
      <w:r w:rsidRPr="00CC4D35">
        <w:rPr>
          <w:szCs w:val="24"/>
          <w:lang w:val="en-GB"/>
        </w:rPr>
        <w:t>insufficient voltage recovery after transient events.</w:t>
      </w:r>
    </w:p>
    <w:p w:rsidR="002C229B" w:rsidRPr="00CC4D35" w:rsidRDefault="002C229B" w:rsidP="00140C4D">
      <w:pPr>
        <w:spacing w:after="120"/>
        <w:jc w:val="both"/>
        <w:rPr>
          <w:szCs w:val="24"/>
          <w:lang w:val="en-GB"/>
        </w:rPr>
      </w:pPr>
      <w:r w:rsidRPr="00CC4D35">
        <w:rPr>
          <w:szCs w:val="24"/>
          <w:lang w:val="en-GB"/>
        </w:rPr>
        <w:t>The following data is required for stability studies:</w:t>
      </w:r>
    </w:p>
    <w:p w:rsidR="002C229B" w:rsidRPr="00CC4D35" w:rsidRDefault="002C229B" w:rsidP="00140C4D">
      <w:pPr>
        <w:numPr>
          <w:ilvl w:val="0"/>
          <w:numId w:val="90"/>
        </w:numPr>
        <w:spacing w:after="120"/>
        <w:contextualSpacing/>
        <w:jc w:val="both"/>
        <w:rPr>
          <w:szCs w:val="24"/>
          <w:lang w:val="en-GB"/>
        </w:rPr>
      </w:pPr>
      <w:r w:rsidRPr="00CC4D35">
        <w:rPr>
          <w:szCs w:val="24"/>
          <w:lang w:val="en-GB"/>
        </w:rPr>
        <w:t>load flow and fault level data;</w:t>
      </w:r>
    </w:p>
    <w:p w:rsidR="002C229B" w:rsidRPr="00CC4D35" w:rsidRDefault="002C229B" w:rsidP="00140C4D">
      <w:pPr>
        <w:numPr>
          <w:ilvl w:val="0"/>
          <w:numId w:val="90"/>
        </w:numPr>
        <w:spacing w:after="120"/>
        <w:contextualSpacing/>
        <w:jc w:val="both"/>
        <w:rPr>
          <w:szCs w:val="24"/>
          <w:lang w:val="en-GB"/>
        </w:rPr>
      </w:pPr>
      <w:r w:rsidRPr="00CC4D35">
        <w:rPr>
          <w:szCs w:val="24"/>
          <w:lang w:val="en-GB"/>
        </w:rPr>
        <w:t>generation and load sub-transient reactance values and time constants and other modelling parameters;</w:t>
      </w:r>
    </w:p>
    <w:p w:rsidR="002C229B" w:rsidRPr="00CC4D35" w:rsidRDefault="002C229B" w:rsidP="00140C4D">
      <w:pPr>
        <w:numPr>
          <w:ilvl w:val="0"/>
          <w:numId w:val="90"/>
        </w:numPr>
        <w:spacing w:after="120"/>
        <w:contextualSpacing/>
        <w:jc w:val="both"/>
        <w:rPr>
          <w:szCs w:val="24"/>
          <w:lang w:val="en-GB"/>
        </w:rPr>
      </w:pPr>
      <w:r w:rsidRPr="00CC4D35">
        <w:rPr>
          <w:szCs w:val="24"/>
          <w:lang w:val="en-GB"/>
        </w:rPr>
        <w:t>mechanical constants and physical properties for the generator and loads;</w:t>
      </w:r>
    </w:p>
    <w:p w:rsidR="002C229B" w:rsidRPr="00CC4D35" w:rsidRDefault="002C229B" w:rsidP="00140C4D">
      <w:pPr>
        <w:numPr>
          <w:ilvl w:val="0"/>
          <w:numId w:val="90"/>
        </w:numPr>
        <w:spacing w:after="120"/>
        <w:contextualSpacing/>
        <w:jc w:val="both"/>
        <w:rPr>
          <w:szCs w:val="24"/>
          <w:lang w:val="en-GB"/>
        </w:rPr>
      </w:pPr>
      <w:r w:rsidRPr="00CC4D35">
        <w:rPr>
          <w:szCs w:val="24"/>
          <w:lang w:val="en-GB"/>
        </w:rPr>
        <w:t>block diagram outlining the logic used to control the generators real and reactive power output;</w:t>
      </w:r>
    </w:p>
    <w:p w:rsidR="002C229B" w:rsidRPr="00CC4D35" w:rsidRDefault="002C229B" w:rsidP="00140C4D">
      <w:pPr>
        <w:numPr>
          <w:ilvl w:val="0"/>
          <w:numId w:val="90"/>
        </w:numPr>
        <w:spacing w:after="120"/>
        <w:ind w:left="714" w:hanging="357"/>
        <w:contextualSpacing/>
        <w:jc w:val="both"/>
        <w:rPr>
          <w:szCs w:val="24"/>
          <w:lang w:val="en-GB"/>
        </w:rPr>
      </w:pPr>
      <w:r w:rsidRPr="00CC4D35">
        <w:rPr>
          <w:szCs w:val="24"/>
          <w:lang w:val="en-GB"/>
        </w:rPr>
        <w:t>a model of the generator and control scheme suitable for operating on Elering’s analysis program;</w:t>
      </w:r>
    </w:p>
    <w:p w:rsidR="002C229B" w:rsidRPr="00CC4D35" w:rsidRDefault="002C229B" w:rsidP="00140C4D">
      <w:pPr>
        <w:numPr>
          <w:ilvl w:val="0"/>
          <w:numId w:val="90"/>
        </w:numPr>
        <w:spacing w:after="120"/>
        <w:ind w:left="714" w:hanging="357"/>
        <w:contextualSpacing/>
        <w:jc w:val="both"/>
        <w:rPr>
          <w:szCs w:val="24"/>
          <w:lang w:val="en-GB"/>
        </w:rPr>
      </w:pPr>
      <w:r w:rsidRPr="00CC4D35">
        <w:rPr>
          <w:szCs w:val="24"/>
          <w:lang w:val="en-GB"/>
        </w:rPr>
        <w:t>prime mover controls and parameters;</w:t>
      </w:r>
    </w:p>
    <w:p w:rsidR="002C229B" w:rsidRPr="00CC4D35" w:rsidRDefault="002C229B" w:rsidP="00140C4D">
      <w:pPr>
        <w:numPr>
          <w:ilvl w:val="0"/>
          <w:numId w:val="90"/>
        </w:numPr>
        <w:spacing w:after="120"/>
        <w:ind w:left="714" w:hanging="357"/>
        <w:jc w:val="both"/>
        <w:rPr>
          <w:szCs w:val="24"/>
          <w:lang w:val="en-GB"/>
        </w:rPr>
      </w:pPr>
      <w:r w:rsidRPr="00CC4D35">
        <w:rPr>
          <w:szCs w:val="24"/>
          <w:lang w:val="en-GB"/>
        </w:rPr>
        <w:t>relay protection models and their characteristics and settings (voltage, current, frequency).</w:t>
      </w:r>
    </w:p>
    <w:p w:rsidR="002C229B" w:rsidRPr="00CC4D35" w:rsidRDefault="002C229B" w:rsidP="00140C4D">
      <w:pPr>
        <w:spacing w:after="120"/>
        <w:jc w:val="both"/>
        <w:rPr>
          <w:szCs w:val="24"/>
          <w:lang w:val="en-GB"/>
        </w:rPr>
      </w:pPr>
      <w:r w:rsidRPr="00CC4D35">
        <w:rPr>
          <w:szCs w:val="24"/>
          <w:lang w:val="en-GB"/>
        </w:rPr>
        <w:t xml:space="preserve">The models suitable for electromechanical transient calculations shall be provided in connection of power generating facility projects having in total MW rating of 5 MW or higher. </w:t>
      </w:r>
    </w:p>
    <w:p w:rsidR="002C229B" w:rsidRPr="00CC4D35" w:rsidRDefault="002C229B" w:rsidP="00140C4D">
      <w:pPr>
        <w:spacing w:after="120"/>
        <w:jc w:val="both"/>
        <w:rPr>
          <w:szCs w:val="24"/>
          <w:lang w:val="en-GB"/>
        </w:rPr>
      </w:pPr>
      <w:r w:rsidRPr="00CC4D35">
        <w:rPr>
          <w:szCs w:val="24"/>
          <w:lang w:val="en-GB"/>
        </w:rPr>
        <w:t>It is required that the models provided shall adequately represent the power generating facility. In case of power generating facilities consisting of many units’ it is required to provide models for one single (if different type of units are used then model for each type of unit shall be presented) unit and an aggregated model that also describes the dynamic characteristics of plant controls. The provided models shall be suitable for electromechanical transient analysis. It is essential that the elements or some of their parts are modelled in sufficient detail. The desired models must be suitable for representing the actual equipment performance for large, severe disturbances as well as for small perturbations.</w:t>
      </w:r>
    </w:p>
    <w:p w:rsidR="002C229B" w:rsidRPr="00CC4D35" w:rsidRDefault="002C229B" w:rsidP="00140C4D">
      <w:pPr>
        <w:spacing w:after="120"/>
        <w:jc w:val="both"/>
        <w:rPr>
          <w:szCs w:val="24"/>
          <w:lang w:val="en-GB"/>
        </w:rPr>
      </w:pPr>
      <w:r w:rsidRPr="00CC4D35">
        <w:rPr>
          <w:szCs w:val="24"/>
          <w:lang w:val="en-GB"/>
        </w:rPr>
        <w:t>The provided models shall have all the relevant controls and characteristics affecting and affected by the power system electromechanical transient phenomena including but not limited to:</w:t>
      </w:r>
    </w:p>
    <w:p w:rsidR="002C229B" w:rsidRPr="00CC4D35" w:rsidRDefault="002C229B" w:rsidP="00140C4D">
      <w:pPr>
        <w:numPr>
          <w:ilvl w:val="0"/>
          <w:numId w:val="85"/>
        </w:numPr>
        <w:spacing w:after="120"/>
        <w:contextualSpacing/>
        <w:jc w:val="both"/>
        <w:rPr>
          <w:szCs w:val="24"/>
          <w:lang w:val="en-GB"/>
        </w:rPr>
      </w:pPr>
      <w:r w:rsidRPr="00CC4D35">
        <w:rPr>
          <w:szCs w:val="24"/>
          <w:lang w:val="en-GB"/>
        </w:rPr>
        <w:t xml:space="preserve">all voltage and reactive power control modes (including possible </w:t>
      </w:r>
      <w:r w:rsidRPr="00CC4D35">
        <w:rPr>
          <w:i/>
          <w:szCs w:val="24"/>
          <w:lang w:val="en-GB"/>
        </w:rPr>
        <w:t>PSS</w:t>
      </w:r>
      <w:r w:rsidRPr="00CC4D35">
        <w:rPr>
          <w:szCs w:val="24"/>
          <w:lang w:val="en-GB"/>
        </w:rPr>
        <w:t>);</w:t>
      </w:r>
    </w:p>
    <w:p w:rsidR="002C229B" w:rsidRPr="00CC4D35" w:rsidRDefault="002C229B" w:rsidP="00140C4D">
      <w:pPr>
        <w:numPr>
          <w:ilvl w:val="0"/>
          <w:numId w:val="85"/>
        </w:numPr>
        <w:spacing w:after="120"/>
        <w:contextualSpacing/>
        <w:jc w:val="both"/>
        <w:rPr>
          <w:szCs w:val="24"/>
          <w:lang w:val="en-GB"/>
        </w:rPr>
      </w:pPr>
      <w:r w:rsidRPr="00CC4D35">
        <w:rPr>
          <w:szCs w:val="24"/>
          <w:lang w:val="en-GB"/>
        </w:rPr>
        <w:t>all frequency and active power control modes;</w:t>
      </w:r>
    </w:p>
    <w:p w:rsidR="002C229B" w:rsidRPr="00CC4D35" w:rsidRDefault="002C229B" w:rsidP="00140C4D">
      <w:pPr>
        <w:numPr>
          <w:ilvl w:val="0"/>
          <w:numId w:val="85"/>
        </w:numPr>
        <w:spacing w:after="120"/>
        <w:ind w:left="714" w:hanging="357"/>
        <w:jc w:val="both"/>
        <w:rPr>
          <w:szCs w:val="24"/>
          <w:lang w:val="en-GB"/>
        </w:rPr>
      </w:pPr>
      <w:r w:rsidRPr="00CC4D35">
        <w:rPr>
          <w:szCs w:val="24"/>
          <w:lang w:val="en-GB"/>
        </w:rPr>
        <w:t>representation of protection systems, controls and other equipment that are in straightforward manner related to the requirements, affected by the requirements and/or implemented due to requirements.</w:t>
      </w:r>
    </w:p>
    <w:p w:rsidR="002C229B" w:rsidRPr="00CC4D35" w:rsidRDefault="002C229B" w:rsidP="00140C4D">
      <w:pPr>
        <w:spacing w:after="120"/>
        <w:jc w:val="both"/>
        <w:rPr>
          <w:szCs w:val="24"/>
          <w:lang w:val="en-GB"/>
        </w:rPr>
      </w:pPr>
      <w:r w:rsidRPr="00CC4D35">
        <w:rPr>
          <w:szCs w:val="24"/>
          <w:lang w:val="en-GB"/>
        </w:rPr>
        <w:t>The dynamic models which are provided for use for power system stability studies should be able to handle fundamental frequency positive sequence response as a minimum and handle electromechanical modes of synchronous generator rotor oscillations (~0,1…3,0 Hz).</w:t>
      </w:r>
    </w:p>
    <w:p w:rsidR="002C229B" w:rsidRPr="00CC4D35" w:rsidRDefault="002C229B" w:rsidP="00140C4D">
      <w:pPr>
        <w:spacing w:after="120"/>
        <w:jc w:val="both"/>
        <w:rPr>
          <w:szCs w:val="24"/>
          <w:lang w:val="en-GB"/>
        </w:rPr>
      </w:pPr>
      <w:r w:rsidRPr="00CC4D35">
        <w:rPr>
          <w:szCs w:val="24"/>
          <w:lang w:val="en-GB"/>
        </w:rPr>
        <w:t>For system stability studies two specific time periods shall be considered in case of studies where the stability of a power system in time domain could be examined, depending on the scope of the study:</w:t>
      </w:r>
    </w:p>
    <w:p w:rsidR="002C229B" w:rsidRPr="00CC4D35" w:rsidRDefault="002C229B" w:rsidP="00140C4D">
      <w:pPr>
        <w:numPr>
          <w:ilvl w:val="0"/>
          <w:numId w:val="86"/>
        </w:numPr>
        <w:spacing w:after="120"/>
        <w:contextualSpacing/>
        <w:jc w:val="both"/>
        <w:rPr>
          <w:szCs w:val="24"/>
          <w:lang w:val="en-GB"/>
        </w:rPr>
      </w:pPr>
      <w:r w:rsidRPr="00CC4D35">
        <w:rPr>
          <w:szCs w:val="24"/>
          <w:lang w:val="en-GB"/>
        </w:rPr>
        <w:t>the time periods cover the first 30 seconds (short-term);</w:t>
      </w:r>
    </w:p>
    <w:p w:rsidR="002C229B" w:rsidRPr="00CC4D35" w:rsidRDefault="002C229B" w:rsidP="00140C4D">
      <w:pPr>
        <w:numPr>
          <w:ilvl w:val="0"/>
          <w:numId w:val="86"/>
        </w:numPr>
        <w:spacing w:after="120"/>
        <w:ind w:left="714" w:hanging="357"/>
        <w:jc w:val="both"/>
        <w:rPr>
          <w:szCs w:val="24"/>
          <w:lang w:val="en-GB"/>
        </w:rPr>
      </w:pPr>
      <w:r w:rsidRPr="00CC4D35">
        <w:rPr>
          <w:szCs w:val="24"/>
          <w:lang w:val="en-GB"/>
        </w:rPr>
        <w:t>the period of 900 seconds (long-term) respectively after perturbations.</w:t>
      </w:r>
    </w:p>
    <w:p w:rsidR="002C229B" w:rsidRPr="00CC4D35" w:rsidRDefault="002C229B" w:rsidP="00140C4D">
      <w:pPr>
        <w:spacing w:after="120"/>
        <w:jc w:val="both"/>
        <w:rPr>
          <w:szCs w:val="24"/>
          <w:lang w:val="en-GB"/>
        </w:rPr>
      </w:pPr>
      <w:r w:rsidRPr="00CC4D35">
        <w:rPr>
          <w:szCs w:val="24"/>
          <w:lang w:val="en-GB"/>
        </w:rPr>
        <w:lastRenderedPageBreak/>
        <w:t xml:space="preserve">The elements that could be represented in the model used in stability studies depend on the starting time of the elements and their time constants, which defines the duration of the transient process between two steady states. The models provided shall consider short-term stability studies. Models for long-term stability studies shall be provided only in case of special need. Elering will separately inform each power generating facility if this requirement is valid for their power generating facility. </w:t>
      </w:r>
    </w:p>
    <w:p w:rsidR="002C229B" w:rsidRPr="00CC4D35" w:rsidRDefault="002C229B" w:rsidP="00140C4D">
      <w:pPr>
        <w:spacing w:after="120"/>
        <w:jc w:val="both"/>
        <w:rPr>
          <w:szCs w:val="24"/>
          <w:lang w:val="en-GB"/>
        </w:rPr>
      </w:pPr>
      <w:r w:rsidRPr="00CC4D35">
        <w:rPr>
          <w:szCs w:val="24"/>
          <w:lang w:val="en-GB"/>
        </w:rPr>
        <w:t>In case of synchronous generating units connected to the transmission system (machines, governors and turbines) with their excitation systems and relevant control devices should consider the following:</w:t>
      </w:r>
    </w:p>
    <w:p w:rsidR="002C229B" w:rsidRPr="00CC4D35" w:rsidRDefault="002C229B" w:rsidP="00140C4D">
      <w:pPr>
        <w:numPr>
          <w:ilvl w:val="0"/>
          <w:numId w:val="87"/>
        </w:numPr>
        <w:spacing w:after="120"/>
        <w:contextualSpacing/>
        <w:jc w:val="both"/>
        <w:rPr>
          <w:szCs w:val="24"/>
          <w:lang w:val="en-GB"/>
        </w:rPr>
      </w:pPr>
      <w:r w:rsidRPr="00CC4D35">
        <w:rPr>
          <w:szCs w:val="24"/>
          <w:lang w:val="en-GB"/>
        </w:rPr>
        <w:t>the generator model should consider the influence of saturation, i.e. a generator model that includes saturation characteristics shall be used;</w:t>
      </w:r>
    </w:p>
    <w:p w:rsidR="002C229B" w:rsidRPr="00CC4D35" w:rsidRDefault="002C229B" w:rsidP="00140C4D">
      <w:pPr>
        <w:numPr>
          <w:ilvl w:val="0"/>
          <w:numId w:val="87"/>
        </w:numPr>
        <w:spacing w:after="120"/>
        <w:contextualSpacing/>
        <w:jc w:val="both"/>
        <w:rPr>
          <w:szCs w:val="24"/>
          <w:lang w:val="en-GB"/>
        </w:rPr>
      </w:pPr>
      <w:r w:rsidRPr="00CC4D35">
        <w:rPr>
          <w:szCs w:val="24"/>
          <w:lang w:val="en-GB"/>
        </w:rPr>
        <w:t>the excitation system model shall consist terminal voltage transducer, load compensator, excitation control elements, exciter, power system stabilizer, under-excitation limiter, V/Hz limiter and over-excitation limiter;</w:t>
      </w:r>
    </w:p>
    <w:p w:rsidR="002C229B" w:rsidRPr="00CC4D35" w:rsidRDefault="002C229B" w:rsidP="00140C4D">
      <w:pPr>
        <w:numPr>
          <w:ilvl w:val="0"/>
          <w:numId w:val="87"/>
        </w:numPr>
        <w:spacing w:after="120"/>
        <w:contextualSpacing/>
        <w:jc w:val="both"/>
        <w:rPr>
          <w:szCs w:val="24"/>
          <w:lang w:val="en-GB"/>
        </w:rPr>
      </w:pPr>
      <w:r w:rsidRPr="00CC4D35">
        <w:rPr>
          <w:szCs w:val="24"/>
          <w:lang w:val="en-GB"/>
        </w:rPr>
        <w:t>prime mover model should cosider its operation during frequency and load changes;</w:t>
      </w:r>
    </w:p>
    <w:p w:rsidR="002C229B" w:rsidRPr="00CC4D35" w:rsidRDefault="002C229B" w:rsidP="00140C4D">
      <w:pPr>
        <w:numPr>
          <w:ilvl w:val="0"/>
          <w:numId w:val="87"/>
        </w:numPr>
        <w:spacing w:after="120"/>
        <w:contextualSpacing/>
        <w:jc w:val="both"/>
        <w:rPr>
          <w:szCs w:val="24"/>
          <w:lang w:val="en-GB"/>
        </w:rPr>
      </w:pPr>
      <w:r w:rsidRPr="00CC4D35">
        <w:rPr>
          <w:szCs w:val="24"/>
          <w:lang w:val="en-GB"/>
        </w:rPr>
        <w:t>the hydro turbine model shall be modelled with non-elastic water column in penstock, and neglected effect of surge tank;</w:t>
      </w:r>
    </w:p>
    <w:p w:rsidR="002C229B" w:rsidRPr="00CC4D35" w:rsidRDefault="002C229B" w:rsidP="00140C4D">
      <w:pPr>
        <w:numPr>
          <w:ilvl w:val="0"/>
          <w:numId w:val="87"/>
        </w:numPr>
        <w:spacing w:after="120"/>
        <w:ind w:left="714" w:hanging="357"/>
        <w:jc w:val="both"/>
        <w:rPr>
          <w:szCs w:val="24"/>
          <w:lang w:val="en-GB"/>
        </w:rPr>
      </w:pPr>
      <w:r w:rsidRPr="00CC4D35">
        <w:rPr>
          <w:szCs w:val="24"/>
          <w:lang w:val="en-GB"/>
        </w:rPr>
        <w:t>the turbine and turbine control of steam units shall be modelled with constant steam pressure input. Boiler and its control could be neglected in case it is not included in the combined turbine and governor model.</w:t>
      </w:r>
    </w:p>
    <w:p w:rsidR="002C229B" w:rsidRPr="00CC4D35" w:rsidRDefault="002C229B" w:rsidP="00140C4D">
      <w:pPr>
        <w:spacing w:after="120"/>
        <w:jc w:val="both"/>
        <w:rPr>
          <w:szCs w:val="24"/>
          <w:lang w:val="en-GB"/>
        </w:rPr>
      </w:pPr>
      <w:r w:rsidRPr="00CC4D35">
        <w:rPr>
          <w:szCs w:val="24"/>
          <w:lang w:val="en-GB"/>
        </w:rPr>
        <w:t>In case of Power Park Modules adequate models representing the facilities behaviour for stability studies must be delivered.</w:t>
      </w:r>
    </w:p>
    <w:p w:rsidR="002C229B" w:rsidRPr="00CC4D35" w:rsidRDefault="002C229B" w:rsidP="00140C4D">
      <w:pPr>
        <w:spacing w:after="120"/>
        <w:jc w:val="both"/>
        <w:rPr>
          <w:szCs w:val="24"/>
          <w:lang w:val="en-GB"/>
        </w:rPr>
      </w:pPr>
      <w:r w:rsidRPr="00CC4D35">
        <w:rPr>
          <w:szCs w:val="24"/>
          <w:lang w:val="en-GB"/>
        </w:rPr>
        <w:t>When the power generating facility includes loads then those shall be modelled with appropriate load models. Clear description of the models used shall be presented.</w:t>
      </w:r>
    </w:p>
    <w:p w:rsidR="002C229B" w:rsidRPr="00CC4D35" w:rsidRDefault="002C229B" w:rsidP="00140C4D">
      <w:pPr>
        <w:spacing w:after="120"/>
        <w:jc w:val="both"/>
        <w:rPr>
          <w:szCs w:val="24"/>
          <w:lang w:val="en-GB"/>
        </w:rPr>
      </w:pPr>
      <w:r w:rsidRPr="00CC4D35">
        <w:rPr>
          <w:szCs w:val="24"/>
          <w:lang w:val="en-GB"/>
        </w:rPr>
        <w:t xml:space="preserve">The model shall allow at least parameterization of the main controls with respect to the settings that can be changed through the human-machine interface of the power generating facility and/or over a remotely connected operator system like </w:t>
      </w:r>
      <w:r w:rsidRPr="00CC4D35">
        <w:rPr>
          <w:i/>
          <w:szCs w:val="24"/>
          <w:lang w:val="en-GB"/>
        </w:rPr>
        <w:t>SCADA</w:t>
      </w:r>
      <w:r w:rsidRPr="00CC4D35">
        <w:rPr>
          <w:szCs w:val="24"/>
          <w:lang w:val="en-GB"/>
        </w:rPr>
        <w:t>.</w:t>
      </w:r>
    </w:p>
    <w:p w:rsidR="002C229B" w:rsidRPr="00CC4D35" w:rsidRDefault="002C229B" w:rsidP="00140C4D">
      <w:pPr>
        <w:spacing w:after="120"/>
        <w:jc w:val="both"/>
        <w:rPr>
          <w:szCs w:val="24"/>
          <w:lang w:val="en-GB"/>
        </w:rPr>
      </w:pPr>
      <w:r w:rsidRPr="00CC4D35">
        <w:rPr>
          <w:szCs w:val="24"/>
          <w:lang w:val="en-GB"/>
        </w:rPr>
        <w:t xml:space="preserve">The electromechanical transient models shall be provided in </w:t>
      </w:r>
      <w:r w:rsidRPr="00CC4D35">
        <w:rPr>
          <w:i/>
          <w:szCs w:val="24"/>
          <w:lang w:val="en-GB"/>
        </w:rPr>
        <w:t>PSS/E</w:t>
      </w:r>
      <w:r w:rsidRPr="00CC4D35">
        <w:rPr>
          <w:szCs w:val="24"/>
          <w:lang w:val="en-GB"/>
        </w:rPr>
        <w:t xml:space="preserve"> format specified by Elering. The exact format of the softwares will be given in the connection agreement.</w:t>
      </w:r>
    </w:p>
    <w:p w:rsidR="002C229B" w:rsidRPr="00CC4D35" w:rsidRDefault="002C229B" w:rsidP="00140C4D">
      <w:pPr>
        <w:spacing w:before="480" w:after="120"/>
        <w:jc w:val="both"/>
        <w:rPr>
          <w:b/>
          <w:szCs w:val="24"/>
          <w:lang w:val="en-GB"/>
        </w:rPr>
      </w:pPr>
      <w:r w:rsidRPr="00CC4D35">
        <w:rPr>
          <w:b/>
          <w:szCs w:val="24"/>
          <w:lang w:val="en-GB"/>
        </w:rPr>
        <w:t>5</w:t>
      </w:r>
      <w:r w:rsidRPr="00CC4D35">
        <w:rPr>
          <w:b/>
          <w:szCs w:val="24"/>
          <w:lang w:val="en-GB"/>
        </w:rPr>
        <w:tab/>
        <w:t>Analysis of electromagnetic transients</w:t>
      </w:r>
    </w:p>
    <w:p w:rsidR="002C229B" w:rsidRPr="00CC4D35" w:rsidRDefault="002C229B" w:rsidP="00140C4D">
      <w:pPr>
        <w:spacing w:after="120"/>
        <w:jc w:val="both"/>
        <w:rPr>
          <w:szCs w:val="24"/>
          <w:lang w:val="en-GB"/>
        </w:rPr>
      </w:pPr>
      <w:r w:rsidRPr="00CC4D35">
        <w:rPr>
          <w:szCs w:val="24"/>
          <w:lang w:val="en-GB"/>
        </w:rPr>
        <w:t xml:space="preserve">The models suitable for electromagnetic transient calculations shall be provided in connection of power generating facility projects having in total MW rating of 5 MW or higher. </w:t>
      </w:r>
    </w:p>
    <w:p w:rsidR="002C229B" w:rsidRPr="00CC4D35" w:rsidRDefault="002C229B" w:rsidP="00140C4D">
      <w:pPr>
        <w:spacing w:after="120"/>
        <w:jc w:val="both"/>
        <w:rPr>
          <w:szCs w:val="24"/>
          <w:lang w:val="en-GB"/>
        </w:rPr>
      </w:pPr>
      <w:r w:rsidRPr="00CC4D35">
        <w:rPr>
          <w:szCs w:val="24"/>
          <w:lang w:val="en-GB"/>
        </w:rPr>
        <w:t>It is required that the model provided shall adequately represent the power generating facility. In case of power generating facilities consisting of many units’ it is required to provide models for one single unit (if different type of units are used then model for each type of unit shall be presented) and an aggregated model that also describes the dynamic characteristics of plant controls. The provided models shall be suitable for electromagnetic transient analysis.</w:t>
      </w:r>
    </w:p>
    <w:p w:rsidR="002C229B" w:rsidRPr="00CC4D35" w:rsidRDefault="002C229B" w:rsidP="00140C4D">
      <w:pPr>
        <w:spacing w:after="120"/>
        <w:jc w:val="both"/>
        <w:rPr>
          <w:szCs w:val="24"/>
          <w:lang w:val="en-GB"/>
        </w:rPr>
      </w:pPr>
      <w:r w:rsidRPr="00CC4D35">
        <w:rPr>
          <w:szCs w:val="24"/>
          <w:lang w:val="en-GB"/>
        </w:rPr>
        <w:t xml:space="preserve">The models are required for different purposes of use. The primary purpose of use is related to pre-planning stage evaluation of the level of power quality characteristics, insulation co-ordination, investigation of instabilities due to harmonic resonance or control interactions, protection system behaviour, etc. In addition the provided electromagnetic models are used for the assessment of possible control interactions between the power generating facility and </w:t>
      </w:r>
      <w:r w:rsidRPr="00CC4D35">
        <w:rPr>
          <w:i/>
          <w:szCs w:val="24"/>
          <w:lang w:val="en-GB"/>
        </w:rPr>
        <w:t>HVDC</w:t>
      </w:r>
      <w:r w:rsidRPr="00CC4D35">
        <w:rPr>
          <w:szCs w:val="24"/>
          <w:lang w:val="en-GB"/>
        </w:rPr>
        <w:t xml:space="preserve"> or other </w:t>
      </w:r>
      <w:r w:rsidRPr="00CC4D35">
        <w:rPr>
          <w:i/>
          <w:szCs w:val="24"/>
          <w:lang w:val="en-GB"/>
        </w:rPr>
        <w:t>FACTS</w:t>
      </w:r>
      <w:r w:rsidRPr="00CC4D35">
        <w:rPr>
          <w:szCs w:val="24"/>
          <w:lang w:val="en-GB"/>
        </w:rPr>
        <w:t xml:space="preserve"> devices and between different power plants. This is especially important in case of wind power plant in the vicinity of other wind power plants or </w:t>
      </w:r>
      <w:r w:rsidRPr="00CC4D35">
        <w:rPr>
          <w:i/>
          <w:szCs w:val="24"/>
          <w:lang w:val="en-GB"/>
        </w:rPr>
        <w:t>HVDC</w:t>
      </w:r>
      <w:r w:rsidRPr="00CC4D35">
        <w:rPr>
          <w:szCs w:val="24"/>
          <w:lang w:val="en-GB"/>
        </w:rPr>
        <w:t xml:space="preserve"> links.</w:t>
      </w:r>
    </w:p>
    <w:p w:rsidR="002C229B" w:rsidRPr="00CC4D35" w:rsidRDefault="002C229B" w:rsidP="00140C4D">
      <w:pPr>
        <w:spacing w:after="120"/>
        <w:jc w:val="both"/>
        <w:rPr>
          <w:szCs w:val="24"/>
          <w:lang w:val="en-GB"/>
        </w:rPr>
      </w:pPr>
      <w:r w:rsidRPr="00CC4D35">
        <w:rPr>
          <w:szCs w:val="24"/>
          <w:lang w:val="en-GB"/>
        </w:rPr>
        <w:t xml:space="preserve">The provided models shall be such that they describe all the power generating facility related performance functionalities and characteristics in relevant manner considering the described purposes of uses, e.g. all voltage and reactive power control modes (including possible </w:t>
      </w:r>
      <w:r w:rsidRPr="00CC4D35">
        <w:rPr>
          <w:i/>
          <w:szCs w:val="24"/>
          <w:lang w:val="en-GB"/>
        </w:rPr>
        <w:t>PSS</w:t>
      </w:r>
      <w:r w:rsidRPr="00CC4D35">
        <w:rPr>
          <w:szCs w:val="24"/>
          <w:lang w:val="en-GB"/>
        </w:rPr>
        <w:t>), all frequency and active power control modes, representation of protection system, controls and other equipment that are in straightforward manner related to the requirements, affected by the requirements and/or implemented due to requirements, etc.</w:t>
      </w:r>
    </w:p>
    <w:p w:rsidR="002C229B" w:rsidRPr="00CC4D35" w:rsidRDefault="002C229B" w:rsidP="00140C4D">
      <w:pPr>
        <w:spacing w:after="120"/>
        <w:jc w:val="both"/>
        <w:rPr>
          <w:szCs w:val="24"/>
          <w:lang w:val="en-GB"/>
        </w:rPr>
      </w:pPr>
      <w:r w:rsidRPr="00CC4D35">
        <w:rPr>
          <w:szCs w:val="24"/>
          <w:lang w:val="en-GB"/>
        </w:rPr>
        <w:t xml:space="preserve">The electromagnetic transient models shall be provided in </w:t>
      </w:r>
      <w:r w:rsidRPr="00CC4D35">
        <w:rPr>
          <w:i/>
          <w:szCs w:val="24"/>
          <w:lang w:val="en-GB"/>
        </w:rPr>
        <w:t>PSCAD</w:t>
      </w:r>
      <w:r w:rsidRPr="00CC4D35">
        <w:rPr>
          <w:szCs w:val="24"/>
          <w:lang w:val="en-GB"/>
        </w:rPr>
        <w:t xml:space="preserve"> format specified by Elering. The exact format will be agreed before the model delivery.</w:t>
      </w:r>
    </w:p>
    <w:p w:rsidR="00045CCD" w:rsidRPr="00CC4D35" w:rsidRDefault="00045CCD" w:rsidP="00045CCD">
      <w:pPr>
        <w:spacing w:after="120"/>
        <w:rPr>
          <w:szCs w:val="24"/>
          <w:lang w:val="en-GB"/>
        </w:rPr>
      </w:pPr>
    </w:p>
    <w:p w:rsidR="00045CCD" w:rsidRPr="00CC4D35" w:rsidRDefault="00045CCD">
      <w:pPr>
        <w:rPr>
          <w:rFonts w:cs="Arial"/>
          <w:b/>
          <w:sz w:val="24"/>
          <w:lang w:val="en-GB" w:eastAsia="en-US"/>
        </w:rPr>
      </w:pPr>
    </w:p>
    <w:p w:rsidR="005D55BE" w:rsidRPr="00CC4D35" w:rsidRDefault="003157A9" w:rsidP="009E3FC0">
      <w:pPr>
        <w:pStyle w:val="pealkiri"/>
      </w:pPr>
      <w:bookmarkStart w:id="34" w:name="_Toc343850464"/>
      <w:r w:rsidRPr="00CC4D35">
        <w:t>Osa</w:t>
      </w:r>
      <w:r w:rsidR="005D55BE" w:rsidRPr="00CC4D35">
        <w:t xml:space="preserve"> D.5</w:t>
      </w:r>
      <w:r w:rsidR="005D55BE" w:rsidRPr="00CC4D35">
        <w:tab/>
        <w:t>Nõuded elektrivõrgu ja elektrijaama koostöö simuleerimise aruandele</w:t>
      </w:r>
      <w:bookmarkEnd w:id="34"/>
      <w:r w:rsidR="00540A3B" w:rsidRPr="00CC4D35">
        <w:t xml:space="preserve"> </w:t>
      </w:r>
    </w:p>
    <w:p w:rsidR="0053518C" w:rsidRPr="00CC4D35" w:rsidRDefault="0053518C" w:rsidP="0053518C">
      <w:pPr>
        <w:jc w:val="both"/>
        <w:rPr>
          <w:rFonts w:cs="Arial"/>
        </w:rPr>
      </w:pPr>
    </w:p>
    <w:p w:rsidR="002762FF" w:rsidRPr="00CC4D35" w:rsidRDefault="002762FF" w:rsidP="001F19F5">
      <w:pPr>
        <w:rPr>
          <w:b/>
        </w:rPr>
      </w:pPr>
      <w:r w:rsidRPr="00CC4D35">
        <w:rPr>
          <w:b/>
        </w:rPr>
        <w:t>Annex D.5</w:t>
      </w:r>
      <w:r w:rsidRPr="00CC4D35">
        <w:rPr>
          <w:b/>
        </w:rPr>
        <w:tab/>
        <w:t>Requirements for the co-operation report of simulations of power generating facility and power system operation</w:t>
      </w:r>
    </w:p>
    <w:p w:rsidR="002762FF" w:rsidRPr="00CC4D35" w:rsidRDefault="002762FF" w:rsidP="002762FF">
      <w:pPr>
        <w:autoSpaceDE w:val="0"/>
        <w:autoSpaceDN w:val="0"/>
        <w:spacing w:after="120"/>
        <w:rPr>
          <w:szCs w:val="24"/>
        </w:rPr>
      </w:pPr>
    </w:p>
    <w:p w:rsidR="00131E7D" w:rsidRPr="00CC4D35" w:rsidRDefault="00131E7D" w:rsidP="00131E7D">
      <w:pPr>
        <w:autoSpaceDE w:val="0"/>
        <w:autoSpaceDN w:val="0"/>
        <w:spacing w:after="120"/>
        <w:jc w:val="both"/>
        <w:rPr>
          <w:szCs w:val="24"/>
          <w:lang w:val="en-GB"/>
        </w:rPr>
      </w:pPr>
    </w:p>
    <w:p w:rsidR="00131E7D" w:rsidRPr="00CC4D35" w:rsidRDefault="00131E7D" w:rsidP="00131E7D">
      <w:pPr>
        <w:tabs>
          <w:tab w:val="left" w:pos="284"/>
          <w:tab w:val="left" w:pos="425"/>
          <w:tab w:val="left" w:pos="567"/>
        </w:tabs>
        <w:spacing w:after="120"/>
        <w:jc w:val="both"/>
        <w:rPr>
          <w:b/>
          <w:lang w:val="en-GB"/>
        </w:rPr>
      </w:pPr>
      <w:r w:rsidRPr="00CC4D35">
        <w:rPr>
          <w:b/>
          <w:lang w:val="en-GB"/>
        </w:rPr>
        <w:t>1</w:t>
      </w:r>
      <w:r w:rsidRPr="00CC4D35">
        <w:rPr>
          <w:b/>
          <w:lang w:val="en-GB"/>
        </w:rPr>
        <w:tab/>
        <w:t>Background</w:t>
      </w:r>
    </w:p>
    <w:p w:rsidR="00131E7D" w:rsidRPr="00CC4D35" w:rsidRDefault="00131E7D" w:rsidP="00131E7D">
      <w:pPr>
        <w:autoSpaceDE w:val="0"/>
        <w:autoSpaceDN w:val="0"/>
        <w:spacing w:after="120"/>
        <w:jc w:val="both"/>
        <w:rPr>
          <w:szCs w:val="24"/>
          <w:lang w:val="en-GB"/>
        </w:rPr>
      </w:pPr>
      <w:r w:rsidRPr="00CC4D35">
        <w:rPr>
          <w:szCs w:val="24"/>
          <w:lang w:val="en-GB"/>
        </w:rPr>
        <w:t xml:space="preserve">In order to understand the behaviour of the power plants different studies by the network operator and power generating facility owner shall be performed. The objective of these studies is to understand different operational characteristics of the plant and in wider perspective prevent any operational difficulties and misbehaviours during actual operation. In order to guarantee security of supply of Estonian power system and sufficient and reliable cooperation of the power generating facility with power system Elering requires a simulation report where different operational aspects are modelled and the results have been adequately analysed. This report is one part of the documents that have to be delivered to Elering during the power generating facility connection process. </w:t>
      </w:r>
    </w:p>
    <w:p w:rsidR="00131E7D" w:rsidRPr="00CC4D35" w:rsidRDefault="00131E7D" w:rsidP="00131E7D">
      <w:pPr>
        <w:autoSpaceDE w:val="0"/>
        <w:autoSpaceDN w:val="0"/>
        <w:spacing w:after="120"/>
        <w:jc w:val="both"/>
        <w:rPr>
          <w:szCs w:val="24"/>
          <w:lang w:val="en-GB"/>
        </w:rPr>
      </w:pPr>
      <w:r w:rsidRPr="00CC4D35">
        <w:rPr>
          <w:szCs w:val="24"/>
          <w:lang w:val="en-GB"/>
        </w:rPr>
        <w:t>The operation of a generating unit needs to be modelled and simulated as part of the power system studies performed before commissioning in order to check the generating unit ability to follow the guidelines for operation outlined in the technical rules. The modelling process includes several types of simulation, with each simulation testing the performance of the generating unit a different group of requirements as outlined in the technical rules. During the analysis process, particular attention is paid to the operation of the generating unit in a time where the power system is under stress (most likely due to a contingency event). The analysis results provide the basis for managing the generation output and local network over a full range of contingency events in a stable and reliable manner. The results will also indicate whether extra electrical equipment is required to achieve the desired power output over a full range of contingency events, while complying with the requirements of the technical rules.</w:t>
      </w:r>
    </w:p>
    <w:p w:rsidR="00131E7D" w:rsidRPr="00CC4D35" w:rsidRDefault="00131E7D" w:rsidP="00131E7D">
      <w:pPr>
        <w:spacing w:after="120"/>
        <w:jc w:val="both"/>
        <w:rPr>
          <w:lang w:val="en-GB"/>
        </w:rPr>
      </w:pPr>
      <w:r w:rsidRPr="00CC4D35">
        <w:rPr>
          <w:lang w:val="en-GB"/>
        </w:rPr>
        <w:t xml:space="preserve">This document consists of requirements for the co-operation study and describes the necessary time schedule for performing all required simulations and their approval process. All performed calculations must present the behaviour of the power generating facility as seen from the connection point. </w:t>
      </w:r>
    </w:p>
    <w:p w:rsidR="00131E7D" w:rsidRPr="00CC4D35" w:rsidRDefault="00131E7D" w:rsidP="00131E7D">
      <w:pPr>
        <w:spacing w:after="120"/>
        <w:jc w:val="both"/>
        <w:rPr>
          <w:lang w:val="en-GB"/>
        </w:rPr>
      </w:pPr>
      <w:r w:rsidRPr="00CC4D35">
        <w:rPr>
          <w:lang w:val="en-GB"/>
        </w:rPr>
        <w:t xml:space="preserve">Elering currently uses different simulation packages for its system modelling, i.e. </w:t>
      </w:r>
      <w:r w:rsidRPr="00CC4D35">
        <w:rPr>
          <w:i/>
          <w:lang w:val="en-GB"/>
        </w:rPr>
        <w:t>PSS/E</w:t>
      </w:r>
      <w:r w:rsidRPr="00CC4D35">
        <w:rPr>
          <w:lang w:val="en-GB"/>
        </w:rPr>
        <w:t xml:space="preserve"> for power system steady state and electromechanic calculations and </w:t>
      </w:r>
      <w:r w:rsidRPr="00CC4D35">
        <w:rPr>
          <w:i/>
          <w:lang w:val="en-GB"/>
        </w:rPr>
        <w:t>PSCAD</w:t>
      </w:r>
      <w:r w:rsidRPr="00CC4D35">
        <w:rPr>
          <w:lang w:val="en-GB"/>
        </w:rPr>
        <w:t xml:space="preserve"> for power system electromagnetic transient behaviour calculations and analysis.</w:t>
      </w:r>
    </w:p>
    <w:p w:rsidR="00131E7D" w:rsidRPr="00CC4D35" w:rsidRDefault="00131E7D" w:rsidP="00131E7D">
      <w:pPr>
        <w:spacing w:before="480" w:after="120"/>
        <w:jc w:val="both"/>
        <w:rPr>
          <w:b/>
          <w:szCs w:val="24"/>
          <w:lang w:val="en-GB"/>
        </w:rPr>
      </w:pPr>
      <w:r w:rsidRPr="00CC4D35">
        <w:rPr>
          <w:b/>
          <w:szCs w:val="24"/>
          <w:lang w:val="en-GB"/>
        </w:rPr>
        <w:t>2</w:t>
      </w:r>
      <w:r w:rsidRPr="00CC4D35">
        <w:rPr>
          <w:b/>
          <w:szCs w:val="24"/>
          <w:lang w:val="en-GB"/>
        </w:rPr>
        <w:tab/>
        <w:t>General requirements for co-operation simulation report</w:t>
      </w:r>
    </w:p>
    <w:p w:rsidR="00131E7D" w:rsidRPr="00CC4D35" w:rsidRDefault="00131E7D" w:rsidP="00131E7D">
      <w:pPr>
        <w:spacing w:after="120"/>
        <w:jc w:val="both"/>
        <w:rPr>
          <w:b/>
          <w:szCs w:val="24"/>
          <w:lang w:val="en-GB"/>
        </w:rPr>
      </w:pPr>
      <w:r w:rsidRPr="00CC4D35">
        <w:rPr>
          <w:b/>
          <w:szCs w:val="24"/>
          <w:lang w:val="en-GB"/>
        </w:rPr>
        <w:t>2.1</w:t>
      </w:r>
      <w:r w:rsidRPr="00CC4D35">
        <w:rPr>
          <w:b/>
          <w:szCs w:val="24"/>
          <w:lang w:val="en-GB"/>
        </w:rPr>
        <w:tab/>
        <w:t>General</w:t>
      </w:r>
    </w:p>
    <w:p w:rsidR="00131E7D" w:rsidRPr="00CC4D35" w:rsidRDefault="00131E7D" w:rsidP="00131E7D">
      <w:pPr>
        <w:spacing w:after="120"/>
        <w:jc w:val="both"/>
        <w:rPr>
          <w:szCs w:val="24"/>
          <w:lang w:val="en-GB"/>
        </w:rPr>
      </w:pPr>
      <w:r w:rsidRPr="00CC4D35">
        <w:rPr>
          <w:szCs w:val="24"/>
          <w:lang w:val="en-GB"/>
        </w:rPr>
        <w:t xml:space="preserve">The requirements described in this document shall be followed when composing and presenting the co-operation report and are set to generating units which rated output power is 5 MW or higher. </w:t>
      </w:r>
    </w:p>
    <w:p w:rsidR="00131E7D" w:rsidRPr="00CC4D35" w:rsidRDefault="00131E7D" w:rsidP="00131E7D">
      <w:pPr>
        <w:spacing w:after="120"/>
        <w:jc w:val="both"/>
        <w:rPr>
          <w:szCs w:val="24"/>
          <w:lang w:val="en-GB"/>
        </w:rPr>
      </w:pPr>
      <w:r w:rsidRPr="00CC4D35">
        <w:rPr>
          <w:szCs w:val="24"/>
          <w:lang w:val="en-GB"/>
        </w:rPr>
        <w:t>The provided co-operation report shall describe the performance of the real power generating facility. Based on the results of the co-operation report it shall make it possible to evaluate the performance of the power generating facility and its impact on power system in comprehensive and relevant matter. Both steady state and dynamic behaviour of the power generating facility shall be described and analysed.</w:t>
      </w:r>
    </w:p>
    <w:p w:rsidR="00131E7D" w:rsidRPr="00CC4D35" w:rsidRDefault="00131E7D" w:rsidP="00131E7D">
      <w:pPr>
        <w:spacing w:after="120"/>
        <w:jc w:val="both"/>
        <w:rPr>
          <w:szCs w:val="24"/>
          <w:lang w:val="en-GB"/>
        </w:rPr>
      </w:pPr>
      <w:r w:rsidRPr="00CC4D35">
        <w:rPr>
          <w:szCs w:val="24"/>
          <w:lang w:val="en-GB"/>
        </w:rPr>
        <w:t>The Contractor shall specify the simulation programs to be used in the studies. The programs selected shall be among the well-known and commonly used programs with good reputation within the power system utilities. The program selection shall be subject to approval by Elering. It is recommended that the simulation programs used for power system dynamics and electromagnetic transient studies by the Contractor are the same as used by Elering (</w:t>
      </w:r>
      <w:r w:rsidRPr="00CC4D35">
        <w:rPr>
          <w:i/>
          <w:szCs w:val="24"/>
          <w:lang w:val="en-GB"/>
        </w:rPr>
        <w:t>PSS/E</w:t>
      </w:r>
      <w:r w:rsidRPr="00CC4D35">
        <w:rPr>
          <w:szCs w:val="24"/>
          <w:lang w:val="en-GB"/>
        </w:rPr>
        <w:t xml:space="preserve"> and </w:t>
      </w:r>
      <w:r w:rsidRPr="00CC4D35">
        <w:rPr>
          <w:i/>
          <w:szCs w:val="24"/>
          <w:lang w:val="en-GB"/>
        </w:rPr>
        <w:t>PSCAD</w:t>
      </w:r>
      <w:r w:rsidRPr="00CC4D35">
        <w:rPr>
          <w:szCs w:val="24"/>
          <w:lang w:val="en-GB"/>
        </w:rPr>
        <w:t>).</w:t>
      </w:r>
    </w:p>
    <w:p w:rsidR="00131E7D" w:rsidRPr="00CC4D35" w:rsidRDefault="00131E7D" w:rsidP="00131E7D">
      <w:pPr>
        <w:spacing w:after="120"/>
        <w:jc w:val="both"/>
        <w:rPr>
          <w:szCs w:val="24"/>
          <w:lang w:val="en-GB"/>
        </w:rPr>
      </w:pPr>
      <w:r w:rsidRPr="00CC4D35">
        <w:rPr>
          <w:szCs w:val="24"/>
          <w:lang w:val="en-GB"/>
        </w:rPr>
        <w:t xml:space="preserve">In case of </w:t>
      </w:r>
      <w:r w:rsidRPr="00CC4D35">
        <w:rPr>
          <w:i/>
          <w:szCs w:val="24"/>
          <w:lang w:val="en-GB"/>
        </w:rPr>
        <w:t>HVDC</w:t>
      </w:r>
      <w:r w:rsidRPr="00CC4D35">
        <w:rPr>
          <w:szCs w:val="24"/>
          <w:lang w:val="en-GB"/>
        </w:rPr>
        <w:t xml:space="preserve"> and </w:t>
      </w:r>
      <w:r w:rsidRPr="00CC4D35">
        <w:rPr>
          <w:i/>
          <w:szCs w:val="24"/>
          <w:lang w:val="en-GB"/>
        </w:rPr>
        <w:t>FACTS</w:t>
      </w:r>
      <w:r w:rsidRPr="00CC4D35">
        <w:rPr>
          <w:szCs w:val="24"/>
          <w:lang w:val="en-GB"/>
        </w:rPr>
        <w:t xml:space="preserve"> devices in addition to full power generating facility co-operation modelling results also the behaviour and interactions of those separate devices in different conditions shall be presented.</w:t>
      </w:r>
    </w:p>
    <w:p w:rsidR="00131E7D" w:rsidRPr="00CC4D35" w:rsidRDefault="00131E7D" w:rsidP="00131E7D">
      <w:pPr>
        <w:spacing w:after="120"/>
        <w:jc w:val="both"/>
        <w:rPr>
          <w:b/>
          <w:szCs w:val="24"/>
          <w:lang w:val="en-GB"/>
        </w:rPr>
      </w:pPr>
      <w:r w:rsidRPr="00CC4D35">
        <w:rPr>
          <w:b/>
          <w:szCs w:val="24"/>
          <w:lang w:val="en-GB"/>
        </w:rPr>
        <w:t>2.2</w:t>
      </w:r>
      <w:r w:rsidRPr="00CC4D35">
        <w:rPr>
          <w:b/>
          <w:szCs w:val="24"/>
          <w:lang w:val="en-GB"/>
        </w:rPr>
        <w:tab/>
        <w:t>Purpose of use</w:t>
      </w:r>
    </w:p>
    <w:p w:rsidR="00131E7D" w:rsidRPr="00CC4D35" w:rsidRDefault="00131E7D" w:rsidP="00131E7D">
      <w:pPr>
        <w:spacing w:after="120"/>
        <w:jc w:val="both"/>
        <w:rPr>
          <w:szCs w:val="24"/>
          <w:lang w:val="en-GB"/>
        </w:rPr>
      </w:pPr>
      <w:r w:rsidRPr="00CC4D35">
        <w:rPr>
          <w:szCs w:val="24"/>
          <w:lang w:val="en-GB"/>
        </w:rPr>
        <w:lastRenderedPageBreak/>
        <w:t>Based on the provided co-operation modelling report Elering will assess the behaviour of the power generating facility in steady state and dynamic conditions. The main information obtained from the report is as following:</w:t>
      </w:r>
    </w:p>
    <w:p w:rsidR="00131E7D" w:rsidRPr="00CC4D35" w:rsidRDefault="00131E7D" w:rsidP="00131E7D">
      <w:pPr>
        <w:pStyle w:val="ListParagraph"/>
        <w:numPr>
          <w:ilvl w:val="0"/>
          <w:numId w:val="91"/>
        </w:numPr>
        <w:spacing w:after="120"/>
        <w:jc w:val="both"/>
        <w:rPr>
          <w:szCs w:val="24"/>
          <w:lang w:val="en-GB"/>
        </w:rPr>
      </w:pPr>
      <w:r w:rsidRPr="00CC4D35">
        <w:rPr>
          <w:szCs w:val="24"/>
          <w:lang w:val="en-GB"/>
        </w:rPr>
        <w:t>clear indication of the behaviour of the power generating facility;</w:t>
      </w:r>
    </w:p>
    <w:p w:rsidR="00131E7D" w:rsidRPr="00CC4D35" w:rsidRDefault="00131E7D" w:rsidP="00131E7D">
      <w:pPr>
        <w:pStyle w:val="ListParagraph"/>
        <w:numPr>
          <w:ilvl w:val="0"/>
          <w:numId w:val="91"/>
        </w:numPr>
        <w:spacing w:after="120"/>
        <w:jc w:val="both"/>
        <w:rPr>
          <w:szCs w:val="24"/>
          <w:lang w:val="en-GB"/>
        </w:rPr>
      </w:pPr>
      <w:r w:rsidRPr="00CC4D35">
        <w:rPr>
          <w:szCs w:val="24"/>
          <w:lang w:val="en-GB"/>
        </w:rPr>
        <w:t>power generating facility P/Q characterstics;</w:t>
      </w:r>
    </w:p>
    <w:p w:rsidR="00131E7D" w:rsidRPr="00CC4D35" w:rsidRDefault="00131E7D" w:rsidP="00131E7D">
      <w:pPr>
        <w:pStyle w:val="ListParagraph"/>
        <w:numPr>
          <w:ilvl w:val="0"/>
          <w:numId w:val="91"/>
        </w:numPr>
        <w:spacing w:after="120"/>
        <w:jc w:val="both"/>
        <w:rPr>
          <w:szCs w:val="24"/>
          <w:lang w:val="en-GB"/>
        </w:rPr>
      </w:pPr>
      <w:r w:rsidRPr="00CC4D35">
        <w:rPr>
          <w:szCs w:val="24"/>
          <w:lang w:val="en-GB"/>
        </w:rPr>
        <w:t>power exchange on different power generating facility operating conditions (e.g. max and min operation);</w:t>
      </w:r>
    </w:p>
    <w:p w:rsidR="00131E7D" w:rsidRPr="00CC4D35" w:rsidRDefault="00131E7D" w:rsidP="00131E7D">
      <w:pPr>
        <w:pStyle w:val="ListParagraph"/>
        <w:numPr>
          <w:ilvl w:val="0"/>
          <w:numId w:val="91"/>
        </w:numPr>
        <w:spacing w:after="120"/>
        <w:jc w:val="both"/>
        <w:rPr>
          <w:szCs w:val="24"/>
          <w:lang w:val="en-GB"/>
        </w:rPr>
      </w:pPr>
      <w:r w:rsidRPr="00CC4D35">
        <w:rPr>
          <w:szCs w:val="24"/>
          <w:lang w:val="en-GB"/>
        </w:rPr>
        <w:t>possible voltage changes and deviations in different conditions;</w:t>
      </w:r>
    </w:p>
    <w:p w:rsidR="00131E7D" w:rsidRPr="00CC4D35" w:rsidRDefault="00131E7D" w:rsidP="00131E7D">
      <w:pPr>
        <w:pStyle w:val="ListParagraph"/>
        <w:numPr>
          <w:ilvl w:val="0"/>
          <w:numId w:val="91"/>
        </w:numPr>
        <w:spacing w:after="120"/>
        <w:jc w:val="both"/>
        <w:rPr>
          <w:szCs w:val="24"/>
          <w:lang w:val="en-GB"/>
        </w:rPr>
      </w:pPr>
      <w:r w:rsidRPr="00CC4D35">
        <w:rPr>
          <w:szCs w:val="24"/>
          <w:lang w:val="en-GB"/>
        </w:rPr>
        <w:t>power quality characteristics and their correspondence on technical requirements;</w:t>
      </w:r>
    </w:p>
    <w:p w:rsidR="00131E7D" w:rsidRPr="00CC4D35" w:rsidRDefault="00131E7D" w:rsidP="00131E7D">
      <w:pPr>
        <w:pStyle w:val="ListParagraph"/>
        <w:numPr>
          <w:ilvl w:val="0"/>
          <w:numId w:val="91"/>
        </w:numPr>
        <w:spacing w:after="120"/>
        <w:jc w:val="both"/>
        <w:rPr>
          <w:szCs w:val="24"/>
          <w:lang w:val="en-GB"/>
        </w:rPr>
      </w:pPr>
      <w:r w:rsidRPr="00CC4D35">
        <w:rPr>
          <w:szCs w:val="24"/>
          <w:lang w:val="en-GB"/>
        </w:rPr>
        <w:t>dynamic behaviour of the power generating facility;</w:t>
      </w:r>
    </w:p>
    <w:p w:rsidR="00131E7D" w:rsidRPr="00CC4D35" w:rsidRDefault="00131E7D" w:rsidP="00131E7D">
      <w:pPr>
        <w:pStyle w:val="ListParagraph"/>
        <w:numPr>
          <w:ilvl w:val="0"/>
          <w:numId w:val="91"/>
        </w:numPr>
        <w:spacing w:after="120"/>
        <w:jc w:val="both"/>
        <w:rPr>
          <w:szCs w:val="24"/>
          <w:lang w:val="en-GB"/>
        </w:rPr>
      </w:pPr>
      <w:r w:rsidRPr="00CC4D35">
        <w:rPr>
          <w:szCs w:val="24"/>
          <w:lang w:val="en-GB"/>
        </w:rPr>
        <w:t>co-operation between different generating units and HVDC/FACTS devices;</w:t>
      </w:r>
    </w:p>
    <w:p w:rsidR="00131E7D" w:rsidRPr="00CC4D35" w:rsidRDefault="00131E7D" w:rsidP="00131E7D">
      <w:pPr>
        <w:pStyle w:val="ListParagraph"/>
        <w:numPr>
          <w:ilvl w:val="0"/>
          <w:numId w:val="91"/>
        </w:numPr>
        <w:spacing w:after="120"/>
        <w:jc w:val="both"/>
        <w:rPr>
          <w:szCs w:val="24"/>
          <w:lang w:val="en-GB"/>
        </w:rPr>
      </w:pPr>
      <w:r w:rsidRPr="00CC4D35">
        <w:rPr>
          <w:szCs w:val="24"/>
          <w:lang w:val="en-GB"/>
        </w:rPr>
        <w:t>performance of different system services (e.g. primary control, voltage control, etc.).</w:t>
      </w:r>
    </w:p>
    <w:p w:rsidR="00131E7D" w:rsidRPr="00CC4D35" w:rsidRDefault="00131E7D" w:rsidP="00131E7D">
      <w:pPr>
        <w:spacing w:after="120"/>
        <w:jc w:val="both"/>
        <w:rPr>
          <w:b/>
          <w:szCs w:val="24"/>
          <w:lang w:val="en-GB"/>
        </w:rPr>
      </w:pPr>
      <w:r w:rsidRPr="00CC4D35">
        <w:rPr>
          <w:b/>
          <w:szCs w:val="24"/>
          <w:lang w:val="en-GB"/>
        </w:rPr>
        <w:t>2.3</w:t>
      </w:r>
      <w:r w:rsidRPr="00CC4D35">
        <w:rPr>
          <w:b/>
          <w:szCs w:val="24"/>
          <w:lang w:val="en-GB"/>
        </w:rPr>
        <w:tab/>
        <w:t>Schedule for providing the co-operation simulation report</w:t>
      </w:r>
    </w:p>
    <w:p w:rsidR="00131E7D" w:rsidRPr="00CC4D35" w:rsidRDefault="00131E7D" w:rsidP="00131E7D">
      <w:pPr>
        <w:spacing w:after="120"/>
        <w:jc w:val="both"/>
        <w:rPr>
          <w:szCs w:val="24"/>
          <w:lang w:val="en-GB"/>
        </w:rPr>
      </w:pPr>
      <w:r w:rsidRPr="00CC4D35">
        <w:rPr>
          <w:szCs w:val="24"/>
          <w:lang w:val="en-GB"/>
        </w:rPr>
        <w:t>Power generating facility co-operation simulation report shall be presented to Elering together with full set of models at the latest six months before energizing the power generating facility.</w:t>
      </w:r>
    </w:p>
    <w:p w:rsidR="00131E7D" w:rsidRPr="00CC4D35" w:rsidRDefault="00131E7D" w:rsidP="00131E7D">
      <w:pPr>
        <w:spacing w:after="120"/>
        <w:jc w:val="both"/>
        <w:rPr>
          <w:b/>
          <w:szCs w:val="24"/>
          <w:lang w:val="en-GB"/>
        </w:rPr>
      </w:pPr>
      <w:r w:rsidRPr="00CC4D35">
        <w:rPr>
          <w:b/>
          <w:szCs w:val="24"/>
          <w:lang w:val="en-GB"/>
        </w:rPr>
        <w:t>2.4</w:t>
      </w:r>
      <w:r w:rsidRPr="00CC4D35">
        <w:rPr>
          <w:b/>
          <w:szCs w:val="24"/>
          <w:lang w:val="en-GB"/>
        </w:rPr>
        <w:tab/>
        <w:t>Validation of the simulations</w:t>
      </w:r>
    </w:p>
    <w:p w:rsidR="00131E7D" w:rsidRPr="00CC4D35" w:rsidRDefault="00131E7D" w:rsidP="00131E7D">
      <w:pPr>
        <w:spacing w:after="120"/>
        <w:jc w:val="both"/>
        <w:rPr>
          <w:szCs w:val="24"/>
          <w:lang w:val="en-GB"/>
        </w:rPr>
      </w:pPr>
      <w:r w:rsidRPr="00CC4D35">
        <w:rPr>
          <w:szCs w:val="24"/>
          <w:lang w:val="en-GB"/>
        </w:rPr>
        <w:t>Power generating facility co-operation study shall be performed using the models that comprehensively and adequately describe the power generating facility and its behaviour. All the models used shall be validated against the latest information available at the time of performing the study.</w:t>
      </w:r>
    </w:p>
    <w:p w:rsidR="00131E7D" w:rsidRPr="00CC4D35" w:rsidRDefault="00131E7D" w:rsidP="00131E7D">
      <w:pPr>
        <w:spacing w:after="120"/>
        <w:jc w:val="both"/>
        <w:rPr>
          <w:szCs w:val="24"/>
          <w:lang w:val="en-GB"/>
        </w:rPr>
      </w:pPr>
      <w:r w:rsidRPr="00CC4D35">
        <w:rPr>
          <w:szCs w:val="24"/>
          <w:lang w:val="en-GB"/>
        </w:rPr>
        <w:t>Before any power system simulation program are to be used in any study the power generating facility must suggest and carry out studies to compare the results of their power system dynamics and electromagnetic transient programs and the results of the Elering's corresponding programs.</w:t>
      </w:r>
    </w:p>
    <w:p w:rsidR="00131E7D" w:rsidRPr="00CC4D35" w:rsidRDefault="00131E7D" w:rsidP="00131E7D">
      <w:pPr>
        <w:spacing w:after="120"/>
        <w:jc w:val="both"/>
        <w:rPr>
          <w:szCs w:val="24"/>
          <w:lang w:val="en-GB"/>
        </w:rPr>
      </w:pPr>
      <w:r w:rsidRPr="00CC4D35">
        <w:rPr>
          <w:szCs w:val="24"/>
          <w:lang w:val="en-GB"/>
        </w:rPr>
        <w:t>For the power system dynamics programs the study shall ensure that the power generating facility and Elering network representations and simulation results comply with each other. The evaluation must compare but needs not to be limited to the comparison of AC system performance and response during AC faults (single phase and three phases) and power swings. For the power system electromagnetic transient programs the study shall follow similar principles as above but compare the behaviour of the plant control system during AC faults. The results of different models shall coincide in case of similar modelling cases. For validation some of those cases shall be presented.</w:t>
      </w:r>
    </w:p>
    <w:p w:rsidR="00131E7D" w:rsidRPr="00CC4D35" w:rsidRDefault="00131E7D" w:rsidP="00131E7D">
      <w:pPr>
        <w:spacing w:after="120"/>
        <w:jc w:val="both"/>
        <w:rPr>
          <w:szCs w:val="24"/>
          <w:lang w:val="en-GB"/>
        </w:rPr>
      </w:pPr>
      <w:r w:rsidRPr="00CC4D35">
        <w:rPr>
          <w:szCs w:val="24"/>
          <w:lang w:val="en-GB"/>
        </w:rPr>
        <w:t xml:space="preserve">Elering will not accept any report based upon simulations performed by the power generating facility simulation programs before the reports on the comparisons have been submitted and approved by Elering. </w:t>
      </w:r>
    </w:p>
    <w:p w:rsidR="00131E7D" w:rsidRPr="00CC4D35" w:rsidRDefault="00131E7D" w:rsidP="00131E7D">
      <w:pPr>
        <w:spacing w:after="120"/>
        <w:jc w:val="both"/>
        <w:rPr>
          <w:szCs w:val="24"/>
          <w:lang w:val="en-GB"/>
        </w:rPr>
      </w:pPr>
      <w:r w:rsidRPr="00CC4D35">
        <w:rPr>
          <w:szCs w:val="24"/>
          <w:lang w:val="en-GB"/>
        </w:rPr>
        <w:t>Before any models for power system dynamics and electromagnetic transient programs are to be used in any study, the models shall be subject to approval by Elering.</w:t>
      </w:r>
    </w:p>
    <w:p w:rsidR="00131E7D" w:rsidRPr="00CC4D35" w:rsidRDefault="00131E7D" w:rsidP="00131E7D">
      <w:pPr>
        <w:spacing w:after="120"/>
        <w:jc w:val="both"/>
        <w:rPr>
          <w:b/>
          <w:szCs w:val="24"/>
          <w:lang w:val="en-GB"/>
        </w:rPr>
      </w:pPr>
      <w:r w:rsidRPr="00CC4D35">
        <w:rPr>
          <w:b/>
          <w:szCs w:val="24"/>
          <w:lang w:val="en-GB"/>
        </w:rPr>
        <w:t>2.5</w:t>
      </w:r>
      <w:r w:rsidRPr="00CC4D35">
        <w:rPr>
          <w:b/>
          <w:szCs w:val="24"/>
          <w:lang w:val="en-GB"/>
        </w:rPr>
        <w:tab/>
        <w:t>Requirements set for documentation</w:t>
      </w:r>
    </w:p>
    <w:p w:rsidR="00131E7D" w:rsidRPr="00CC4D35" w:rsidRDefault="00131E7D" w:rsidP="00131E7D">
      <w:pPr>
        <w:spacing w:after="120"/>
        <w:jc w:val="both"/>
        <w:rPr>
          <w:szCs w:val="24"/>
          <w:lang w:val="en-GB"/>
        </w:rPr>
      </w:pPr>
      <w:r w:rsidRPr="00CC4D35">
        <w:rPr>
          <w:szCs w:val="24"/>
          <w:lang w:val="en-GB"/>
        </w:rPr>
        <w:t xml:space="preserve">The provided report shall contain adequate information for understanding the behaviour of the power generating facility. The report shall include overview of the work, general description of the power generating facility, overview of the report, table of contents, overview of the study performed and results obtained (all provided Figures and Tables shall be clearly and adequately explained), conclusions, recommendations and used literature. All supporting information regarding models, their characteristics and parameters shall be presented in the Appendices. </w:t>
      </w:r>
    </w:p>
    <w:p w:rsidR="00131E7D" w:rsidRPr="00CC4D35" w:rsidRDefault="00131E7D" w:rsidP="00131E7D">
      <w:pPr>
        <w:spacing w:after="120"/>
        <w:jc w:val="both"/>
        <w:rPr>
          <w:szCs w:val="24"/>
          <w:lang w:val="en-GB"/>
        </w:rPr>
      </w:pPr>
      <w:r w:rsidRPr="00CC4D35">
        <w:rPr>
          <w:szCs w:val="24"/>
          <w:lang w:val="en-GB"/>
        </w:rPr>
        <w:t>The report shall be presented to Elering in an electronic format (pdf file) and also on two paper copies. When colours are used then colour printing shall be used. In addition all graphs shall be clearly understandable and provided with sufficiently clear signature.</w:t>
      </w:r>
    </w:p>
    <w:p w:rsidR="00131E7D" w:rsidRPr="00CC4D35" w:rsidRDefault="00131E7D" w:rsidP="00131E7D">
      <w:pPr>
        <w:spacing w:before="480" w:after="120"/>
        <w:jc w:val="both"/>
        <w:rPr>
          <w:b/>
          <w:szCs w:val="24"/>
          <w:lang w:val="en-GB"/>
        </w:rPr>
      </w:pPr>
      <w:r w:rsidRPr="00CC4D35">
        <w:rPr>
          <w:b/>
          <w:szCs w:val="24"/>
          <w:lang w:val="en-GB"/>
        </w:rPr>
        <w:t>3</w:t>
      </w:r>
      <w:r w:rsidRPr="00CC4D35">
        <w:rPr>
          <w:b/>
          <w:szCs w:val="24"/>
          <w:lang w:val="en-GB"/>
        </w:rPr>
        <w:tab/>
        <w:t xml:space="preserve">Studies </w:t>
      </w:r>
    </w:p>
    <w:p w:rsidR="00131E7D" w:rsidRPr="00CC4D35" w:rsidRDefault="00131E7D" w:rsidP="00131E7D">
      <w:pPr>
        <w:spacing w:after="120"/>
        <w:jc w:val="both"/>
        <w:rPr>
          <w:szCs w:val="24"/>
          <w:lang w:val="en-GB"/>
        </w:rPr>
      </w:pPr>
      <w:r w:rsidRPr="00CC4D35">
        <w:rPr>
          <w:szCs w:val="24"/>
          <w:lang w:val="en-GB"/>
        </w:rPr>
        <w:t>All studies shall include specification and verification of worst case as well as typical values for the phenomenon to be studied. The worst case specified in the studies shall be proved to be the worst case condition.</w:t>
      </w:r>
    </w:p>
    <w:p w:rsidR="00131E7D" w:rsidRPr="00CC4D35" w:rsidRDefault="00131E7D" w:rsidP="00131E7D">
      <w:pPr>
        <w:spacing w:after="120"/>
        <w:jc w:val="both"/>
        <w:rPr>
          <w:szCs w:val="24"/>
          <w:lang w:val="en-GB"/>
        </w:rPr>
      </w:pPr>
      <w:r w:rsidRPr="00CC4D35">
        <w:rPr>
          <w:szCs w:val="24"/>
          <w:lang w:val="en-GB"/>
        </w:rPr>
        <w:t>All studies shall be verified in all relevant control modes (voltage control, frequency control, etc.).</w:t>
      </w:r>
    </w:p>
    <w:p w:rsidR="00131E7D" w:rsidRPr="00CC4D35" w:rsidRDefault="00131E7D" w:rsidP="00131E7D">
      <w:pPr>
        <w:spacing w:after="120"/>
        <w:jc w:val="both"/>
        <w:rPr>
          <w:szCs w:val="24"/>
          <w:lang w:val="en-GB"/>
        </w:rPr>
      </w:pPr>
      <w:r w:rsidRPr="00CC4D35">
        <w:rPr>
          <w:szCs w:val="24"/>
          <w:lang w:val="en-GB"/>
        </w:rPr>
        <w:lastRenderedPageBreak/>
        <w:t>The power generating facility shall optimise the operation of the plant following faults with the objective of obtaining the fastest possible power transfer recovery with minimum energy loss to the system while at the same time maintaining the stability of the AC system.</w:t>
      </w:r>
    </w:p>
    <w:p w:rsidR="00131E7D" w:rsidRPr="00CC4D35" w:rsidRDefault="00131E7D" w:rsidP="00131E7D">
      <w:pPr>
        <w:jc w:val="both"/>
        <w:rPr>
          <w:szCs w:val="24"/>
          <w:lang w:val="en-GB"/>
        </w:rPr>
      </w:pPr>
      <w:r w:rsidRPr="00CC4D35">
        <w:rPr>
          <w:szCs w:val="24"/>
          <w:lang w:val="en-GB"/>
        </w:rPr>
        <w:t>The performance studies shall include, but not be limited to, the studies specified in the following list (the exact amount of studies to be performed is agreed between parties each time separately):</w:t>
      </w:r>
    </w:p>
    <w:p w:rsidR="00131E7D" w:rsidRPr="00CC4D35" w:rsidRDefault="00131E7D" w:rsidP="00131E7D">
      <w:pPr>
        <w:pStyle w:val="ListParagraph"/>
        <w:numPr>
          <w:ilvl w:val="0"/>
          <w:numId w:val="92"/>
        </w:numPr>
        <w:jc w:val="both"/>
        <w:rPr>
          <w:szCs w:val="24"/>
          <w:lang w:val="en-GB"/>
        </w:rPr>
      </w:pPr>
      <w:r w:rsidRPr="00CC4D35">
        <w:rPr>
          <w:szCs w:val="24"/>
          <w:lang w:val="en-GB"/>
        </w:rPr>
        <w:t>loading capability of the plant considering all possible operating temperature ranges;</w:t>
      </w:r>
    </w:p>
    <w:p w:rsidR="00131E7D" w:rsidRPr="00CC4D35" w:rsidRDefault="00131E7D" w:rsidP="00131E7D">
      <w:pPr>
        <w:pStyle w:val="ListParagraph"/>
        <w:numPr>
          <w:ilvl w:val="0"/>
          <w:numId w:val="92"/>
        </w:numPr>
        <w:jc w:val="both"/>
        <w:rPr>
          <w:szCs w:val="24"/>
          <w:lang w:val="en-GB"/>
        </w:rPr>
      </w:pPr>
      <w:r w:rsidRPr="00CC4D35">
        <w:rPr>
          <w:szCs w:val="24"/>
          <w:lang w:val="en-GB"/>
        </w:rPr>
        <w:t>audible noise (the study shall present calculations of the expected noise contribution from the plant and shall include one or several contour map(s) of the noise distribution (in three-dimensional form));</w:t>
      </w:r>
    </w:p>
    <w:p w:rsidR="00131E7D" w:rsidRPr="00CC4D35" w:rsidRDefault="00131E7D" w:rsidP="00131E7D">
      <w:pPr>
        <w:pStyle w:val="ListParagraph"/>
        <w:numPr>
          <w:ilvl w:val="0"/>
          <w:numId w:val="92"/>
        </w:numPr>
        <w:jc w:val="both"/>
        <w:rPr>
          <w:szCs w:val="24"/>
          <w:lang w:val="en-GB"/>
        </w:rPr>
      </w:pPr>
      <w:r w:rsidRPr="00CC4D35">
        <w:rPr>
          <w:szCs w:val="24"/>
          <w:lang w:val="en-GB"/>
        </w:rPr>
        <w:t>main circuit design (the study shall describe the main circuit design and configuration for the plant, number of units etc.);</w:t>
      </w:r>
    </w:p>
    <w:p w:rsidR="00131E7D" w:rsidRPr="00CC4D35" w:rsidRDefault="00131E7D" w:rsidP="00131E7D">
      <w:pPr>
        <w:pStyle w:val="ListParagraph"/>
        <w:numPr>
          <w:ilvl w:val="0"/>
          <w:numId w:val="92"/>
        </w:numPr>
        <w:jc w:val="both"/>
        <w:rPr>
          <w:szCs w:val="24"/>
          <w:lang w:val="en-GB"/>
        </w:rPr>
      </w:pPr>
      <w:r w:rsidRPr="00CC4D35">
        <w:rPr>
          <w:szCs w:val="24"/>
          <w:lang w:val="en-GB"/>
        </w:rPr>
        <w:t>power frequency overvoltages (determine the maximum overvoltage levels and establish the characteristics and ratings of any overvoltage control or limiting equipment);</w:t>
      </w:r>
    </w:p>
    <w:p w:rsidR="00131E7D" w:rsidRPr="00CC4D35" w:rsidRDefault="00131E7D" w:rsidP="00131E7D">
      <w:pPr>
        <w:pStyle w:val="ListParagraph"/>
        <w:numPr>
          <w:ilvl w:val="0"/>
          <w:numId w:val="92"/>
        </w:numPr>
        <w:jc w:val="both"/>
        <w:rPr>
          <w:szCs w:val="24"/>
          <w:lang w:val="en-GB"/>
        </w:rPr>
      </w:pPr>
      <w:r w:rsidRPr="00CC4D35">
        <w:rPr>
          <w:szCs w:val="24"/>
          <w:lang w:val="en-GB"/>
        </w:rPr>
        <w:t>reactive power balance (this study shall show that the power generating facility is able to fulfil all requirements stated in the grid code and connection agreement regarding reactive power and voltage control, also P/Q diagram of the power generating facility);</w:t>
      </w:r>
    </w:p>
    <w:p w:rsidR="00131E7D" w:rsidRPr="00CC4D35" w:rsidRDefault="00131E7D" w:rsidP="00131E7D">
      <w:pPr>
        <w:pStyle w:val="ListParagraph"/>
        <w:numPr>
          <w:ilvl w:val="0"/>
          <w:numId w:val="92"/>
        </w:numPr>
        <w:jc w:val="both"/>
        <w:rPr>
          <w:szCs w:val="24"/>
          <w:lang w:val="en-GB"/>
        </w:rPr>
      </w:pPr>
      <w:r w:rsidRPr="00CC4D35">
        <w:rPr>
          <w:szCs w:val="24"/>
          <w:lang w:val="en-GB"/>
        </w:rPr>
        <w:t>AC transient and temporary overvoltages (determine the stresses on all circuit breakers, surge arresters and other equipment connected to the 330 kV or 110 kV AC busbars. The study shall also determine the required ratings for all circuit breakers in the 330 kV or 110 kV AC stations adjacent to observable AC substation);</w:t>
      </w:r>
    </w:p>
    <w:p w:rsidR="00131E7D" w:rsidRPr="00CC4D35" w:rsidRDefault="00131E7D" w:rsidP="00131E7D">
      <w:pPr>
        <w:pStyle w:val="ListParagraph"/>
        <w:numPr>
          <w:ilvl w:val="0"/>
          <w:numId w:val="92"/>
        </w:numPr>
        <w:jc w:val="both"/>
        <w:rPr>
          <w:szCs w:val="24"/>
          <w:lang w:val="en-GB"/>
        </w:rPr>
      </w:pPr>
      <w:r w:rsidRPr="00CC4D35">
        <w:rPr>
          <w:szCs w:val="24"/>
          <w:lang w:val="en-GB"/>
        </w:rPr>
        <w:t>insulation co-ordination (this study shall address the insulation co-ordination of all equipment at the Elering's substations, including transformers, AC surge arresters, lines and cables);</w:t>
      </w:r>
    </w:p>
    <w:p w:rsidR="00131E7D" w:rsidRPr="00CC4D35" w:rsidRDefault="00131E7D" w:rsidP="00131E7D">
      <w:pPr>
        <w:pStyle w:val="ListParagraph"/>
        <w:numPr>
          <w:ilvl w:val="0"/>
          <w:numId w:val="92"/>
        </w:numPr>
        <w:jc w:val="both"/>
        <w:rPr>
          <w:szCs w:val="24"/>
          <w:lang w:val="en-GB"/>
        </w:rPr>
      </w:pPr>
      <w:r w:rsidRPr="00CC4D35">
        <w:rPr>
          <w:szCs w:val="24"/>
          <w:lang w:val="en-GB"/>
        </w:rPr>
        <w:t>protection co-ordination (this study shall identify the protection functions to be adopted and their operating times);</w:t>
      </w:r>
    </w:p>
    <w:p w:rsidR="00131E7D" w:rsidRPr="00CC4D35" w:rsidRDefault="00131E7D" w:rsidP="00131E7D">
      <w:pPr>
        <w:pStyle w:val="ListParagraph"/>
        <w:numPr>
          <w:ilvl w:val="0"/>
          <w:numId w:val="92"/>
        </w:numPr>
        <w:ind w:left="714" w:hanging="357"/>
        <w:contextualSpacing w:val="0"/>
        <w:jc w:val="both"/>
        <w:rPr>
          <w:szCs w:val="24"/>
          <w:lang w:val="en-GB"/>
        </w:rPr>
      </w:pPr>
      <w:r w:rsidRPr="00CC4D35">
        <w:rPr>
          <w:szCs w:val="24"/>
          <w:lang w:val="en-GB"/>
        </w:rPr>
        <w:t xml:space="preserve">dynamic performance (the study shall prove that the overall system is stable during all operation conditions that can be expected: distant single and three phase AC faults (at least two points from the voltage recovery curve, in addition to zero voltage point, shall be selected and calculated based on different network conditions and type and locations of faults), recovery performance after faults, behaviour of AVR and PSS, real and reactive power control, primary and secondary frequency control (the effect of the regulator in case of frequency deviations below and above nominal value shall be presented, deviation of the frequency shall be at least </w:t>
      </w:r>
      <w:r w:rsidRPr="00CC4D35">
        <w:rPr>
          <w:rFonts w:eastAsia="Calibri"/>
          <w:szCs w:val="24"/>
          <w:lang w:val="en-GB"/>
        </w:rPr>
        <w:t>±0,4 Hz and regulator droop settings shall be 2% and 8%; in case of wind power plant studies a description presented in Annex H.4 can be taken as a base</w:t>
      </w:r>
      <w:r w:rsidRPr="00CC4D35">
        <w:rPr>
          <w:szCs w:val="24"/>
          <w:lang w:val="en-GB"/>
        </w:rPr>
        <w:t>), etc.; the results of the dynamic performance shall include real and active power, current, voltage values at the connection point, in case of synchronous units also rotational speed of the turbine shall be presented);</w:t>
      </w:r>
    </w:p>
    <w:p w:rsidR="00131E7D" w:rsidRPr="00CC4D35" w:rsidRDefault="00131E7D" w:rsidP="00131E7D">
      <w:pPr>
        <w:pStyle w:val="ListParagraph"/>
        <w:numPr>
          <w:ilvl w:val="0"/>
          <w:numId w:val="92"/>
        </w:numPr>
        <w:ind w:left="714" w:hanging="357"/>
        <w:contextualSpacing w:val="0"/>
        <w:jc w:val="both"/>
        <w:rPr>
          <w:szCs w:val="24"/>
          <w:lang w:val="en-GB"/>
        </w:rPr>
      </w:pPr>
      <w:r w:rsidRPr="00CC4D35">
        <w:rPr>
          <w:szCs w:val="24"/>
          <w:lang w:val="en-GB"/>
        </w:rPr>
        <w:t>filter performance (in case of filters are used then their interaction with the rest of the system and behaviour shall be assessed);</w:t>
      </w:r>
    </w:p>
    <w:p w:rsidR="00131E7D" w:rsidRPr="00CC4D35" w:rsidRDefault="00131E7D" w:rsidP="00131E7D">
      <w:pPr>
        <w:pStyle w:val="ListParagraph"/>
        <w:numPr>
          <w:ilvl w:val="0"/>
          <w:numId w:val="92"/>
        </w:numPr>
        <w:ind w:left="714" w:hanging="357"/>
        <w:contextualSpacing w:val="0"/>
        <w:jc w:val="both"/>
        <w:rPr>
          <w:szCs w:val="24"/>
          <w:lang w:val="en-GB"/>
        </w:rPr>
      </w:pPr>
      <w:r w:rsidRPr="00CC4D35">
        <w:rPr>
          <w:szCs w:val="24"/>
          <w:lang w:val="en-GB"/>
        </w:rPr>
        <w:t>power quality (this study shall cover possible flicker and harmonics emissions, fast voltage changes caused by switching operations (frequency, magnitude) and effect of unbalance; in case of wind power plants the assessment of power quality characteristics shall be performed following the methodology described in EVS-EN 61400-21, chapter 8);</w:t>
      </w:r>
    </w:p>
    <w:p w:rsidR="00131E7D" w:rsidRPr="00CC4D35" w:rsidRDefault="00131E7D" w:rsidP="00131E7D">
      <w:pPr>
        <w:pStyle w:val="ListParagraph"/>
        <w:numPr>
          <w:ilvl w:val="0"/>
          <w:numId w:val="92"/>
        </w:numPr>
        <w:ind w:left="714" w:hanging="357"/>
        <w:contextualSpacing w:val="0"/>
        <w:jc w:val="both"/>
        <w:rPr>
          <w:szCs w:val="24"/>
          <w:lang w:val="en-GB"/>
        </w:rPr>
      </w:pPr>
      <w:r w:rsidRPr="00CC4D35">
        <w:rPr>
          <w:szCs w:val="24"/>
          <w:lang w:val="en-GB"/>
        </w:rPr>
        <w:t>harmonic analysis (based on network harmonic impedance curves assessment of power generating facilitys behaviour at differnent harmonic frequencies shall be determined; Elering network harmonic impedance curves will be provided by Elering);</w:t>
      </w:r>
    </w:p>
    <w:p w:rsidR="00131E7D" w:rsidRPr="00CC4D35" w:rsidRDefault="00131E7D" w:rsidP="00131E7D">
      <w:pPr>
        <w:pStyle w:val="ListParagraph"/>
        <w:numPr>
          <w:ilvl w:val="0"/>
          <w:numId w:val="92"/>
        </w:numPr>
        <w:ind w:left="714" w:hanging="357"/>
        <w:contextualSpacing w:val="0"/>
        <w:jc w:val="both"/>
        <w:rPr>
          <w:szCs w:val="24"/>
          <w:lang w:val="en-GB"/>
        </w:rPr>
      </w:pPr>
      <w:r w:rsidRPr="00CC4D35">
        <w:rPr>
          <w:szCs w:val="24"/>
          <w:lang w:val="en-GB"/>
        </w:rPr>
        <w:t>black network start up (this study shall present the ability of the power generating facility to contribute during black network start up. Possible black start scenarios shall be given by Elering).</w:t>
      </w:r>
    </w:p>
    <w:p w:rsidR="00131E7D" w:rsidRPr="00CC4D35" w:rsidRDefault="00131E7D" w:rsidP="00131E7D">
      <w:pPr>
        <w:spacing w:before="120"/>
        <w:jc w:val="both"/>
        <w:rPr>
          <w:szCs w:val="24"/>
          <w:lang w:val="en-GB"/>
        </w:rPr>
      </w:pPr>
      <w:r w:rsidRPr="00CC4D35">
        <w:rPr>
          <w:szCs w:val="24"/>
          <w:lang w:val="en-GB"/>
        </w:rPr>
        <w:t>The exact conditions of the studies shall be agreed between Elering and the power generating facility. If there is need for some other study to be performed (e.g. subsynchronous oscillations) then this will be separately agreed.</w:t>
      </w:r>
    </w:p>
    <w:p w:rsidR="00131E7D" w:rsidRPr="00CC4D35" w:rsidRDefault="00131E7D" w:rsidP="00131E7D">
      <w:pPr>
        <w:spacing w:before="120"/>
        <w:jc w:val="both"/>
        <w:rPr>
          <w:szCs w:val="24"/>
          <w:lang w:val="en-GB"/>
        </w:rPr>
      </w:pPr>
      <w:r w:rsidRPr="00CC4D35">
        <w:rPr>
          <w:szCs w:val="24"/>
          <w:lang w:val="en-GB"/>
        </w:rPr>
        <w:t>In case the results of the studies do not comply with the requirements (Grid Code, connection contract etc. defined in documents listed in Annex C) then appropriate measures have to be taken in order to comply with the requirements and these measures shall also be approved by Elering. After that updated simulation models and co-operation report shall be presented and approved by Elering before continuing the project.</w:t>
      </w:r>
    </w:p>
    <w:p w:rsidR="00131E7D" w:rsidRPr="00CC4D35" w:rsidRDefault="00131E7D" w:rsidP="00131E7D">
      <w:pPr>
        <w:spacing w:before="120"/>
        <w:jc w:val="both"/>
        <w:rPr>
          <w:szCs w:val="24"/>
          <w:lang w:val="en-GB"/>
        </w:rPr>
      </w:pPr>
    </w:p>
    <w:p w:rsidR="00131E7D" w:rsidRPr="00CC4D35" w:rsidRDefault="00131E7D" w:rsidP="00131E7D">
      <w:pPr>
        <w:spacing w:before="480" w:after="120"/>
        <w:jc w:val="both"/>
        <w:rPr>
          <w:b/>
          <w:szCs w:val="24"/>
          <w:lang w:val="en-GB"/>
        </w:rPr>
      </w:pPr>
      <w:bookmarkStart w:id="35" w:name="_Toc248287086"/>
      <w:bookmarkStart w:id="36" w:name="_Toc260913114"/>
      <w:r w:rsidRPr="00CC4D35">
        <w:rPr>
          <w:b/>
          <w:szCs w:val="24"/>
          <w:lang w:val="en-GB"/>
        </w:rPr>
        <w:lastRenderedPageBreak/>
        <w:t>4</w:t>
      </w:r>
      <w:r w:rsidRPr="00CC4D35">
        <w:rPr>
          <w:b/>
          <w:szCs w:val="24"/>
          <w:lang w:val="en-GB"/>
        </w:rPr>
        <w:tab/>
        <w:t xml:space="preserve">Organizational aspects of the system studies </w:t>
      </w:r>
    </w:p>
    <w:bookmarkEnd w:id="35"/>
    <w:bookmarkEnd w:id="36"/>
    <w:p w:rsidR="00131E7D" w:rsidRPr="00CC4D35" w:rsidRDefault="00131E7D" w:rsidP="00131E7D">
      <w:pPr>
        <w:spacing w:before="120"/>
        <w:jc w:val="both"/>
        <w:rPr>
          <w:szCs w:val="24"/>
          <w:lang w:val="en-GB"/>
        </w:rPr>
      </w:pPr>
      <w:r w:rsidRPr="00CC4D35">
        <w:rPr>
          <w:szCs w:val="24"/>
          <w:lang w:val="en-GB"/>
        </w:rPr>
        <w:t>As a general rule, all system studies shall be performed in the following steps:</w:t>
      </w:r>
    </w:p>
    <w:p w:rsidR="00131E7D" w:rsidRPr="00CC4D35" w:rsidRDefault="00131E7D" w:rsidP="00131E7D">
      <w:pPr>
        <w:pStyle w:val="ListParagraph"/>
        <w:numPr>
          <w:ilvl w:val="0"/>
          <w:numId w:val="93"/>
        </w:numPr>
        <w:jc w:val="both"/>
        <w:rPr>
          <w:szCs w:val="24"/>
          <w:lang w:val="en-GB"/>
        </w:rPr>
      </w:pPr>
      <w:r w:rsidRPr="00CC4D35">
        <w:rPr>
          <w:szCs w:val="24"/>
          <w:lang w:val="en-GB"/>
        </w:rPr>
        <w:t>The simulation programs for power system dynamics and transient studies shall be subject to approval by Elering.</w:t>
      </w:r>
    </w:p>
    <w:p w:rsidR="00131E7D" w:rsidRPr="00CC4D35" w:rsidRDefault="00131E7D" w:rsidP="00131E7D">
      <w:pPr>
        <w:pStyle w:val="ListParagraph"/>
        <w:numPr>
          <w:ilvl w:val="0"/>
          <w:numId w:val="93"/>
        </w:numPr>
        <w:jc w:val="both"/>
        <w:rPr>
          <w:szCs w:val="24"/>
          <w:lang w:val="en-GB"/>
        </w:rPr>
      </w:pPr>
      <w:r w:rsidRPr="00CC4D35">
        <w:rPr>
          <w:szCs w:val="24"/>
          <w:lang w:val="en-GB"/>
        </w:rPr>
        <w:t>A study outline report shall be submitted for approval by Elering. The studies must not start before the outline has been approved by Elering.</w:t>
      </w:r>
    </w:p>
    <w:p w:rsidR="00131E7D" w:rsidRPr="00CC4D35" w:rsidRDefault="00131E7D" w:rsidP="00131E7D">
      <w:pPr>
        <w:pStyle w:val="ListParagraph"/>
        <w:numPr>
          <w:ilvl w:val="0"/>
          <w:numId w:val="93"/>
        </w:numPr>
        <w:jc w:val="both"/>
        <w:rPr>
          <w:szCs w:val="24"/>
          <w:lang w:val="en-GB"/>
        </w:rPr>
      </w:pPr>
      <w:r w:rsidRPr="00CC4D35">
        <w:rPr>
          <w:szCs w:val="24"/>
          <w:lang w:val="en-GB"/>
        </w:rPr>
        <w:t>Adequate data, necessary for the study, will be provided by Elering after a written specification from the Contractor.</w:t>
      </w:r>
    </w:p>
    <w:p w:rsidR="00131E7D" w:rsidRPr="00CC4D35" w:rsidRDefault="00131E7D" w:rsidP="00131E7D">
      <w:pPr>
        <w:pStyle w:val="ListParagraph"/>
        <w:numPr>
          <w:ilvl w:val="0"/>
          <w:numId w:val="93"/>
        </w:numPr>
        <w:jc w:val="both"/>
        <w:rPr>
          <w:szCs w:val="24"/>
          <w:lang w:val="en-GB"/>
        </w:rPr>
      </w:pPr>
      <w:r w:rsidRPr="00CC4D35">
        <w:rPr>
          <w:szCs w:val="24"/>
          <w:lang w:val="en-GB"/>
        </w:rPr>
        <w:t>The power system dynamics and transient digital models to be used in the studies shall be subject to approval by Elering.</w:t>
      </w:r>
    </w:p>
    <w:p w:rsidR="00131E7D" w:rsidRPr="00CC4D35" w:rsidRDefault="00131E7D" w:rsidP="00131E7D">
      <w:pPr>
        <w:pStyle w:val="ListParagraph"/>
        <w:numPr>
          <w:ilvl w:val="0"/>
          <w:numId w:val="93"/>
        </w:numPr>
        <w:jc w:val="both"/>
        <w:rPr>
          <w:szCs w:val="24"/>
          <w:lang w:val="en-GB"/>
        </w:rPr>
      </w:pPr>
      <w:r w:rsidRPr="00CC4D35">
        <w:rPr>
          <w:szCs w:val="24"/>
          <w:lang w:val="en-GB"/>
        </w:rPr>
        <w:t>Performing the system studies.</w:t>
      </w:r>
    </w:p>
    <w:p w:rsidR="00131E7D" w:rsidRPr="00CC4D35" w:rsidRDefault="00131E7D" w:rsidP="00131E7D">
      <w:pPr>
        <w:pStyle w:val="ListParagraph"/>
        <w:numPr>
          <w:ilvl w:val="0"/>
          <w:numId w:val="93"/>
        </w:numPr>
        <w:jc w:val="both"/>
        <w:rPr>
          <w:szCs w:val="24"/>
          <w:lang w:val="en-GB"/>
        </w:rPr>
      </w:pPr>
      <w:r w:rsidRPr="00CC4D35">
        <w:rPr>
          <w:szCs w:val="24"/>
          <w:lang w:val="en-GB"/>
        </w:rPr>
        <w:t>Design review meetings between Elering and power generating facility shall take place during the system studies and before any electrical and control system designs are finalized.</w:t>
      </w:r>
    </w:p>
    <w:p w:rsidR="00131E7D" w:rsidRPr="00CC4D35" w:rsidRDefault="00131E7D" w:rsidP="00131E7D">
      <w:pPr>
        <w:pStyle w:val="ListParagraph"/>
        <w:numPr>
          <w:ilvl w:val="0"/>
          <w:numId w:val="93"/>
        </w:numPr>
        <w:jc w:val="both"/>
        <w:rPr>
          <w:szCs w:val="24"/>
          <w:lang w:val="en-GB"/>
        </w:rPr>
      </w:pPr>
      <w:r w:rsidRPr="00CC4D35">
        <w:rPr>
          <w:szCs w:val="24"/>
          <w:lang w:val="en-GB"/>
        </w:rPr>
        <w:t>The results of all the performed system studies shall be presented in a study report submitted for approval by Elering. The report shall include assessment of the study results compared to Estonian Grid Code. The study report includes also all updates for digital models used in the system studies.</w:t>
      </w:r>
    </w:p>
    <w:p w:rsidR="00131E7D" w:rsidRPr="00CC4D35" w:rsidRDefault="00131E7D" w:rsidP="00131E7D">
      <w:pPr>
        <w:jc w:val="both"/>
        <w:rPr>
          <w:lang w:val="en-GB"/>
        </w:rPr>
      </w:pPr>
    </w:p>
    <w:p w:rsidR="00EF47EE" w:rsidRPr="00CC4D35" w:rsidRDefault="00EF47EE">
      <w:r w:rsidRPr="00CC4D35">
        <w:br w:type="page"/>
      </w:r>
    </w:p>
    <w:p w:rsidR="00EF47EE" w:rsidRPr="00CC4D35" w:rsidRDefault="00EF47EE" w:rsidP="00A34C3D">
      <w:pPr>
        <w:pStyle w:val="pealkiri"/>
      </w:pPr>
      <w:bookmarkStart w:id="37" w:name="_Toc343850465"/>
      <w:r w:rsidRPr="00CC4D35">
        <w:lastRenderedPageBreak/>
        <w:t xml:space="preserve">D.5.1 </w:t>
      </w:r>
      <w:r w:rsidR="00AE4073" w:rsidRPr="00CC4D35">
        <w:tab/>
      </w:r>
      <w:r w:rsidR="00DE2076" w:rsidRPr="00CC4D35">
        <w:t>E</w:t>
      </w:r>
      <w:r w:rsidRPr="00CC4D35">
        <w:t>xample of stu</w:t>
      </w:r>
      <w:r w:rsidR="00DE2076" w:rsidRPr="00CC4D35">
        <w:t>dy report and</w:t>
      </w:r>
      <w:r w:rsidRPr="00CC4D35">
        <w:t xml:space="preserve"> PSS/E and PSCAD models</w:t>
      </w:r>
      <w:r w:rsidR="00DE2076" w:rsidRPr="00CC4D35">
        <w:t xml:space="preserve"> report</w:t>
      </w:r>
      <w:bookmarkEnd w:id="37"/>
    </w:p>
    <w:p w:rsidR="00D35018" w:rsidRPr="00CC4D35" w:rsidRDefault="00D35018" w:rsidP="00EF47EE">
      <w:pPr>
        <w:jc w:val="both"/>
        <w:rPr>
          <w:b/>
        </w:rPr>
      </w:pPr>
    </w:p>
    <w:p w:rsidR="00D35018" w:rsidRPr="00CC4D35" w:rsidRDefault="00D35018" w:rsidP="00EF47EE">
      <w:pPr>
        <w:jc w:val="both"/>
      </w:pPr>
      <w:r w:rsidRPr="00CC4D35">
        <w:t>Note! Following is</w:t>
      </w:r>
      <w:r w:rsidR="00AE4073" w:rsidRPr="00CC4D35">
        <w:t xml:space="preserve"> </w:t>
      </w:r>
      <w:r w:rsidRPr="00CC4D35">
        <w:t>an example of a report – actual scope and amount of simulations needes may d</w:t>
      </w:r>
      <w:r w:rsidR="00AE4073" w:rsidRPr="00CC4D35">
        <w:t>iffer from</w:t>
      </w:r>
      <w:r w:rsidRPr="00CC4D35">
        <w:t xml:space="preserve"> </w:t>
      </w:r>
      <w:r w:rsidR="00AE4073" w:rsidRPr="00CC4D35">
        <w:t>the example because of power plant type, capacity, network configuration and parameters of PCC, etc. The scope must be coordinated and accepted by Elering</w:t>
      </w:r>
    </w:p>
    <w:p w:rsidR="00AE4073" w:rsidRPr="00CC4D35" w:rsidRDefault="00AE4073" w:rsidP="00EF47EE">
      <w:pPr>
        <w:jc w:val="both"/>
      </w:pPr>
    </w:p>
    <w:p w:rsidR="007D222C" w:rsidRPr="00CC4D35" w:rsidRDefault="00AE4073" w:rsidP="00A34C3D">
      <w:pPr>
        <w:rPr>
          <w:rFonts w:cs="Arial"/>
          <w:lang w:val="en-AU"/>
        </w:rPr>
      </w:pPr>
      <w:r w:rsidRPr="00CC4D35">
        <w:t xml:space="preserve">1 </w:t>
      </w:r>
      <w:r w:rsidRPr="00CC4D35">
        <w:tab/>
      </w:r>
      <w:r w:rsidR="00EF47EE" w:rsidRPr="00CC4D35">
        <w:rPr>
          <w:lang w:val="en-AU"/>
        </w:rPr>
        <w:t>Models</w:t>
      </w:r>
    </w:p>
    <w:p w:rsidR="00EF47EE" w:rsidRPr="00CC4D35" w:rsidRDefault="00AE4073" w:rsidP="00A34C3D">
      <w:pPr>
        <w:rPr>
          <w:lang w:val="en-AU"/>
        </w:rPr>
      </w:pPr>
      <w:r w:rsidRPr="00CC4D35">
        <w:rPr>
          <w:lang w:val="en-AU"/>
        </w:rPr>
        <w:t xml:space="preserve">1.1 </w:t>
      </w:r>
      <w:r w:rsidRPr="00CC4D35">
        <w:rPr>
          <w:lang w:val="en-AU"/>
        </w:rPr>
        <w:tab/>
      </w:r>
      <w:r w:rsidR="00EF47EE" w:rsidRPr="00CC4D35">
        <w:rPr>
          <w:lang w:val="en-AU"/>
        </w:rPr>
        <w:t>Model maintainability</w:t>
      </w:r>
    </w:p>
    <w:p w:rsidR="00EF47EE" w:rsidRPr="00CC4D35" w:rsidRDefault="00AE4073" w:rsidP="00A34C3D">
      <w:r w:rsidRPr="00CC4D35">
        <w:t xml:space="preserve">1.2 </w:t>
      </w:r>
      <w:r w:rsidRPr="00CC4D35">
        <w:tab/>
      </w:r>
      <w:r w:rsidR="00EF47EE" w:rsidRPr="00CC4D35">
        <w:t xml:space="preserve">PSS/E model </w:t>
      </w:r>
    </w:p>
    <w:p w:rsidR="00EF47EE" w:rsidRPr="00CC4D35" w:rsidRDefault="00AE4073" w:rsidP="00A34C3D">
      <w:pPr>
        <w:rPr>
          <w:lang w:val="en-AU"/>
        </w:rPr>
      </w:pPr>
      <w:r w:rsidRPr="00CC4D35">
        <w:t xml:space="preserve">1.2.1 </w:t>
      </w:r>
      <w:r w:rsidRPr="00CC4D35">
        <w:tab/>
      </w:r>
      <w:r w:rsidR="00EF47EE" w:rsidRPr="00CC4D35">
        <w:rPr>
          <w:lang w:val="en-AU"/>
        </w:rPr>
        <w:t>Aggregated model</w:t>
      </w:r>
    </w:p>
    <w:p w:rsidR="00EF47EE" w:rsidRPr="00CC4D35" w:rsidRDefault="00EF47EE" w:rsidP="00EF47EE">
      <w:pPr>
        <w:pStyle w:val="ListParagraph"/>
        <w:numPr>
          <w:ilvl w:val="0"/>
          <w:numId w:val="97"/>
        </w:numPr>
        <w:rPr>
          <w:lang w:val="en-GB"/>
        </w:rPr>
      </w:pPr>
      <w:r w:rsidRPr="00CC4D35">
        <w:rPr>
          <w:lang w:val="en-GB"/>
        </w:rPr>
        <w:t xml:space="preserve">Dynamic model (.dyr) files </w:t>
      </w:r>
    </w:p>
    <w:p w:rsidR="00DE2076" w:rsidRPr="00CC4D35" w:rsidRDefault="00EF47EE" w:rsidP="00EF47EE">
      <w:pPr>
        <w:pStyle w:val="ListParagraph"/>
        <w:numPr>
          <w:ilvl w:val="0"/>
          <w:numId w:val="97"/>
        </w:numPr>
        <w:rPr>
          <w:lang w:val="en-GB"/>
        </w:rPr>
      </w:pPr>
      <w:r w:rsidRPr="00CC4D35">
        <w:rPr>
          <w:lang w:val="en-GB"/>
        </w:rPr>
        <w:t>Load – flow model (raw or .sav)</w:t>
      </w:r>
    </w:p>
    <w:p w:rsidR="00EF47EE" w:rsidRPr="00CC4D35" w:rsidRDefault="00DE2076" w:rsidP="00EF47EE">
      <w:pPr>
        <w:pStyle w:val="ListParagraph"/>
        <w:numPr>
          <w:ilvl w:val="0"/>
          <w:numId w:val="97"/>
        </w:numPr>
        <w:rPr>
          <w:lang w:val="en-GB"/>
        </w:rPr>
      </w:pPr>
      <w:r w:rsidRPr="00CC4D35">
        <w:rPr>
          <w:lang w:val="en-GB"/>
        </w:rPr>
        <w:t>single line diagram (.sld)</w:t>
      </w:r>
      <w:r w:rsidR="00EF47EE" w:rsidRPr="00CC4D35">
        <w:rPr>
          <w:lang w:val="en-GB"/>
        </w:rPr>
        <w:t xml:space="preserve"> </w:t>
      </w:r>
    </w:p>
    <w:p w:rsidR="00EF47EE" w:rsidRPr="00CC4D35" w:rsidRDefault="00AE4073" w:rsidP="00A34C3D">
      <w:pPr>
        <w:rPr>
          <w:lang w:val="en-AU"/>
        </w:rPr>
      </w:pPr>
      <w:r w:rsidRPr="00CC4D35">
        <w:t xml:space="preserve">1.2.2 </w:t>
      </w:r>
      <w:r w:rsidRPr="00CC4D35">
        <w:tab/>
      </w:r>
      <w:r w:rsidR="00EF47EE" w:rsidRPr="00CC4D35">
        <w:rPr>
          <w:lang w:val="en-AU"/>
        </w:rPr>
        <w:t>Detailed model</w:t>
      </w:r>
    </w:p>
    <w:p w:rsidR="00EF47EE" w:rsidRPr="00CC4D35" w:rsidRDefault="00EF47EE" w:rsidP="00EF47EE">
      <w:pPr>
        <w:pStyle w:val="ListParagraph"/>
        <w:numPr>
          <w:ilvl w:val="0"/>
          <w:numId w:val="98"/>
        </w:numPr>
        <w:rPr>
          <w:lang w:val="en-GB"/>
        </w:rPr>
      </w:pPr>
      <w:r w:rsidRPr="00CC4D35">
        <w:rPr>
          <w:lang w:val="en-GB"/>
        </w:rPr>
        <w:t>Dynamic model (.dyr)</w:t>
      </w:r>
    </w:p>
    <w:p w:rsidR="00EF47EE" w:rsidRPr="00CC4D35" w:rsidRDefault="00EF47EE" w:rsidP="00EF47EE">
      <w:pPr>
        <w:pStyle w:val="ListParagraph"/>
        <w:numPr>
          <w:ilvl w:val="0"/>
          <w:numId w:val="98"/>
        </w:numPr>
        <w:rPr>
          <w:lang w:val="en-GB"/>
        </w:rPr>
      </w:pPr>
      <w:r w:rsidRPr="00CC4D35">
        <w:rPr>
          <w:lang w:val="en-GB"/>
        </w:rPr>
        <w:t>Load – flow model and model description</w:t>
      </w:r>
    </w:p>
    <w:p w:rsidR="00DE2076" w:rsidRPr="00CC4D35" w:rsidRDefault="00DE2076" w:rsidP="00DE2076">
      <w:pPr>
        <w:pStyle w:val="ListParagraph"/>
        <w:numPr>
          <w:ilvl w:val="0"/>
          <w:numId w:val="98"/>
        </w:numPr>
        <w:rPr>
          <w:lang w:val="en-GB"/>
        </w:rPr>
      </w:pPr>
      <w:r w:rsidRPr="00CC4D35">
        <w:rPr>
          <w:lang w:val="en-GB"/>
        </w:rPr>
        <w:t xml:space="preserve">single line diagram (.sld) </w:t>
      </w:r>
    </w:p>
    <w:p w:rsidR="00DE2076" w:rsidRPr="00CC4D35" w:rsidRDefault="00AE4073" w:rsidP="00A34C3D">
      <w:pPr>
        <w:rPr>
          <w:lang w:val="en-AU"/>
        </w:rPr>
      </w:pPr>
      <w:r w:rsidRPr="00CC4D35">
        <w:t>1.2.3</w:t>
      </w:r>
      <w:r w:rsidRPr="00CC4D35">
        <w:tab/>
      </w:r>
      <w:r w:rsidR="00DE2076" w:rsidRPr="00CC4D35">
        <w:rPr>
          <w:lang w:val="en-AU"/>
        </w:rPr>
        <w:t>Model documentation (user manual)</w:t>
      </w:r>
    </w:p>
    <w:p w:rsidR="00EF47EE" w:rsidRPr="00CC4D35" w:rsidRDefault="00AE4073" w:rsidP="00A34C3D">
      <w:pPr>
        <w:rPr>
          <w:lang w:val="en-AU"/>
        </w:rPr>
      </w:pPr>
      <w:r w:rsidRPr="00CC4D35">
        <w:t>1.3</w:t>
      </w:r>
      <w:r w:rsidRPr="00CC4D35">
        <w:tab/>
      </w:r>
      <w:r w:rsidRPr="00CC4D35">
        <w:tab/>
      </w:r>
      <w:r w:rsidR="00EF47EE" w:rsidRPr="00CC4D35">
        <w:rPr>
          <w:lang w:val="en-AU"/>
        </w:rPr>
        <w:t>PSCAD model</w:t>
      </w:r>
    </w:p>
    <w:p w:rsidR="00EF47EE" w:rsidRPr="00CC4D35" w:rsidRDefault="00AE4073" w:rsidP="00A34C3D">
      <w:pPr>
        <w:rPr>
          <w:lang w:val="en-AU"/>
        </w:rPr>
      </w:pPr>
      <w:r w:rsidRPr="00CC4D35">
        <w:t>1.3.1</w:t>
      </w:r>
      <w:r w:rsidRPr="00CC4D35">
        <w:tab/>
      </w:r>
      <w:r w:rsidR="00EF47EE" w:rsidRPr="00CC4D35">
        <w:rPr>
          <w:lang w:val="en-AU"/>
        </w:rPr>
        <w:t>Simplified model</w:t>
      </w:r>
    </w:p>
    <w:p w:rsidR="00EF47EE" w:rsidRPr="00CC4D35" w:rsidRDefault="00AE4073" w:rsidP="00A34C3D">
      <w:pPr>
        <w:rPr>
          <w:lang w:val="en-AU"/>
        </w:rPr>
      </w:pPr>
      <w:r w:rsidRPr="00CC4D35">
        <w:t>1.3.2</w:t>
      </w:r>
      <w:r w:rsidRPr="00CC4D35">
        <w:tab/>
      </w:r>
      <w:r w:rsidR="00EF47EE" w:rsidRPr="00CC4D35">
        <w:rPr>
          <w:lang w:val="en-AU"/>
        </w:rPr>
        <w:t>Aggregated model</w:t>
      </w:r>
    </w:p>
    <w:p w:rsidR="00EF47EE" w:rsidRPr="00CC4D35" w:rsidRDefault="000D492A" w:rsidP="00A34C3D">
      <w:pPr>
        <w:rPr>
          <w:lang w:val="en-AU"/>
        </w:rPr>
      </w:pPr>
      <w:r w:rsidRPr="00CC4D35">
        <w:t>1.3.3</w:t>
      </w:r>
      <w:r w:rsidRPr="00CC4D35">
        <w:tab/>
      </w:r>
      <w:r w:rsidR="00EF47EE" w:rsidRPr="00CC4D35">
        <w:rPr>
          <w:lang w:val="en-AU"/>
        </w:rPr>
        <w:t>Detailed model</w:t>
      </w:r>
    </w:p>
    <w:p w:rsidR="00DE2076" w:rsidRPr="00CC4D35" w:rsidRDefault="000D492A" w:rsidP="00A34C3D">
      <w:pPr>
        <w:rPr>
          <w:lang w:val="en-AU"/>
        </w:rPr>
      </w:pPr>
      <w:r w:rsidRPr="00CC4D35">
        <w:t>1.3.4</w:t>
      </w:r>
      <w:r w:rsidRPr="00CC4D35">
        <w:tab/>
      </w:r>
      <w:r w:rsidR="00DE2076" w:rsidRPr="00CC4D35">
        <w:rPr>
          <w:lang w:val="en-AU"/>
        </w:rPr>
        <w:t>Model documentation (user manual)</w:t>
      </w:r>
    </w:p>
    <w:p w:rsidR="00EF47EE" w:rsidRPr="00CC4D35" w:rsidRDefault="00EF47EE">
      <w:pPr>
        <w:rPr>
          <w:rFonts w:cs="Arial"/>
          <w:lang w:val="en-AU" w:eastAsia="en-US"/>
        </w:rPr>
      </w:pPr>
    </w:p>
    <w:p w:rsidR="00EF47EE" w:rsidRPr="00CC4D35" w:rsidRDefault="000D492A">
      <w:pPr>
        <w:rPr>
          <w:rFonts w:cs="Arial"/>
          <w:lang w:val="en-GB" w:eastAsia="en-US"/>
        </w:rPr>
      </w:pPr>
      <w:r w:rsidRPr="00CC4D35">
        <w:rPr>
          <w:rFonts w:cs="Arial"/>
          <w:lang w:val="en-GB" w:eastAsia="en-US"/>
        </w:rPr>
        <w:t xml:space="preserve">Note! </w:t>
      </w:r>
      <w:r w:rsidR="00EF47EE" w:rsidRPr="00CC4D35">
        <w:rPr>
          <w:rFonts w:cs="Arial"/>
          <w:lang w:val="en-GB" w:eastAsia="en-US"/>
        </w:rPr>
        <w:t xml:space="preserve">Digital models shall be delivered to Elering as models using only standard library components. If custom made components are used then simplified model using standard library components shall also be provided. </w:t>
      </w:r>
    </w:p>
    <w:p w:rsidR="00EF47EE" w:rsidRPr="00CC4D35" w:rsidRDefault="00EF47EE">
      <w:pPr>
        <w:rPr>
          <w:rFonts w:eastAsiaTheme="majorEastAsia" w:cs="Arial"/>
          <w:bCs/>
          <w:lang w:val="en-GB" w:eastAsia="en-US"/>
        </w:rPr>
      </w:pPr>
    </w:p>
    <w:p w:rsidR="00EF47EE" w:rsidRPr="00CC4D35" w:rsidRDefault="009E3FC0" w:rsidP="00A34C3D">
      <w:pPr>
        <w:rPr>
          <w:rFonts w:cs="Arial"/>
          <w:lang w:val="en-AU" w:eastAsia="en-US"/>
        </w:rPr>
      </w:pPr>
      <w:r w:rsidRPr="00CC4D35">
        <w:rPr>
          <w:rFonts w:cs="Arial"/>
          <w:lang w:val="en-AU" w:eastAsia="en-US"/>
        </w:rPr>
        <w:t>2</w:t>
      </w:r>
      <w:r w:rsidRPr="00CC4D35">
        <w:rPr>
          <w:rFonts w:cs="Arial"/>
          <w:lang w:val="en-AU" w:eastAsia="en-US"/>
        </w:rPr>
        <w:tab/>
      </w:r>
      <w:r w:rsidR="00EF47EE" w:rsidRPr="00CC4D35">
        <w:rPr>
          <w:rFonts w:cs="Arial"/>
          <w:lang w:val="en-AU" w:eastAsia="en-US"/>
        </w:rPr>
        <w:t>Network and WP co-operation report</w:t>
      </w:r>
    </w:p>
    <w:p w:rsidR="00FD767B" w:rsidRPr="00CC4D35" w:rsidRDefault="009E3FC0" w:rsidP="00A34C3D">
      <w:pPr>
        <w:rPr>
          <w:rFonts w:cs="Arial"/>
          <w:lang w:val="en-AU" w:eastAsia="en-US"/>
        </w:rPr>
      </w:pPr>
      <w:r w:rsidRPr="00CC4D35">
        <w:rPr>
          <w:rFonts w:cs="Arial"/>
          <w:lang w:val="en-AU" w:eastAsia="en-US"/>
        </w:rPr>
        <w:t>2.1</w:t>
      </w:r>
      <w:r w:rsidRPr="00CC4D35">
        <w:rPr>
          <w:rFonts w:cs="Arial"/>
          <w:lang w:val="en-AU" w:eastAsia="en-US"/>
        </w:rPr>
        <w:tab/>
      </w:r>
      <w:r w:rsidR="009D1764" w:rsidRPr="00CC4D35">
        <w:rPr>
          <w:rFonts w:cs="Arial"/>
          <w:lang w:val="en-AU" w:eastAsia="en-US"/>
        </w:rPr>
        <w:t>Input data for the study:</w:t>
      </w:r>
      <w:r w:rsidR="00FD767B" w:rsidRPr="00CC4D35">
        <w:rPr>
          <w:rFonts w:cs="Arial"/>
          <w:lang w:val="en-AU" w:eastAsia="en-US"/>
        </w:rPr>
        <w:t xml:space="preserve"> </w:t>
      </w:r>
    </w:p>
    <w:p w:rsidR="00FD767B" w:rsidRPr="00CC4D35" w:rsidRDefault="009E3FC0" w:rsidP="00A34C3D">
      <w:pPr>
        <w:rPr>
          <w:lang w:val="en-AU" w:eastAsia="en-US"/>
        </w:rPr>
      </w:pPr>
      <w:r w:rsidRPr="00CC4D35">
        <w:rPr>
          <w:lang w:val="en-AU" w:eastAsia="en-US"/>
        </w:rPr>
        <w:t xml:space="preserve">2.1.1 </w:t>
      </w:r>
      <w:r w:rsidRPr="00CC4D35">
        <w:rPr>
          <w:lang w:val="en-AU" w:eastAsia="en-US"/>
        </w:rPr>
        <w:tab/>
      </w:r>
      <w:r w:rsidR="00FD767B" w:rsidRPr="00CC4D35">
        <w:rPr>
          <w:lang w:val="en-AU" w:eastAsia="en-US"/>
        </w:rPr>
        <w:t>Network Basic data</w:t>
      </w:r>
    </w:p>
    <w:tbl>
      <w:tblPr>
        <w:tblStyle w:val="TableGrid1"/>
        <w:tblW w:w="5000" w:type="pct"/>
        <w:tblLook w:val="04A0" w:firstRow="1" w:lastRow="0" w:firstColumn="1" w:lastColumn="0" w:noHBand="0" w:noVBand="1"/>
      </w:tblPr>
      <w:tblGrid>
        <w:gridCol w:w="4221"/>
        <w:gridCol w:w="1965"/>
        <w:gridCol w:w="1965"/>
        <w:gridCol w:w="1964"/>
      </w:tblGrid>
      <w:tr w:rsidR="00CC4D35" w:rsidRPr="00CC4D35" w:rsidTr="00A34C3D">
        <w:tc>
          <w:tcPr>
            <w:tcW w:w="2086" w:type="pct"/>
          </w:tcPr>
          <w:p w:rsidR="009E3FC0" w:rsidRPr="00CC4D35" w:rsidRDefault="009E3FC0">
            <w:pPr>
              <w:rPr>
                <w:rFonts w:cs="Arial"/>
                <w:lang w:val="en-AU" w:eastAsia="en-US"/>
              </w:rPr>
            </w:pPr>
            <w:r w:rsidRPr="00CC4D35">
              <w:rPr>
                <w:rFonts w:cs="Arial"/>
                <w:b/>
                <w:lang w:val="en-AU" w:eastAsia="en-US"/>
              </w:rPr>
              <w:t>Frequency</w:t>
            </w:r>
          </w:p>
        </w:tc>
        <w:tc>
          <w:tcPr>
            <w:tcW w:w="971" w:type="pct"/>
          </w:tcPr>
          <w:p w:rsidR="009E3FC0" w:rsidRPr="00CC4D35" w:rsidRDefault="009E3FC0">
            <w:pPr>
              <w:rPr>
                <w:rFonts w:cs="Arial"/>
                <w:lang w:val="en-AU" w:eastAsia="en-US"/>
              </w:rPr>
            </w:pPr>
          </w:p>
        </w:tc>
        <w:tc>
          <w:tcPr>
            <w:tcW w:w="971" w:type="pct"/>
          </w:tcPr>
          <w:p w:rsidR="009E3FC0" w:rsidRPr="00CC4D35" w:rsidRDefault="009E3FC0">
            <w:pPr>
              <w:rPr>
                <w:rFonts w:cs="Arial"/>
                <w:lang w:val="en-AU" w:eastAsia="en-US"/>
              </w:rPr>
            </w:pPr>
          </w:p>
        </w:tc>
        <w:tc>
          <w:tcPr>
            <w:tcW w:w="971" w:type="pct"/>
          </w:tcPr>
          <w:p w:rsidR="009E3FC0" w:rsidRPr="00CC4D35" w:rsidRDefault="009E3FC0">
            <w:pPr>
              <w:rPr>
                <w:rFonts w:cs="Arial"/>
                <w:lang w:val="en-AU" w:eastAsia="en-US"/>
              </w:rPr>
            </w:pPr>
          </w:p>
        </w:tc>
      </w:tr>
      <w:tr w:rsidR="00CC4D35" w:rsidRPr="00CC4D35" w:rsidTr="00A34C3D">
        <w:tc>
          <w:tcPr>
            <w:tcW w:w="2086" w:type="pct"/>
          </w:tcPr>
          <w:p w:rsidR="009E3FC0" w:rsidRPr="00CC4D35" w:rsidRDefault="009E3FC0">
            <w:pPr>
              <w:rPr>
                <w:rFonts w:cs="Arial"/>
                <w:sz w:val="20"/>
                <w:szCs w:val="20"/>
                <w:lang w:val="en-AU" w:eastAsia="en-US"/>
              </w:rPr>
            </w:pPr>
            <w:r w:rsidRPr="00CC4D35">
              <w:rPr>
                <w:rFonts w:cs="Arial"/>
                <w:lang w:val="en-AU" w:eastAsia="en-US"/>
              </w:rPr>
              <w:t>nominal</w:t>
            </w:r>
          </w:p>
        </w:tc>
        <w:tc>
          <w:tcPr>
            <w:tcW w:w="971" w:type="pct"/>
          </w:tcPr>
          <w:p w:rsidR="009E3FC0" w:rsidRPr="00CC4D35" w:rsidRDefault="009E3FC0">
            <w:pPr>
              <w:rPr>
                <w:rFonts w:cs="Arial"/>
                <w:vertAlign w:val="subscript"/>
                <w:lang w:val="en-AU" w:eastAsia="en-US"/>
              </w:rPr>
            </w:pPr>
            <w:r w:rsidRPr="00CC4D35">
              <w:rPr>
                <w:rFonts w:cs="Arial"/>
                <w:lang w:val="en-AU" w:eastAsia="en-US"/>
              </w:rPr>
              <w:t>f</w:t>
            </w:r>
            <w:r w:rsidRPr="00CC4D35">
              <w:rPr>
                <w:rFonts w:cs="Arial"/>
                <w:vertAlign w:val="subscript"/>
                <w:lang w:val="en-AU" w:eastAsia="en-US"/>
              </w:rPr>
              <w:t>n</w:t>
            </w:r>
          </w:p>
        </w:tc>
        <w:tc>
          <w:tcPr>
            <w:tcW w:w="971" w:type="pct"/>
          </w:tcPr>
          <w:p w:rsidR="009E3FC0" w:rsidRPr="00CC4D35" w:rsidRDefault="009E3FC0">
            <w:pPr>
              <w:rPr>
                <w:rFonts w:cs="Arial"/>
                <w:lang w:val="en-AU" w:eastAsia="en-US"/>
              </w:rPr>
            </w:pPr>
            <w:r w:rsidRPr="00CC4D35">
              <w:rPr>
                <w:rFonts w:cs="Arial"/>
                <w:lang w:val="en-AU" w:eastAsia="en-US"/>
              </w:rPr>
              <w:t>50</w:t>
            </w:r>
          </w:p>
        </w:tc>
        <w:tc>
          <w:tcPr>
            <w:tcW w:w="971" w:type="pct"/>
          </w:tcPr>
          <w:p w:rsidR="009E3FC0" w:rsidRPr="00CC4D35" w:rsidRDefault="009E3FC0">
            <w:pPr>
              <w:rPr>
                <w:rFonts w:cs="Arial"/>
                <w:lang w:val="en-AU" w:eastAsia="en-US"/>
              </w:rPr>
            </w:pPr>
            <w:r w:rsidRPr="00CC4D35">
              <w:rPr>
                <w:rFonts w:cs="Arial"/>
                <w:lang w:val="en-AU" w:eastAsia="en-US"/>
              </w:rPr>
              <w:t>Hz</w:t>
            </w:r>
          </w:p>
        </w:tc>
      </w:tr>
      <w:tr w:rsidR="00CC4D35" w:rsidRPr="00CC4D35" w:rsidTr="00A34C3D">
        <w:tc>
          <w:tcPr>
            <w:tcW w:w="2086" w:type="pct"/>
          </w:tcPr>
          <w:p w:rsidR="009E3FC0" w:rsidRPr="00CC4D35" w:rsidRDefault="009E3FC0">
            <w:pPr>
              <w:rPr>
                <w:rFonts w:cs="Arial"/>
                <w:lang w:val="en-AU" w:eastAsia="en-US"/>
              </w:rPr>
            </w:pPr>
            <w:r w:rsidRPr="00CC4D35">
              <w:rPr>
                <w:rFonts w:cs="Arial"/>
                <w:lang w:val="en-AU" w:eastAsia="en-US"/>
              </w:rPr>
              <w:t xml:space="preserve">Normal </w:t>
            </w:r>
          </w:p>
        </w:tc>
        <w:tc>
          <w:tcPr>
            <w:tcW w:w="971" w:type="pct"/>
          </w:tcPr>
          <w:p w:rsidR="009E3FC0" w:rsidRPr="00CC4D35" w:rsidRDefault="009E3FC0">
            <w:pPr>
              <w:rPr>
                <w:rFonts w:cs="Arial"/>
                <w:sz w:val="20"/>
                <w:szCs w:val="20"/>
                <w:lang w:val="en-AU" w:eastAsia="en-US"/>
              </w:rPr>
            </w:pPr>
            <w:r w:rsidRPr="00CC4D35">
              <w:rPr>
                <w:rFonts w:cs="Arial"/>
                <w:lang w:val="en-AU" w:eastAsia="en-US"/>
              </w:rPr>
              <w:t>f</w:t>
            </w:r>
            <w:r w:rsidRPr="00CC4D35">
              <w:rPr>
                <w:rFonts w:cs="Arial"/>
                <w:vertAlign w:val="subscript"/>
                <w:lang w:val="en-AU" w:eastAsia="en-US"/>
              </w:rPr>
              <w:t>N</w:t>
            </w:r>
          </w:p>
        </w:tc>
        <w:tc>
          <w:tcPr>
            <w:tcW w:w="971" w:type="pct"/>
          </w:tcPr>
          <w:p w:rsidR="009E3FC0" w:rsidRPr="00CC4D35" w:rsidRDefault="009E3FC0">
            <w:pPr>
              <w:rPr>
                <w:rFonts w:cs="Arial"/>
                <w:lang w:val="en-AU" w:eastAsia="en-US"/>
              </w:rPr>
            </w:pPr>
            <w:r w:rsidRPr="00CC4D35">
              <w:rPr>
                <w:rFonts w:cs="Arial"/>
                <w:lang w:val="en-AU" w:eastAsia="en-US"/>
              </w:rPr>
              <w:t>49,8 - 50,2</w:t>
            </w:r>
          </w:p>
        </w:tc>
        <w:tc>
          <w:tcPr>
            <w:tcW w:w="971" w:type="pct"/>
          </w:tcPr>
          <w:p w:rsidR="009E3FC0" w:rsidRPr="00CC4D35" w:rsidRDefault="009E3FC0">
            <w:pPr>
              <w:rPr>
                <w:rFonts w:cs="Arial"/>
                <w:lang w:val="en-AU" w:eastAsia="en-US"/>
              </w:rPr>
            </w:pPr>
            <w:r w:rsidRPr="00CC4D35">
              <w:rPr>
                <w:rFonts w:cs="Arial"/>
                <w:lang w:val="en-AU" w:eastAsia="en-US"/>
              </w:rPr>
              <w:t>Hz</w:t>
            </w:r>
          </w:p>
        </w:tc>
      </w:tr>
      <w:tr w:rsidR="00CC4D35" w:rsidRPr="00CC4D35" w:rsidTr="00A34C3D">
        <w:tc>
          <w:tcPr>
            <w:tcW w:w="2086" w:type="pct"/>
          </w:tcPr>
          <w:p w:rsidR="009E3FC0" w:rsidRPr="00CC4D35" w:rsidRDefault="009E3FC0">
            <w:pPr>
              <w:rPr>
                <w:rFonts w:cs="Arial"/>
                <w:lang w:val="en-AU" w:eastAsia="en-US"/>
              </w:rPr>
            </w:pPr>
            <w:r w:rsidRPr="00CC4D35">
              <w:rPr>
                <w:rFonts w:cs="Arial"/>
                <w:lang w:val="en-AU" w:eastAsia="en-US"/>
              </w:rPr>
              <w:t xml:space="preserve">Disturbed </w:t>
            </w:r>
          </w:p>
        </w:tc>
        <w:tc>
          <w:tcPr>
            <w:tcW w:w="971" w:type="pct"/>
          </w:tcPr>
          <w:p w:rsidR="009E3FC0" w:rsidRPr="00CC4D35" w:rsidRDefault="009E3FC0">
            <w:pPr>
              <w:rPr>
                <w:rFonts w:cs="Arial"/>
                <w:vertAlign w:val="subscript"/>
                <w:lang w:val="en-AU" w:eastAsia="en-US"/>
              </w:rPr>
            </w:pPr>
            <w:r w:rsidRPr="00CC4D35">
              <w:rPr>
                <w:rFonts w:cs="Arial"/>
                <w:lang w:val="en-AU" w:eastAsia="en-US"/>
              </w:rPr>
              <w:t>f</w:t>
            </w:r>
            <w:r w:rsidRPr="00CC4D35">
              <w:rPr>
                <w:rFonts w:cs="Arial"/>
                <w:vertAlign w:val="subscript"/>
                <w:lang w:val="en-AU" w:eastAsia="en-US"/>
              </w:rPr>
              <w:t>d</w:t>
            </w:r>
          </w:p>
        </w:tc>
        <w:tc>
          <w:tcPr>
            <w:tcW w:w="971" w:type="pct"/>
          </w:tcPr>
          <w:p w:rsidR="009E3FC0" w:rsidRPr="00CC4D35" w:rsidRDefault="009E3FC0">
            <w:pPr>
              <w:rPr>
                <w:rFonts w:cs="Arial"/>
                <w:lang w:val="en-AU" w:eastAsia="en-US"/>
              </w:rPr>
            </w:pPr>
            <w:r w:rsidRPr="00CC4D35">
              <w:rPr>
                <w:rFonts w:cs="Arial"/>
                <w:lang w:val="en-AU" w:eastAsia="en-US"/>
              </w:rPr>
              <w:t>49,0 - 50,5</w:t>
            </w:r>
          </w:p>
        </w:tc>
        <w:tc>
          <w:tcPr>
            <w:tcW w:w="971" w:type="pct"/>
          </w:tcPr>
          <w:p w:rsidR="009E3FC0" w:rsidRPr="00CC4D35" w:rsidRDefault="009E3FC0">
            <w:pPr>
              <w:rPr>
                <w:rFonts w:cs="Arial"/>
                <w:lang w:val="en-AU" w:eastAsia="en-US"/>
              </w:rPr>
            </w:pPr>
            <w:r w:rsidRPr="00CC4D35">
              <w:rPr>
                <w:rFonts w:cs="Arial"/>
                <w:lang w:val="en-AU" w:eastAsia="en-US"/>
              </w:rPr>
              <w:t>Hz</w:t>
            </w:r>
          </w:p>
        </w:tc>
      </w:tr>
      <w:tr w:rsidR="009E3FC0" w:rsidRPr="00CC4D35" w:rsidTr="00A34C3D">
        <w:tc>
          <w:tcPr>
            <w:tcW w:w="2086" w:type="pct"/>
          </w:tcPr>
          <w:p w:rsidR="009E3FC0" w:rsidRPr="00CC4D35" w:rsidRDefault="009E3FC0">
            <w:pPr>
              <w:rPr>
                <w:rFonts w:cs="Arial"/>
                <w:lang w:val="en-AU" w:eastAsia="en-US"/>
              </w:rPr>
            </w:pPr>
            <w:r w:rsidRPr="00CC4D35">
              <w:rPr>
                <w:rFonts w:cs="Arial"/>
                <w:lang w:val="en-AU" w:eastAsia="en-US"/>
              </w:rPr>
              <w:t>Emergency</w:t>
            </w:r>
          </w:p>
          <w:p w:rsidR="009E3FC0" w:rsidRPr="00CC4D35" w:rsidRDefault="009E3FC0">
            <w:pPr>
              <w:rPr>
                <w:rFonts w:cs="Arial"/>
                <w:sz w:val="20"/>
                <w:szCs w:val="20"/>
                <w:lang w:val="en-AU" w:eastAsia="en-US"/>
              </w:rPr>
            </w:pPr>
          </w:p>
        </w:tc>
        <w:tc>
          <w:tcPr>
            <w:tcW w:w="971" w:type="pct"/>
          </w:tcPr>
          <w:p w:rsidR="009E3FC0" w:rsidRPr="00CC4D35" w:rsidRDefault="009E3FC0">
            <w:pPr>
              <w:rPr>
                <w:rFonts w:cs="Arial"/>
                <w:vertAlign w:val="subscript"/>
                <w:lang w:val="en-AU" w:eastAsia="en-US"/>
              </w:rPr>
            </w:pPr>
            <w:r w:rsidRPr="00CC4D35">
              <w:rPr>
                <w:rFonts w:cs="Arial"/>
                <w:lang w:val="en-AU" w:eastAsia="en-US"/>
              </w:rPr>
              <w:t>f</w:t>
            </w:r>
            <w:r w:rsidRPr="00CC4D35">
              <w:rPr>
                <w:rFonts w:cs="Arial"/>
                <w:vertAlign w:val="subscript"/>
                <w:lang w:val="en-AU" w:eastAsia="en-US"/>
              </w:rPr>
              <w:t>e</w:t>
            </w:r>
          </w:p>
        </w:tc>
        <w:tc>
          <w:tcPr>
            <w:tcW w:w="971" w:type="pct"/>
          </w:tcPr>
          <w:p w:rsidR="009E3FC0" w:rsidRPr="00CC4D35" w:rsidRDefault="009E3FC0">
            <w:pPr>
              <w:rPr>
                <w:rFonts w:cs="Arial"/>
                <w:lang w:val="en-AU" w:eastAsia="en-US"/>
              </w:rPr>
            </w:pPr>
            <w:r w:rsidRPr="00CC4D35">
              <w:rPr>
                <w:rFonts w:cs="Arial"/>
                <w:lang w:val="en-AU" w:eastAsia="en-US"/>
              </w:rPr>
              <w:t>47,0 – 53,0</w:t>
            </w:r>
          </w:p>
        </w:tc>
        <w:tc>
          <w:tcPr>
            <w:tcW w:w="971" w:type="pct"/>
          </w:tcPr>
          <w:p w:rsidR="009E3FC0" w:rsidRPr="00CC4D35" w:rsidRDefault="009E3FC0">
            <w:pPr>
              <w:rPr>
                <w:rFonts w:cs="Arial"/>
                <w:lang w:val="en-AU" w:eastAsia="en-US"/>
              </w:rPr>
            </w:pPr>
            <w:r w:rsidRPr="00CC4D35">
              <w:rPr>
                <w:rFonts w:cs="Arial"/>
                <w:lang w:val="en-AU" w:eastAsia="en-US"/>
              </w:rPr>
              <w:t>Hz</w:t>
            </w:r>
          </w:p>
        </w:tc>
      </w:tr>
    </w:tbl>
    <w:p w:rsidR="00FD767B" w:rsidRPr="00CC4D35" w:rsidRDefault="00FD767B" w:rsidP="00A34C3D">
      <w:pPr>
        <w:rPr>
          <w:rFonts w:cs="Arial"/>
          <w:lang w:val="en-AU" w:eastAsia="en-US"/>
        </w:rPr>
      </w:pPr>
    </w:p>
    <w:tbl>
      <w:tblPr>
        <w:tblStyle w:val="TableGrid1"/>
        <w:tblW w:w="5000" w:type="pct"/>
        <w:tblLook w:val="04A0" w:firstRow="1" w:lastRow="0" w:firstColumn="1" w:lastColumn="0" w:noHBand="0" w:noVBand="1"/>
      </w:tblPr>
      <w:tblGrid>
        <w:gridCol w:w="4223"/>
        <w:gridCol w:w="1964"/>
        <w:gridCol w:w="1964"/>
        <w:gridCol w:w="1964"/>
      </w:tblGrid>
      <w:tr w:rsidR="00CC4D35" w:rsidRPr="00CC4D35" w:rsidTr="00A34C3D">
        <w:tc>
          <w:tcPr>
            <w:tcW w:w="2087" w:type="pct"/>
          </w:tcPr>
          <w:p w:rsidR="009E3FC0" w:rsidRPr="00CC4D35" w:rsidRDefault="009E3FC0">
            <w:pPr>
              <w:rPr>
                <w:rFonts w:cs="Arial"/>
                <w:lang w:val="en-AU" w:eastAsia="en-US"/>
              </w:rPr>
            </w:pPr>
            <w:r w:rsidRPr="00CC4D35">
              <w:rPr>
                <w:rFonts w:cs="Arial"/>
                <w:b/>
                <w:lang w:val="en-AU" w:eastAsia="en-US"/>
              </w:rPr>
              <w:t>Voltage</w:t>
            </w:r>
          </w:p>
        </w:tc>
        <w:tc>
          <w:tcPr>
            <w:tcW w:w="971" w:type="pct"/>
          </w:tcPr>
          <w:p w:rsidR="009E3FC0" w:rsidRPr="00CC4D35" w:rsidRDefault="009E3FC0">
            <w:pPr>
              <w:rPr>
                <w:rFonts w:cs="Arial"/>
                <w:sz w:val="20"/>
                <w:szCs w:val="20"/>
                <w:lang w:val="en-AU" w:eastAsia="en-US"/>
              </w:rPr>
            </w:pPr>
          </w:p>
        </w:tc>
        <w:tc>
          <w:tcPr>
            <w:tcW w:w="971" w:type="pct"/>
          </w:tcPr>
          <w:p w:rsidR="009E3FC0" w:rsidRPr="00CC4D35" w:rsidRDefault="009E3FC0">
            <w:pPr>
              <w:rPr>
                <w:rFonts w:cs="Arial"/>
                <w:sz w:val="20"/>
                <w:szCs w:val="20"/>
                <w:lang w:val="en-AU" w:eastAsia="en-US"/>
              </w:rPr>
            </w:pPr>
          </w:p>
        </w:tc>
        <w:tc>
          <w:tcPr>
            <w:tcW w:w="971" w:type="pct"/>
          </w:tcPr>
          <w:p w:rsidR="009E3FC0" w:rsidRPr="00CC4D35" w:rsidRDefault="009E3FC0">
            <w:pPr>
              <w:rPr>
                <w:rFonts w:cs="Arial"/>
                <w:sz w:val="20"/>
                <w:szCs w:val="20"/>
                <w:lang w:val="en-AU" w:eastAsia="en-US"/>
              </w:rPr>
            </w:pPr>
          </w:p>
        </w:tc>
      </w:tr>
      <w:tr w:rsidR="00CC4D35" w:rsidRPr="00CC4D35" w:rsidTr="00A34C3D">
        <w:tc>
          <w:tcPr>
            <w:tcW w:w="2087" w:type="pct"/>
          </w:tcPr>
          <w:p w:rsidR="009E3FC0" w:rsidRPr="00CC4D35" w:rsidRDefault="009E3FC0">
            <w:pPr>
              <w:rPr>
                <w:rFonts w:cs="Arial"/>
                <w:lang w:val="en-AU" w:eastAsia="en-US"/>
              </w:rPr>
            </w:pPr>
            <w:r w:rsidRPr="00CC4D35">
              <w:rPr>
                <w:rFonts w:cs="Arial"/>
                <w:lang w:val="en-AU" w:eastAsia="en-US"/>
              </w:rPr>
              <w:t xml:space="preserve">Nominal </w:t>
            </w:r>
          </w:p>
        </w:tc>
        <w:tc>
          <w:tcPr>
            <w:tcW w:w="971" w:type="pct"/>
          </w:tcPr>
          <w:p w:rsidR="009E3FC0" w:rsidRPr="00CC4D35" w:rsidRDefault="009E3FC0">
            <w:pPr>
              <w:rPr>
                <w:rFonts w:cs="Arial"/>
                <w:lang w:val="en-AU" w:eastAsia="en-US"/>
              </w:rPr>
            </w:pPr>
            <w:r w:rsidRPr="00CC4D35">
              <w:rPr>
                <w:rFonts w:cs="Arial"/>
                <w:lang w:val="en-AU" w:eastAsia="en-US"/>
              </w:rPr>
              <w:t>U</w:t>
            </w:r>
            <w:r w:rsidRPr="00CC4D35">
              <w:rPr>
                <w:rFonts w:cs="Arial"/>
                <w:vertAlign w:val="subscript"/>
                <w:lang w:val="en-AU" w:eastAsia="en-US"/>
              </w:rPr>
              <w:t>n</w:t>
            </w:r>
          </w:p>
        </w:tc>
        <w:tc>
          <w:tcPr>
            <w:tcW w:w="971" w:type="pct"/>
          </w:tcPr>
          <w:p w:rsidR="009E3FC0" w:rsidRPr="00CC4D35" w:rsidRDefault="009E3FC0">
            <w:pPr>
              <w:rPr>
                <w:rFonts w:cs="Arial"/>
                <w:lang w:val="en-AU" w:eastAsia="en-US"/>
              </w:rPr>
            </w:pPr>
            <w:r w:rsidRPr="00CC4D35">
              <w:rPr>
                <w:rFonts w:cs="Arial"/>
                <w:lang w:val="en-AU" w:eastAsia="en-US"/>
              </w:rPr>
              <w:t>110</w:t>
            </w:r>
          </w:p>
        </w:tc>
        <w:tc>
          <w:tcPr>
            <w:tcW w:w="971" w:type="pct"/>
          </w:tcPr>
          <w:p w:rsidR="009E3FC0" w:rsidRPr="00CC4D35" w:rsidRDefault="009E3FC0">
            <w:pPr>
              <w:rPr>
                <w:rFonts w:cs="Arial"/>
                <w:lang w:val="en-AU" w:eastAsia="en-US"/>
              </w:rPr>
            </w:pPr>
            <w:r w:rsidRPr="00CC4D35">
              <w:rPr>
                <w:rFonts w:cs="Arial"/>
                <w:lang w:val="en-AU" w:eastAsia="en-US"/>
              </w:rPr>
              <w:t>kV</w:t>
            </w:r>
          </w:p>
        </w:tc>
      </w:tr>
      <w:tr w:rsidR="00CC4D35" w:rsidRPr="00CC4D35" w:rsidTr="00A34C3D">
        <w:tc>
          <w:tcPr>
            <w:tcW w:w="2087" w:type="pct"/>
          </w:tcPr>
          <w:p w:rsidR="009E3FC0" w:rsidRPr="00CC4D35" w:rsidRDefault="009E3FC0">
            <w:pPr>
              <w:rPr>
                <w:rFonts w:cs="Arial"/>
                <w:lang w:val="en-AU" w:eastAsia="en-US"/>
              </w:rPr>
            </w:pPr>
            <w:r w:rsidRPr="00CC4D35">
              <w:rPr>
                <w:rFonts w:cs="Arial"/>
                <w:lang w:val="en-AU" w:eastAsia="en-US"/>
              </w:rPr>
              <w:t xml:space="preserve">Rated </w:t>
            </w:r>
          </w:p>
        </w:tc>
        <w:tc>
          <w:tcPr>
            <w:tcW w:w="971" w:type="pct"/>
          </w:tcPr>
          <w:p w:rsidR="009E3FC0" w:rsidRPr="00CC4D35" w:rsidRDefault="009E3FC0">
            <w:pPr>
              <w:rPr>
                <w:rFonts w:cs="Arial"/>
                <w:lang w:val="en-AU" w:eastAsia="en-US"/>
              </w:rPr>
            </w:pPr>
            <w:r w:rsidRPr="00CC4D35">
              <w:rPr>
                <w:rFonts w:cs="Arial"/>
                <w:lang w:val="en-AU" w:eastAsia="en-US"/>
              </w:rPr>
              <w:t>U</w:t>
            </w:r>
            <w:r w:rsidRPr="00CC4D35">
              <w:rPr>
                <w:rFonts w:cs="Arial"/>
                <w:vertAlign w:val="subscript"/>
                <w:lang w:val="en-AU" w:eastAsia="en-US"/>
              </w:rPr>
              <w:t>m</w:t>
            </w:r>
          </w:p>
        </w:tc>
        <w:tc>
          <w:tcPr>
            <w:tcW w:w="971" w:type="pct"/>
          </w:tcPr>
          <w:p w:rsidR="009E3FC0" w:rsidRPr="00CC4D35" w:rsidRDefault="009E3FC0">
            <w:pPr>
              <w:rPr>
                <w:rFonts w:cs="Arial"/>
                <w:lang w:val="en-AU" w:eastAsia="en-US"/>
              </w:rPr>
            </w:pPr>
            <w:r w:rsidRPr="00CC4D35">
              <w:rPr>
                <w:rFonts w:cs="Arial"/>
                <w:lang w:val="en-AU" w:eastAsia="en-US"/>
              </w:rPr>
              <w:t>123</w:t>
            </w:r>
          </w:p>
        </w:tc>
        <w:tc>
          <w:tcPr>
            <w:tcW w:w="971" w:type="pct"/>
          </w:tcPr>
          <w:p w:rsidR="009E3FC0" w:rsidRPr="00CC4D35" w:rsidRDefault="009E3FC0">
            <w:pPr>
              <w:rPr>
                <w:rFonts w:cs="Arial"/>
                <w:lang w:val="en-AU" w:eastAsia="en-US"/>
              </w:rPr>
            </w:pPr>
            <w:r w:rsidRPr="00CC4D35">
              <w:rPr>
                <w:rFonts w:cs="Arial"/>
                <w:lang w:val="en-AU" w:eastAsia="en-US"/>
              </w:rPr>
              <w:t>kv</w:t>
            </w:r>
          </w:p>
        </w:tc>
      </w:tr>
      <w:tr w:rsidR="00CC4D35" w:rsidRPr="00CC4D35" w:rsidTr="00A34C3D">
        <w:tc>
          <w:tcPr>
            <w:tcW w:w="2087" w:type="pct"/>
          </w:tcPr>
          <w:p w:rsidR="009E3FC0" w:rsidRPr="00CC4D35" w:rsidRDefault="009E3FC0">
            <w:pPr>
              <w:rPr>
                <w:rFonts w:cs="Arial"/>
                <w:lang w:val="en-AU" w:eastAsia="en-US"/>
              </w:rPr>
            </w:pPr>
            <w:r w:rsidRPr="00CC4D35">
              <w:rPr>
                <w:rFonts w:cs="Arial"/>
                <w:lang w:val="en-AU" w:eastAsia="en-US"/>
              </w:rPr>
              <w:t xml:space="preserve">Short term maximum </w:t>
            </w:r>
          </w:p>
        </w:tc>
        <w:tc>
          <w:tcPr>
            <w:tcW w:w="971" w:type="pct"/>
          </w:tcPr>
          <w:p w:rsidR="009E3FC0" w:rsidRPr="00CC4D35" w:rsidRDefault="009E3FC0">
            <w:pPr>
              <w:rPr>
                <w:rFonts w:cs="Arial"/>
                <w:lang w:val="en-AU" w:eastAsia="en-US"/>
              </w:rPr>
            </w:pPr>
            <w:r w:rsidRPr="00CC4D35">
              <w:rPr>
                <w:rFonts w:cs="Arial"/>
                <w:lang w:val="en-AU" w:eastAsia="en-US"/>
              </w:rPr>
              <w:t>U</w:t>
            </w:r>
            <w:r w:rsidRPr="00CC4D35">
              <w:rPr>
                <w:rFonts w:cs="Arial"/>
                <w:vertAlign w:val="subscript"/>
                <w:lang w:val="en-AU" w:eastAsia="en-US"/>
              </w:rPr>
              <w:t xml:space="preserve">max </w:t>
            </w:r>
            <w:r w:rsidRPr="00CC4D35">
              <w:rPr>
                <w:rFonts w:cs="Arial"/>
                <w:lang w:val="en-AU" w:eastAsia="en-US"/>
              </w:rPr>
              <w:t>(20min)</w:t>
            </w:r>
          </w:p>
        </w:tc>
        <w:tc>
          <w:tcPr>
            <w:tcW w:w="971" w:type="pct"/>
          </w:tcPr>
          <w:p w:rsidR="009E3FC0" w:rsidRPr="00CC4D35" w:rsidRDefault="009E3FC0">
            <w:pPr>
              <w:rPr>
                <w:rFonts w:cs="Arial"/>
                <w:lang w:val="en-AU" w:eastAsia="en-US"/>
              </w:rPr>
            </w:pPr>
            <w:r w:rsidRPr="00CC4D35">
              <w:rPr>
                <w:rFonts w:cs="Arial"/>
                <w:lang w:val="en-AU" w:eastAsia="en-US"/>
              </w:rPr>
              <w:t>126,5</w:t>
            </w:r>
          </w:p>
        </w:tc>
        <w:tc>
          <w:tcPr>
            <w:tcW w:w="971" w:type="pct"/>
          </w:tcPr>
          <w:p w:rsidR="009E3FC0" w:rsidRPr="00CC4D35" w:rsidRDefault="009E3FC0">
            <w:pPr>
              <w:rPr>
                <w:rFonts w:cs="Arial"/>
                <w:lang w:val="en-AU" w:eastAsia="en-US"/>
              </w:rPr>
            </w:pPr>
            <w:r w:rsidRPr="00CC4D35">
              <w:rPr>
                <w:rFonts w:cs="Arial"/>
                <w:lang w:val="en-AU" w:eastAsia="en-US"/>
              </w:rPr>
              <w:t>kV</w:t>
            </w:r>
          </w:p>
        </w:tc>
      </w:tr>
      <w:tr w:rsidR="00CC4D35" w:rsidRPr="00CC4D35" w:rsidTr="00A34C3D">
        <w:tc>
          <w:tcPr>
            <w:tcW w:w="2087" w:type="pct"/>
          </w:tcPr>
          <w:p w:rsidR="009E3FC0" w:rsidRPr="00CC4D35" w:rsidRDefault="009E3FC0">
            <w:pPr>
              <w:rPr>
                <w:rFonts w:cs="Arial"/>
                <w:lang w:val="en-AU" w:eastAsia="en-US"/>
              </w:rPr>
            </w:pPr>
            <w:r w:rsidRPr="00CC4D35">
              <w:rPr>
                <w:rFonts w:cs="Arial"/>
                <w:lang w:val="en-AU" w:eastAsia="en-US"/>
              </w:rPr>
              <w:t>Normal</w:t>
            </w:r>
          </w:p>
        </w:tc>
        <w:tc>
          <w:tcPr>
            <w:tcW w:w="971" w:type="pct"/>
          </w:tcPr>
          <w:p w:rsidR="009E3FC0" w:rsidRPr="00CC4D35" w:rsidRDefault="009E3FC0">
            <w:pPr>
              <w:rPr>
                <w:rFonts w:cs="Arial"/>
                <w:lang w:val="en-AU" w:eastAsia="en-US"/>
              </w:rPr>
            </w:pPr>
            <w:r w:rsidRPr="00CC4D35">
              <w:rPr>
                <w:rFonts w:cs="Arial"/>
                <w:lang w:val="en-AU" w:eastAsia="en-US"/>
              </w:rPr>
              <w:t>U</w:t>
            </w:r>
            <w:r w:rsidRPr="00CC4D35">
              <w:rPr>
                <w:rFonts w:cs="Arial"/>
                <w:vertAlign w:val="subscript"/>
                <w:lang w:val="en-AU" w:eastAsia="en-US"/>
              </w:rPr>
              <w:t>norm</w:t>
            </w:r>
          </w:p>
        </w:tc>
        <w:tc>
          <w:tcPr>
            <w:tcW w:w="971" w:type="pct"/>
          </w:tcPr>
          <w:p w:rsidR="009E3FC0" w:rsidRPr="00CC4D35" w:rsidRDefault="009E3FC0">
            <w:pPr>
              <w:rPr>
                <w:rFonts w:cs="Arial"/>
                <w:lang w:val="en-AU" w:eastAsia="en-US"/>
              </w:rPr>
            </w:pPr>
            <w:r w:rsidRPr="00CC4D35">
              <w:rPr>
                <w:rFonts w:cs="Arial"/>
                <w:lang w:val="en-AU" w:eastAsia="en-US"/>
              </w:rPr>
              <w:t>105 - 123</w:t>
            </w:r>
          </w:p>
        </w:tc>
        <w:tc>
          <w:tcPr>
            <w:tcW w:w="971" w:type="pct"/>
          </w:tcPr>
          <w:p w:rsidR="009E3FC0" w:rsidRPr="00CC4D35" w:rsidRDefault="009E3FC0">
            <w:pPr>
              <w:rPr>
                <w:rFonts w:cs="Arial"/>
                <w:lang w:val="en-AU" w:eastAsia="en-US"/>
              </w:rPr>
            </w:pPr>
            <w:r w:rsidRPr="00CC4D35">
              <w:rPr>
                <w:rFonts w:cs="Arial"/>
                <w:lang w:val="en-AU" w:eastAsia="en-US"/>
              </w:rPr>
              <w:t>kV</w:t>
            </w:r>
          </w:p>
        </w:tc>
      </w:tr>
      <w:tr w:rsidR="009E3FC0" w:rsidRPr="00CC4D35" w:rsidTr="00A34C3D">
        <w:tc>
          <w:tcPr>
            <w:tcW w:w="2087" w:type="pct"/>
          </w:tcPr>
          <w:p w:rsidR="009E3FC0" w:rsidRPr="00CC4D35" w:rsidRDefault="009E3FC0">
            <w:pPr>
              <w:rPr>
                <w:rFonts w:cs="Arial"/>
                <w:lang w:val="en-AU" w:eastAsia="en-US"/>
              </w:rPr>
            </w:pPr>
            <w:r w:rsidRPr="00CC4D35">
              <w:rPr>
                <w:rFonts w:cs="Arial"/>
                <w:lang w:val="en-AU" w:eastAsia="en-US"/>
              </w:rPr>
              <w:t xml:space="preserve">Disturbed </w:t>
            </w:r>
          </w:p>
        </w:tc>
        <w:tc>
          <w:tcPr>
            <w:tcW w:w="971" w:type="pct"/>
          </w:tcPr>
          <w:p w:rsidR="009E3FC0" w:rsidRPr="00CC4D35" w:rsidRDefault="009E3FC0">
            <w:pPr>
              <w:rPr>
                <w:rFonts w:cs="Arial"/>
                <w:lang w:val="en-AU" w:eastAsia="en-US"/>
              </w:rPr>
            </w:pPr>
            <w:r w:rsidRPr="00CC4D35">
              <w:rPr>
                <w:rFonts w:cs="Arial"/>
                <w:lang w:val="en-AU" w:eastAsia="en-US"/>
              </w:rPr>
              <w:t>U</w:t>
            </w:r>
          </w:p>
        </w:tc>
        <w:tc>
          <w:tcPr>
            <w:tcW w:w="971" w:type="pct"/>
          </w:tcPr>
          <w:p w:rsidR="009E3FC0" w:rsidRPr="00CC4D35" w:rsidRDefault="009E3FC0">
            <w:pPr>
              <w:rPr>
                <w:rFonts w:cs="Arial"/>
                <w:lang w:val="en-AU" w:eastAsia="en-US"/>
              </w:rPr>
            </w:pPr>
            <w:r w:rsidRPr="00CC4D35">
              <w:rPr>
                <w:rFonts w:cs="Arial"/>
                <w:lang w:val="en-AU" w:eastAsia="en-US"/>
              </w:rPr>
              <w:t>97 - 126,5</w:t>
            </w:r>
          </w:p>
        </w:tc>
        <w:tc>
          <w:tcPr>
            <w:tcW w:w="971" w:type="pct"/>
          </w:tcPr>
          <w:p w:rsidR="009E3FC0" w:rsidRPr="00CC4D35" w:rsidRDefault="009E3FC0">
            <w:pPr>
              <w:rPr>
                <w:rFonts w:cs="Arial"/>
                <w:lang w:val="en-AU" w:eastAsia="en-US"/>
              </w:rPr>
            </w:pPr>
            <w:r w:rsidRPr="00CC4D35">
              <w:rPr>
                <w:rFonts w:cs="Arial"/>
                <w:lang w:val="en-AU" w:eastAsia="en-US"/>
              </w:rPr>
              <w:t>kV</w:t>
            </w:r>
          </w:p>
        </w:tc>
      </w:tr>
    </w:tbl>
    <w:p w:rsidR="00FD767B" w:rsidRPr="00CC4D35" w:rsidRDefault="00FD767B">
      <w:pPr>
        <w:rPr>
          <w:rFonts w:cs="Arial"/>
          <w:lang w:val="en-AU" w:eastAsia="en-US"/>
        </w:rPr>
      </w:pPr>
    </w:p>
    <w:p w:rsidR="00FD767B" w:rsidRPr="00CC4D35" w:rsidRDefault="004629B1">
      <w:pPr>
        <w:rPr>
          <w:rFonts w:cs="Arial"/>
          <w:lang w:val="en-AU" w:eastAsia="en-US"/>
        </w:rPr>
      </w:pPr>
      <w:r w:rsidRPr="00CC4D35">
        <w:rPr>
          <w:rFonts w:cs="Arial"/>
          <w:lang w:val="en-AU" w:eastAsia="en-US"/>
        </w:rPr>
        <w:t xml:space="preserve">Earthing system </w:t>
      </w:r>
      <w:r w:rsidR="009E3FC0" w:rsidRPr="00CC4D35">
        <w:rPr>
          <w:rFonts w:cs="Arial"/>
          <w:lang w:val="en-AU" w:eastAsia="en-US"/>
        </w:rPr>
        <w:t xml:space="preserve">- </w:t>
      </w:r>
      <w:r w:rsidRPr="00CC4D35">
        <w:rPr>
          <w:rFonts w:cs="Arial"/>
          <w:lang w:val="en-AU" w:eastAsia="en-US"/>
        </w:rPr>
        <w:t>solid earth</w:t>
      </w:r>
      <w:r w:rsidR="009E3FC0" w:rsidRPr="00CC4D35">
        <w:rPr>
          <w:rFonts w:cs="Arial"/>
          <w:lang w:val="en-AU" w:eastAsia="en-US"/>
        </w:rPr>
        <w:t>ing</w:t>
      </w:r>
    </w:p>
    <w:tbl>
      <w:tblPr>
        <w:tblStyle w:val="TableGrid1"/>
        <w:tblW w:w="5000" w:type="pct"/>
        <w:tblLook w:val="04A0" w:firstRow="1" w:lastRow="0" w:firstColumn="1" w:lastColumn="0" w:noHBand="0" w:noVBand="1"/>
      </w:tblPr>
      <w:tblGrid>
        <w:gridCol w:w="4221"/>
        <w:gridCol w:w="1965"/>
        <w:gridCol w:w="1965"/>
        <w:gridCol w:w="1964"/>
      </w:tblGrid>
      <w:tr w:rsidR="00CC4D35" w:rsidRPr="00CC4D35" w:rsidTr="00A34C3D">
        <w:tc>
          <w:tcPr>
            <w:tcW w:w="2086" w:type="pct"/>
            <w:shd w:val="clear" w:color="auto" w:fill="FFFFFF" w:themeFill="background1"/>
          </w:tcPr>
          <w:p w:rsidR="009E3FC0" w:rsidRPr="00CC4D35" w:rsidRDefault="009E3FC0">
            <w:pPr>
              <w:rPr>
                <w:rFonts w:cs="Arial"/>
                <w:sz w:val="20"/>
                <w:szCs w:val="20"/>
                <w:lang w:val="en-AU" w:eastAsia="en-US"/>
              </w:rPr>
            </w:pPr>
            <w:r w:rsidRPr="00CC4D35">
              <w:rPr>
                <w:rFonts w:cs="Arial"/>
                <w:lang w:val="en-AU" w:eastAsia="en-US"/>
              </w:rPr>
              <w:t>C1T</w:t>
            </w:r>
          </w:p>
        </w:tc>
        <w:tc>
          <w:tcPr>
            <w:tcW w:w="971" w:type="pct"/>
            <w:shd w:val="clear" w:color="auto" w:fill="FFFFFF" w:themeFill="background1"/>
          </w:tcPr>
          <w:p w:rsidR="009E3FC0" w:rsidRPr="00CC4D35" w:rsidRDefault="009E3FC0">
            <w:pPr>
              <w:rPr>
                <w:rFonts w:cs="Arial"/>
                <w:sz w:val="20"/>
                <w:szCs w:val="20"/>
                <w:lang w:val="en-AU" w:eastAsia="en-US"/>
              </w:rPr>
            </w:pPr>
            <w:r w:rsidRPr="00CC4D35">
              <w:rPr>
                <w:rFonts w:cs="Arial"/>
                <w:lang w:val="en-AU" w:eastAsia="en-US"/>
              </w:rPr>
              <w:t>115/6,3/6,3</w:t>
            </w:r>
          </w:p>
        </w:tc>
        <w:tc>
          <w:tcPr>
            <w:tcW w:w="971" w:type="pct"/>
            <w:shd w:val="clear" w:color="auto" w:fill="FFFFFF" w:themeFill="background1"/>
          </w:tcPr>
          <w:p w:rsidR="009E3FC0" w:rsidRPr="00CC4D35" w:rsidRDefault="009E3FC0">
            <w:pPr>
              <w:rPr>
                <w:rFonts w:cs="Arial"/>
                <w:sz w:val="20"/>
                <w:szCs w:val="20"/>
                <w:lang w:val="en-AU" w:eastAsia="en-US"/>
              </w:rPr>
            </w:pPr>
            <w:r w:rsidRPr="00CC4D35">
              <w:rPr>
                <w:rFonts w:cs="Arial"/>
                <w:lang w:val="en-AU" w:eastAsia="en-US"/>
              </w:rPr>
              <w:t>Yd trafod</w:t>
            </w:r>
          </w:p>
        </w:tc>
        <w:tc>
          <w:tcPr>
            <w:tcW w:w="971" w:type="pct"/>
            <w:shd w:val="clear" w:color="auto" w:fill="FFFFFF" w:themeFill="background1"/>
          </w:tcPr>
          <w:p w:rsidR="009E3FC0" w:rsidRPr="00CC4D35" w:rsidRDefault="009E3FC0">
            <w:pPr>
              <w:rPr>
                <w:rFonts w:cs="Arial"/>
                <w:sz w:val="20"/>
                <w:szCs w:val="20"/>
                <w:lang w:val="en-AU" w:eastAsia="en-US"/>
              </w:rPr>
            </w:pPr>
            <w:r w:rsidRPr="00CC4D35">
              <w:rPr>
                <w:rFonts w:cs="Arial"/>
                <w:lang w:val="en-AU" w:eastAsia="en-US"/>
              </w:rPr>
              <w:t xml:space="preserve">Maandatud </w:t>
            </w:r>
          </w:p>
        </w:tc>
      </w:tr>
      <w:tr w:rsidR="00CC4D35" w:rsidRPr="00CC4D35" w:rsidTr="00A34C3D">
        <w:tc>
          <w:tcPr>
            <w:tcW w:w="2086" w:type="pct"/>
            <w:shd w:val="clear" w:color="auto" w:fill="FFFFFF" w:themeFill="background1"/>
          </w:tcPr>
          <w:p w:rsidR="009E3FC0" w:rsidRPr="00CC4D35" w:rsidRDefault="009E3FC0">
            <w:pPr>
              <w:rPr>
                <w:rFonts w:cs="Arial"/>
                <w:sz w:val="20"/>
                <w:szCs w:val="20"/>
                <w:lang w:val="en-AU" w:eastAsia="en-US"/>
              </w:rPr>
            </w:pPr>
            <w:r w:rsidRPr="00CC4D35">
              <w:rPr>
                <w:rFonts w:cs="Arial"/>
                <w:lang w:val="en-AU" w:eastAsia="en-US"/>
              </w:rPr>
              <w:t>C2T</w:t>
            </w:r>
          </w:p>
        </w:tc>
        <w:tc>
          <w:tcPr>
            <w:tcW w:w="971" w:type="pct"/>
            <w:shd w:val="clear" w:color="auto" w:fill="FFFFFF" w:themeFill="background1"/>
          </w:tcPr>
          <w:p w:rsidR="009E3FC0" w:rsidRPr="00CC4D35" w:rsidRDefault="009E3FC0">
            <w:pPr>
              <w:rPr>
                <w:rFonts w:cs="Arial"/>
                <w:lang w:val="en-AU" w:eastAsia="en-US"/>
              </w:rPr>
            </w:pPr>
            <w:r w:rsidRPr="00CC4D35">
              <w:rPr>
                <w:rFonts w:cs="Arial"/>
                <w:lang w:val="en-AU" w:eastAsia="en-US"/>
              </w:rPr>
              <w:t>115/6,3/6,3</w:t>
            </w:r>
          </w:p>
        </w:tc>
        <w:tc>
          <w:tcPr>
            <w:tcW w:w="971" w:type="pct"/>
            <w:shd w:val="clear" w:color="auto" w:fill="FFFFFF" w:themeFill="background1"/>
          </w:tcPr>
          <w:p w:rsidR="009E3FC0" w:rsidRPr="00CC4D35" w:rsidRDefault="009E3FC0">
            <w:pPr>
              <w:rPr>
                <w:rFonts w:cs="Arial"/>
                <w:lang w:val="en-AU" w:eastAsia="en-US"/>
              </w:rPr>
            </w:pPr>
            <w:r w:rsidRPr="00CC4D35">
              <w:rPr>
                <w:rFonts w:cs="Arial"/>
                <w:lang w:val="en-AU" w:eastAsia="en-US"/>
              </w:rPr>
              <w:t>Yd trafod</w:t>
            </w:r>
          </w:p>
        </w:tc>
        <w:tc>
          <w:tcPr>
            <w:tcW w:w="971" w:type="pct"/>
            <w:shd w:val="clear" w:color="auto" w:fill="FFFFFF" w:themeFill="background1"/>
          </w:tcPr>
          <w:p w:rsidR="009E3FC0" w:rsidRPr="00CC4D35" w:rsidRDefault="009E3FC0">
            <w:pPr>
              <w:rPr>
                <w:rFonts w:cs="Arial"/>
                <w:lang w:val="en-AU" w:eastAsia="en-US"/>
              </w:rPr>
            </w:pPr>
            <w:r w:rsidRPr="00CC4D35">
              <w:rPr>
                <w:rFonts w:cs="Arial"/>
                <w:lang w:val="en-AU" w:eastAsia="en-US"/>
              </w:rPr>
              <w:t>Maandamata</w:t>
            </w:r>
          </w:p>
        </w:tc>
      </w:tr>
    </w:tbl>
    <w:p w:rsidR="00FD767B" w:rsidRPr="00CC4D35" w:rsidRDefault="00FD767B">
      <w:pPr>
        <w:rPr>
          <w:rFonts w:cs="Arial"/>
          <w:lang w:val="en-AU" w:eastAsia="en-US"/>
        </w:rPr>
      </w:pPr>
    </w:p>
    <w:p w:rsidR="004105D8" w:rsidRPr="00CC4D35" w:rsidRDefault="004105D8" w:rsidP="004105D8">
      <w:pPr>
        <w:rPr>
          <w:rFonts w:eastAsiaTheme="majorEastAsia"/>
          <w:lang w:val="en-GB"/>
        </w:rPr>
      </w:pPr>
      <w:r w:rsidRPr="00CC4D35">
        <w:rPr>
          <w:rFonts w:eastAsiaTheme="majorEastAsia"/>
          <w:lang w:val="en-GB"/>
        </w:rPr>
        <w:t>FRT curve</w:t>
      </w:r>
    </w:p>
    <w:p w:rsidR="004105D8" w:rsidRPr="00CC4D35" w:rsidRDefault="004105D8" w:rsidP="004105D8">
      <w:pPr>
        <w:keepNext/>
        <w:ind w:left="720"/>
        <w:contextualSpacing/>
        <w:rPr>
          <w:lang w:val="en-GB"/>
        </w:rPr>
      </w:pPr>
      <w:r w:rsidRPr="00CC4D35">
        <w:rPr>
          <w:noProof/>
          <w:sz w:val="36"/>
          <w:szCs w:val="36"/>
        </w:rPr>
        <w:lastRenderedPageBreak/>
        <mc:AlternateContent>
          <mc:Choice Requires="wps">
            <w:drawing>
              <wp:anchor distT="0" distB="0" distL="114300" distR="114300" simplePos="0" relativeHeight="251665408" behindDoc="0" locked="0" layoutInCell="1" allowOverlap="1" wp14:anchorId="7D522806" wp14:editId="53D65714">
                <wp:simplePos x="0" y="0"/>
                <wp:positionH relativeFrom="column">
                  <wp:posOffset>1475190</wp:posOffset>
                </wp:positionH>
                <wp:positionV relativeFrom="paragraph">
                  <wp:posOffset>392025</wp:posOffset>
                </wp:positionV>
                <wp:extent cx="0" cy="1512280"/>
                <wp:effectExtent l="0" t="0" r="19050" b="12065"/>
                <wp:wrapNone/>
                <wp:docPr id="5" name="Straight Connector 5"/>
                <wp:cNvGraphicFramePr/>
                <a:graphic xmlns:a="http://schemas.openxmlformats.org/drawingml/2006/main">
                  <a:graphicData uri="http://schemas.microsoft.com/office/word/2010/wordprocessingShape">
                    <wps:wsp>
                      <wps:cNvCnPr/>
                      <wps:spPr>
                        <a:xfrm>
                          <a:off x="0" y="0"/>
                          <a:ext cx="0" cy="1512280"/>
                        </a:xfrm>
                        <a:prstGeom prst="line">
                          <a:avLst/>
                        </a:prstGeom>
                        <a:noFill/>
                        <a:ln w="19050"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5pt,30.85pt" to="116.1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" strokecolor="red" strokeweight="1.5pt">
                <v:stroke dashstyle="dash"/>
              </v:line>
            </w:pict>
          </mc:Fallback>
        </mc:AlternateContent>
      </w:r>
      <w:r w:rsidRPr="00CC4D35">
        <w:rPr>
          <w:noProof/>
          <w:sz w:val="36"/>
          <w:szCs w:val="36"/>
        </w:rPr>
        <mc:AlternateContent>
          <mc:Choice Requires="wps">
            <w:drawing>
              <wp:anchor distT="0" distB="0" distL="114300" distR="114300" simplePos="0" relativeHeight="251664384" behindDoc="0" locked="0" layoutInCell="1" allowOverlap="1" wp14:anchorId="60D77F7E" wp14:editId="4642EDD3">
                <wp:simplePos x="0" y="0"/>
                <wp:positionH relativeFrom="column">
                  <wp:posOffset>2070471</wp:posOffset>
                </wp:positionH>
                <wp:positionV relativeFrom="paragraph">
                  <wp:posOffset>576133</wp:posOffset>
                </wp:positionV>
                <wp:extent cx="810072" cy="1328420"/>
                <wp:effectExtent l="0" t="0" r="28575" b="24130"/>
                <wp:wrapNone/>
                <wp:docPr id="7" name="Straight Connector 7"/>
                <wp:cNvGraphicFramePr/>
                <a:graphic xmlns:a="http://schemas.openxmlformats.org/drawingml/2006/main">
                  <a:graphicData uri="http://schemas.microsoft.com/office/word/2010/wordprocessingShape">
                    <wps:wsp>
                      <wps:cNvCnPr/>
                      <wps:spPr>
                        <a:xfrm flipH="1">
                          <a:off x="0" y="0"/>
                          <a:ext cx="810072" cy="1328420"/>
                        </a:xfrm>
                        <a:prstGeom prst="line">
                          <a:avLst/>
                        </a:prstGeom>
                        <a:noFill/>
                        <a:ln w="19050"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05pt,45.35pt" to="226.8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" strokecolor="red" strokeweight="1.5pt">
                <v:stroke dashstyle="dash"/>
              </v:line>
            </w:pict>
          </mc:Fallback>
        </mc:AlternateContent>
      </w:r>
      <w:r w:rsidRPr="00CC4D35">
        <w:rPr>
          <w:noProof/>
          <w:sz w:val="36"/>
          <w:szCs w:val="36"/>
        </w:rPr>
        <mc:AlternateContent>
          <mc:Choice Requires="wps">
            <w:drawing>
              <wp:anchor distT="0" distB="0" distL="114300" distR="114300" simplePos="0" relativeHeight="251663360" behindDoc="0" locked="0" layoutInCell="1" allowOverlap="1" wp14:anchorId="10AA8475" wp14:editId="78A836F2">
                <wp:simplePos x="0" y="0"/>
                <wp:positionH relativeFrom="column">
                  <wp:posOffset>1475190</wp:posOffset>
                </wp:positionH>
                <wp:positionV relativeFrom="paragraph">
                  <wp:posOffset>1904774</wp:posOffset>
                </wp:positionV>
                <wp:extent cx="595281" cy="0"/>
                <wp:effectExtent l="0" t="0" r="14605" b="19050"/>
                <wp:wrapNone/>
                <wp:docPr id="10" name="Straight Connector 10"/>
                <wp:cNvGraphicFramePr/>
                <a:graphic xmlns:a="http://schemas.openxmlformats.org/drawingml/2006/main">
                  <a:graphicData uri="http://schemas.microsoft.com/office/word/2010/wordprocessingShape">
                    <wps:wsp>
                      <wps:cNvCnPr/>
                      <wps:spPr>
                        <a:xfrm flipH="1">
                          <a:off x="0" y="0"/>
                          <a:ext cx="595281" cy="0"/>
                        </a:xfrm>
                        <a:prstGeom prst="line">
                          <a:avLst/>
                        </a:prstGeom>
                        <a:noFill/>
                        <a:ln w="19050" cap="flat" cmpd="sng" algn="ctr">
                          <a:solidFill>
                            <a:srgbClr val="FF0000"/>
                          </a:solidFill>
                          <a:prstDash val="dash"/>
                        </a:ln>
                        <a:effectLst/>
                      </wps:spPr>
                      <wps:bodyPr/>
                    </wps:wsp>
                  </a:graphicData>
                </a:graphic>
              </wp:anchor>
            </w:drawing>
          </mc:Choice>
          <mc:Fallback>
            <w:pict>
              <v:line id="Straight Connector 10"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16.15pt,150pt" to="163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" strokecolor="red" strokeweight="1.5pt">
                <v:stroke dashstyle="dash"/>
              </v:line>
            </w:pict>
          </mc:Fallback>
        </mc:AlternateContent>
      </w:r>
      <w:r w:rsidRPr="00CC4D35">
        <w:rPr>
          <w:noProof/>
          <w:sz w:val="36"/>
          <w:szCs w:val="36"/>
        </w:rPr>
        <w:drawing>
          <wp:inline distT="0" distB="0" distL="0" distR="0" wp14:anchorId="6850D5D3" wp14:editId="0027FFDC">
            <wp:extent cx="4795733" cy="2808312"/>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4"/>
                    <pic:cNvPicPr>
                      <a:picLocks noChangeAspect="1" noChangeArrowheads="1"/>
                    </pic:cNvPicPr>
                  </pic:nvPicPr>
                  <pic:blipFill>
                    <a:blip r:embed="rId52">
                      <a:extLst>
                        <a:ext uri="{28A0092B-C50C-407E-A947-70E740481C1C}">
                          <a14:useLocalDpi xmlns:a14="http://schemas.microsoft.com/office/drawing/2010/main" val="0"/>
                        </a:ext>
                      </a:extLst>
                    </a:blip>
                    <a:srcRect l="1454" t="3384" r="1744" b="2354"/>
                    <a:stretch>
                      <a:fillRect/>
                    </a:stretch>
                  </pic:blipFill>
                  <pic:spPr bwMode="auto">
                    <a:xfrm>
                      <a:off x="0" y="0"/>
                      <a:ext cx="4795733" cy="2808312"/>
                    </a:xfrm>
                    <a:prstGeom prst="rect">
                      <a:avLst/>
                    </a:prstGeom>
                    <a:noFill/>
                    <a:ln>
                      <a:noFill/>
                    </a:ln>
                    <a:extLst/>
                  </pic:spPr>
                </pic:pic>
              </a:graphicData>
            </a:graphic>
          </wp:inline>
        </w:drawing>
      </w:r>
    </w:p>
    <w:p w:rsidR="004105D8" w:rsidRPr="00CC4D35" w:rsidRDefault="004105D8" w:rsidP="004105D8">
      <w:pPr>
        <w:rPr>
          <w:lang w:val="en-GB"/>
        </w:rPr>
      </w:pPr>
      <w:r w:rsidRPr="00CC4D35">
        <w:rPr>
          <w:lang w:val="en-GB"/>
        </w:rPr>
        <w:t>Red line represents voltage dip boundaries at connection transformer low voltage side.</w:t>
      </w:r>
    </w:p>
    <w:p w:rsidR="004105D8" w:rsidRPr="00CC4D35" w:rsidRDefault="004105D8" w:rsidP="004105D8">
      <w:pPr>
        <w:rPr>
          <w:lang w:val="en-GB"/>
        </w:rPr>
      </w:pPr>
      <w:r w:rsidRPr="00CC4D35">
        <w:rPr>
          <w:lang w:val="en-GB"/>
        </w:rPr>
        <w:t>Black line represents voltage dip boundaries at connection transformer high voltage side (110 kV and 330 kV).</w:t>
      </w:r>
    </w:p>
    <w:p w:rsidR="004105D8" w:rsidRPr="00CC4D35" w:rsidRDefault="004105D8" w:rsidP="004105D8">
      <w:pPr>
        <w:rPr>
          <w:lang w:val="en-GB" w:eastAsia="en-US"/>
        </w:rPr>
      </w:pPr>
    </w:p>
    <w:p w:rsidR="004105D8" w:rsidRPr="00CC4D35" w:rsidRDefault="004105D8" w:rsidP="004105D8">
      <w:pPr>
        <w:rPr>
          <w:lang w:val="en-AU" w:eastAsia="en-US"/>
        </w:rPr>
      </w:pPr>
      <w:r w:rsidRPr="00CC4D35">
        <w:rPr>
          <w:rFonts w:cs="Arial"/>
          <w:lang w:val="en-AU" w:eastAsia="en-US"/>
        </w:rPr>
        <w:t>2.1.2</w:t>
      </w:r>
      <w:r w:rsidRPr="00CC4D35">
        <w:rPr>
          <w:rFonts w:cs="Arial"/>
          <w:lang w:val="en-AU" w:eastAsia="en-US"/>
        </w:rPr>
        <w:tab/>
        <w:t>Data for PCC</w:t>
      </w:r>
    </w:p>
    <w:p w:rsidR="004105D8" w:rsidRPr="00CC4D35" w:rsidRDefault="004105D8" w:rsidP="004105D8">
      <w:pPr>
        <w:rPr>
          <w:lang w:val="en-AU" w:eastAsia="en-US"/>
        </w:rPr>
      </w:pPr>
    </w:p>
    <w:p w:rsidR="00FD767B" w:rsidRPr="00CC4D35" w:rsidRDefault="004629B1" w:rsidP="00A34C3D">
      <w:pPr>
        <w:numPr>
          <w:ilvl w:val="0"/>
          <w:numId w:val="111"/>
        </w:numPr>
        <w:rPr>
          <w:rFonts w:cs="Arial"/>
          <w:lang w:val="en-AU" w:eastAsia="en-US"/>
        </w:rPr>
      </w:pPr>
      <w:r w:rsidRPr="00CC4D35">
        <w:rPr>
          <w:rFonts w:cs="Arial"/>
          <w:lang w:val="en-AU" w:eastAsia="en-US"/>
        </w:rPr>
        <w:t>Voltage of PCC</w:t>
      </w:r>
      <w:r w:rsidR="00BA280B" w:rsidRPr="00CC4D35">
        <w:rPr>
          <w:rFonts w:cs="Arial"/>
          <w:lang w:val="en-AU" w:eastAsia="en-US"/>
        </w:rPr>
        <w:t xml:space="preserve"> </w:t>
      </w:r>
      <w:r w:rsidR="00BA280B" w:rsidRPr="00CC4D35">
        <w:rPr>
          <w:rFonts w:cs="Arial"/>
          <w:i/>
          <w:lang w:val="en-AU" w:eastAsia="en-US"/>
        </w:rPr>
        <w:t>(Data from Elering)</w:t>
      </w:r>
    </w:p>
    <w:tbl>
      <w:tblPr>
        <w:tblStyle w:val="TableGrid1"/>
        <w:tblW w:w="5000" w:type="pct"/>
        <w:tblLook w:val="04A0" w:firstRow="1" w:lastRow="0" w:firstColumn="1" w:lastColumn="0" w:noHBand="0" w:noVBand="1"/>
      </w:tblPr>
      <w:tblGrid>
        <w:gridCol w:w="4221"/>
        <w:gridCol w:w="1887"/>
        <w:gridCol w:w="2031"/>
        <w:gridCol w:w="1976"/>
      </w:tblGrid>
      <w:tr w:rsidR="00CC4D35" w:rsidRPr="00CC4D35" w:rsidTr="00A34C3D">
        <w:tc>
          <w:tcPr>
            <w:tcW w:w="2086" w:type="pct"/>
            <w:shd w:val="clear" w:color="auto" w:fill="FFFFFF" w:themeFill="background1"/>
          </w:tcPr>
          <w:p w:rsidR="00BA280B" w:rsidRPr="00CC4D35" w:rsidRDefault="00BA280B">
            <w:pPr>
              <w:rPr>
                <w:rFonts w:cs="Arial"/>
                <w:sz w:val="20"/>
                <w:szCs w:val="20"/>
                <w:lang w:val="en-AU" w:eastAsia="en-US"/>
              </w:rPr>
            </w:pPr>
            <w:r w:rsidRPr="00CC4D35">
              <w:rPr>
                <w:rFonts w:cs="Arial"/>
                <w:lang w:val="en-AU" w:eastAsia="en-US"/>
              </w:rPr>
              <w:t xml:space="preserve">Nominal </w:t>
            </w:r>
          </w:p>
        </w:tc>
        <w:tc>
          <w:tcPr>
            <w:tcW w:w="933" w:type="pct"/>
            <w:shd w:val="clear" w:color="auto" w:fill="FFFFFF" w:themeFill="background1"/>
          </w:tcPr>
          <w:p w:rsidR="00BA280B" w:rsidRPr="00CC4D35" w:rsidRDefault="00BA280B">
            <w:pPr>
              <w:rPr>
                <w:rFonts w:cs="Arial"/>
                <w:sz w:val="20"/>
                <w:szCs w:val="20"/>
                <w:lang w:val="en-AU" w:eastAsia="en-US"/>
              </w:rPr>
            </w:pPr>
            <w:r w:rsidRPr="00CC4D35">
              <w:rPr>
                <w:rFonts w:cs="Arial"/>
                <w:lang w:val="en-AU" w:eastAsia="en-US"/>
              </w:rPr>
              <w:t>U</w:t>
            </w:r>
            <w:r w:rsidRPr="00CC4D35">
              <w:rPr>
                <w:rFonts w:cs="Arial"/>
                <w:vertAlign w:val="subscript"/>
                <w:lang w:val="en-AU" w:eastAsia="en-US"/>
              </w:rPr>
              <w:t>n</w:t>
            </w:r>
          </w:p>
        </w:tc>
        <w:tc>
          <w:tcPr>
            <w:tcW w:w="1004" w:type="pct"/>
            <w:shd w:val="clear" w:color="auto" w:fill="FFFFFF" w:themeFill="background1"/>
          </w:tcPr>
          <w:p w:rsidR="00BA280B" w:rsidRPr="00CC4D35" w:rsidRDefault="00BA280B">
            <w:pPr>
              <w:rPr>
                <w:rFonts w:cs="Arial"/>
                <w:sz w:val="20"/>
                <w:szCs w:val="20"/>
                <w:lang w:val="en-AU" w:eastAsia="en-US"/>
              </w:rPr>
            </w:pPr>
            <w:r w:rsidRPr="00CC4D35">
              <w:rPr>
                <w:rFonts w:cs="Arial"/>
                <w:lang w:val="en-AU" w:eastAsia="en-US"/>
              </w:rPr>
              <w:t>110</w:t>
            </w:r>
          </w:p>
        </w:tc>
        <w:tc>
          <w:tcPr>
            <w:tcW w:w="977" w:type="pct"/>
            <w:shd w:val="clear" w:color="auto" w:fill="FFFFFF" w:themeFill="background1"/>
          </w:tcPr>
          <w:p w:rsidR="00BA280B" w:rsidRPr="00CC4D35" w:rsidRDefault="00BA280B">
            <w:pPr>
              <w:rPr>
                <w:rFonts w:cs="Arial"/>
                <w:sz w:val="20"/>
                <w:szCs w:val="20"/>
                <w:lang w:val="en-AU" w:eastAsia="en-US"/>
              </w:rPr>
            </w:pPr>
            <w:r w:rsidRPr="00CC4D35">
              <w:rPr>
                <w:rFonts w:cs="Arial"/>
                <w:lang w:val="en-AU" w:eastAsia="en-US"/>
              </w:rPr>
              <w:t>kV</w:t>
            </w:r>
          </w:p>
        </w:tc>
      </w:tr>
      <w:tr w:rsidR="00CC4D35" w:rsidRPr="00CC4D35" w:rsidTr="00A34C3D">
        <w:tc>
          <w:tcPr>
            <w:tcW w:w="2086" w:type="pct"/>
            <w:shd w:val="clear" w:color="auto" w:fill="FFFFFF" w:themeFill="background1"/>
          </w:tcPr>
          <w:p w:rsidR="00BA280B" w:rsidRPr="00CC4D35" w:rsidRDefault="00BA280B">
            <w:pPr>
              <w:rPr>
                <w:rFonts w:cs="Arial"/>
                <w:sz w:val="20"/>
                <w:szCs w:val="20"/>
                <w:lang w:val="en-AU" w:eastAsia="en-US"/>
              </w:rPr>
            </w:pPr>
            <w:r w:rsidRPr="00CC4D35">
              <w:rPr>
                <w:rFonts w:cs="Arial"/>
                <w:lang w:val="en-AU" w:eastAsia="en-US"/>
              </w:rPr>
              <w:t xml:space="preserve">Normal operating  voltage </w:t>
            </w:r>
          </w:p>
        </w:tc>
        <w:tc>
          <w:tcPr>
            <w:tcW w:w="933" w:type="pct"/>
            <w:shd w:val="clear" w:color="auto" w:fill="FFFFFF" w:themeFill="background1"/>
          </w:tcPr>
          <w:p w:rsidR="00BA280B" w:rsidRPr="00CC4D35" w:rsidRDefault="00BA280B">
            <w:pPr>
              <w:rPr>
                <w:rFonts w:cs="Arial"/>
                <w:lang w:val="en-AU" w:eastAsia="en-US"/>
              </w:rPr>
            </w:pPr>
            <w:r w:rsidRPr="00CC4D35">
              <w:rPr>
                <w:rFonts w:cs="Arial"/>
                <w:lang w:val="en-AU" w:eastAsia="en-US"/>
              </w:rPr>
              <w:t>U</w:t>
            </w:r>
          </w:p>
        </w:tc>
        <w:tc>
          <w:tcPr>
            <w:tcW w:w="1004" w:type="pct"/>
            <w:shd w:val="clear" w:color="auto" w:fill="FFFFFF" w:themeFill="background1"/>
          </w:tcPr>
          <w:p w:rsidR="00BA280B" w:rsidRPr="00CC4D35" w:rsidRDefault="004105D8">
            <w:pPr>
              <w:rPr>
                <w:rFonts w:cs="Arial"/>
                <w:lang w:val="en-AU" w:eastAsia="en-US"/>
              </w:rPr>
            </w:pPr>
            <w:r w:rsidRPr="00CC4D35">
              <w:rPr>
                <w:rFonts w:cs="Arial"/>
                <w:lang w:val="en-AU" w:eastAsia="en-US"/>
              </w:rPr>
              <w:t>……</w:t>
            </w:r>
          </w:p>
        </w:tc>
        <w:tc>
          <w:tcPr>
            <w:tcW w:w="977" w:type="pct"/>
            <w:shd w:val="clear" w:color="auto" w:fill="FFFFFF" w:themeFill="background1"/>
          </w:tcPr>
          <w:p w:rsidR="00BA280B" w:rsidRPr="00CC4D35" w:rsidRDefault="00BA280B">
            <w:pPr>
              <w:rPr>
                <w:rFonts w:cs="Arial"/>
                <w:lang w:val="en-AU" w:eastAsia="en-US"/>
              </w:rPr>
            </w:pPr>
            <w:r w:rsidRPr="00CC4D35">
              <w:rPr>
                <w:rFonts w:cs="Arial"/>
                <w:lang w:val="en-AU" w:eastAsia="en-US"/>
              </w:rPr>
              <w:t>kV</w:t>
            </w:r>
          </w:p>
        </w:tc>
      </w:tr>
    </w:tbl>
    <w:p w:rsidR="00FD767B" w:rsidRPr="00CC4D35" w:rsidRDefault="00FD767B" w:rsidP="00FD767B">
      <w:pPr>
        <w:rPr>
          <w:sz w:val="24"/>
          <w:szCs w:val="24"/>
          <w:lang w:val="en-GB"/>
        </w:rPr>
      </w:pPr>
    </w:p>
    <w:p w:rsidR="004105D8" w:rsidRPr="00CC4D35" w:rsidRDefault="00BA280B" w:rsidP="00A34C3D">
      <w:pPr>
        <w:pStyle w:val="ListParagraph"/>
        <w:numPr>
          <w:ilvl w:val="0"/>
          <w:numId w:val="111"/>
        </w:numPr>
        <w:rPr>
          <w:rFonts w:eastAsiaTheme="majorEastAsia"/>
          <w:lang w:val="en-GB"/>
        </w:rPr>
      </w:pPr>
      <w:r w:rsidRPr="00CC4D35">
        <w:rPr>
          <w:lang w:val="en-GB"/>
        </w:rPr>
        <w:t xml:space="preserve">Single line diagram (SLD) of PCC substation and surrounding network </w:t>
      </w:r>
      <w:r w:rsidRPr="00CC4D35">
        <w:rPr>
          <w:rFonts w:cs="Arial"/>
          <w:lang w:val="en-AU" w:eastAsia="en-US"/>
        </w:rPr>
        <w:t>(Data from Elering)</w:t>
      </w:r>
      <w:r w:rsidR="004105D8" w:rsidRPr="00CC4D35">
        <w:rPr>
          <w:rFonts w:cs="Arial"/>
          <w:lang w:val="en-AU" w:eastAsia="en-US"/>
        </w:rPr>
        <w:t xml:space="preserve"> </w:t>
      </w:r>
    </w:p>
    <w:p w:rsidR="00FD767B" w:rsidRPr="00CC4D35" w:rsidRDefault="00FD767B" w:rsidP="00A34C3D">
      <w:pPr>
        <w:pStyle w:val="ListParagraph"/>
        <w:numPr>
          <w:ilvl w:val="0"/>
          <w:numId w:val="111"/>
        </w:numPr>
        <w:rPr>
          <w:lang w:val="en-GB"/>
        </w:rPr>
      </w:pPr>
      <w:r w:rsidRPr="00CC4D35">
        <w:rPr>
          <w:lang w:val="en-GB"/>
        </w:rPr>
        <w:t>Transformers</w:t>
      </w:r>
    </w:p>
    <w:p w:rsidR="00FD767B" w:rsidRPr="00CC4D35" w:rsidRDefault="00FD767B" w:rsidP="00A34C3D">
      <w:pPr>
        <w:pStyle w:val="ListParagraph"/>
        <w:numPr>
          <w:ilvl w:val="0"/>
          <w:numId w:val="111"/>
        </w:numPr>
        <w:rPr>
          <w:lang w:val="en-GB"/>
        </w:rPr>
      </w:pPr>
      <w:r w:rsidRPr="00CC4D35">
        <w:rPr>
          <w:lang w:val="en-GB"/>
        </w:rPr>
        <w:t>Protection settings</w:t>
      </w:r>
    </w:p>
    <w:p w:rsidR="00FD767B" w:rsidRPr="00CC4D35" w:rsidRDefault="004105D8" w:rsidP="00A34C3D">
      <w:pPr>
        <w:pStyle w:val="ListParagraph"/>
        <w:numPr>
          <w:ilvl w:val="0"/>
          <w:numId w:val="111"/>
        </w:numPr>
        <w:rPr>
          <w:lang w:val="en-GB"/>
        </w:rPr>
      </w:pPr>
      <w:r w:rsidRPr="00CC4D35">
        <w:rPr>
          <w:lang w:val="en-GB"/>
        </w:rPr>
        <w:t>S</w:t>
      </w:r>
      <w:r w:rsidR="004629B1" w:rsidRPr="00CC4D35">
        <w:rPr>
          <w:lang w:val="en-GB"/>
        </w:rPr>
        <w:t>hort circuit parameters</w:t>
      </w:r>
      <w:r w:rsidR="00FD767B" w:rsidRPr="00CC4D35">
        <w:rPr>
          <w:lang w:val="en-GB"/>
        </w:rPr>
        <w:t xml:space="preserve"> </w:t>
      </w:r>
    </w:p>
    <w:p w:rsidR="00FD767B" w:rsidRPr="00CC4D35" w:rsidRDefault="00FD767B" w:rsidP="00FD767B">
      <w:pPr>
        <w:rPr>
          <w:lang w:val="en-GB"/>
        </w:rPr>
      </w:pPr>
      <w:r w:rsidRPr="00CC4D35">
        <w:rPr>
          <w:lang w:val="en-GB"/>
        </w:rPr>
        <w:t>Max:</w:t>
      </w:r>
    </w:p>
    <w:p w:rsidR="00FD767B" w:rsidRPr="00CC4D35" w:rsidRDefault="00FD767B" w:rsidP="00A34C3D">
      <w:pPr>
        <w:pStyle w:val="ListParagraph"/>
        <w:numPr>
          <w:ilvl w:val="0"/>
          <w:numId w:val="112"/>
        </w:numPr>
        <w:rPr>
          <w:lang w:val="en-GB"/>
        </w:rPr>
      </w:pPr>
      <w:r w:rsidRPr="00CC4D35">
        <w:rPr>
          <w:lang w:val="en-GB"/>
        </w:rPr>
        <w:t xml:space="preserve">Ik3 </w:t>
      </w:r>
    </w:p>
    <w:p w:rsidR="00FD767B" w:rsidRPr="00CC4D35" w:rsidRDefault="00FD767B" w:rsidP="00A34C3D">
      <w:pPr>
        <w:pStyle w:val="ListParagraph"/>
        <w:numPr>
          <w:ilvl w:val="0"/>
          <w:numId w:val="112"/>
        </w:numPr>
        <w:rPr>
          <w:lang w:val="en-GB"/>
        </w:rPr>
      </w:pPr>
      <w:r w:rsidRPr="00CC4D35">
        <w:rPr>
          <w:lang w:val="en-GB"/>
        </w:rPr>
        <w:t xml:space="preserve">Sk(110kV) </w:t>
      </w:r>
    </w:p>
    <w:p w:rsidR="00FD767B" w:rsidRPr="00CC4D35" w:rsidRDefault="00FD767B" w:rsidP="00A34C3D">
      <w:pPr>
        <w:pStyle w:val="ListParagraph"/>
        <w:numPr>
          <w:ilvl w:val="0"/>
          <w:numId w:val="112"/>
        </w:numPr>
        <w:rPr>
          <w:lang w:val="en-GB"/>
        </w:rPr>
      </w:pPr>
      <w:r w:rsidRPr="00CC4D35">
        <w:rPr>
          <w:lang w:val="en-GB"/>
        </w:rPr>
        <w:t xml:space="preserve">X/R </w:t>
      </w:r>
    </w:p>
    <w:p w:rsidR="00FD767B" w:rsidRPr="00CC4D35" w:rsidRDefault="00FD767B" w:rsidP="00FD767B">
      <w:pPr>
        <w:rPr>
          <w:lang w:val="en-GB"/>
        </w:rPr>
      </w:pPr>
      <w:r w:rsidRPr="00CC4D35">
        <w:rPr>
          <w:lang w:val="en-GB"/>
        </w:rPr>
        <w:t>Min:</w:t>
      </w:r>
    </w:p>
    <w:p w:rsidR="00FD767B" w:rsidRPr="00CC4D35" w:rsidRDefault="00FD767B" w:rsidP="00A34C3D">
      <w:pPr>
        <w:pStyle w:val="ListParagraph"/>
        <w:numPr>
          <w:ilvl w:val="0"/>
          <w:numId w:val="113"/>
        </w:numPr>
        <w:rPr>
          <w:lang w:val="en-GB"/>
        </w:rPr>
      </w:pPr>
      <w:r w:rsidRPr="00CC4D35">
        <w:rPr>
          <w:lang w:val="en-GB"/>
        </w:rPr>
        <w:t xml:space="preserve">Ik3 </w:t>
      </w:r>
    </w:p>
    <w:p w:rsidR="00FD767B" w:rsidRPr="00CC4D35" w:rsidRDefault="00FD767B" w:rsidP="00A34C3D">
      <w:pPr>
        <w:pStyle w:val="ListParagraph"/>
        <w:numPr>
          <w:ilvl w:val="0"/>
          <w:numId w:val="113"/>
        </w:numPr>
        <w:rPr>
          <w:lang w:val="en-GB"/>
        </w:rPr>
      </w:pPr>
      <w:r w:rsidRPr="00CC4D35">
        <w:rPr>
          <w:lang w:val="en-GB"/>
        </w:rPr>
        <w:t>Sk(110 kV)</w:t>
      </w:r>
    </w:p>
    <w:p w:rsidR="004105D8" w:rsidRPr="00CC4D35" w:rsidRDefault="00FD767B" w:rsidP="00A34C3D">
      <w:pPr>
        <w:pStyle w:val="ListParagraph"/>
        <w:numPr>
          <w:ilvl w:val="0"/>
          <w:numId w:val="113"/>
        </w:numPr>
        <w:rPr>
          <w:lang w:val="en-GB"/>
        </w:rPr>
      </w:pPr>
      <w:r w:rsidRPr="00CC4D35">
        <w:rPr>
          <w:lang w:val="en-GB"/>
        </w:rPr>
        <w:t xml:space="preserve">X/R </w:t>
      </w:r>
    </w:p>
    <w:p w:rsidR="00FD767B" w:rsidRPr="00CC4D35" w:rsidRDefault="00FD767B" w:rsidP="00A34C3D">
      <w:pPr>
        <w:pStyle w:val="ListParagraph"/>
        <w:rPr>
          <w:lang w:val="en-GB"/>
        </w:rPr>
      </w:pPr>
    </w:p>
    <w:p w:rsidR="00FD767B" w:rsidRPr="00CC4D35" w:rsidRDefault="00FD767B" w:rsidP="00A34C3D">
      <w:pPr>
        <w:pStyle w:val="ListParagraph"/>
        <w:numPr>
          <w:ilvl w:val="0"/>
          <w:numId w:val="111"/>
        </w:numPr>
        <w:rPr>
          <w:lang w:val="en-GB"/>
        </w:rPr>
      </w:pPr>
      <w:r w:rsidRPr="00CC4D35">
        <w:rPr>
          <w:lang w:val="en-GB"/>
        </w:rPr>
        <w:t xml:space="preserve">Lines </w:t>
      </w:r>
    </w:p>
    <w:tbl>
      <w:tblPr>
        <w:tblW w:w="5000" w:type="pct"/>
        <w:tblCellMar>
          <w:left w:w="0" w:type="dxa"/>
          <w:right w:w="0" w:type="dxa"/>
        </w:tblCellMar>
        <w:tblLook w:val="04A0" w:firstRow="1" w:lastRow="0" w:firstColumn="1" w:lastColumn="0" w:noHBand="0" w:noVBand="1"/>
      </w:tblPr>
      <w:tblGrid>
        <w:gridCol w:w="91"/>
        <w:gridCol w:w="1576"/>
        <w:gridCol w:w="12"/>
        <w:gridCol w:w="1203"/>
        <w:gridCol w:w="602"/>
        <w:gridCol w:w="651"/>
        <w:gridCol w:w="1094"/>
        <w:gridCol w:w="1646"/>
        <w:gridCol w:w="1518"/>
        <w:gridCol w:w="1646"/>
      </w:tblGrid>
      <w:tr w:rsidR="00CC4D35" w:rsidRPr="00CC4D35" w:rsidTr="00A34C3D">
        <w:trPr>
          <w:trHeight w:val="255"/>
        </w:trPr>
        <w:tc>
          <w:tcPr>
            <w:tcW w:w="836" w:type="pct"/>
            <w:gridSpan w:val="3"/>
            <w:tcBorders>
              <w:top w:val="single" w:sz="8" w:space="0" w:color="auto"/>
              <w:left w:val="single" w:sz="8" w:space="0" w:color="auto"/>
              <w:bottom w:val="nil"/>
              <w:right w:val="nil"/>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Liin</w:t>
            </w:r>
          </w:p>
        </w:tc>
        <w:tc>
          <w:tcPr>
            <w:tcW w:w="899" w:type="pct"/>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 </w:t>
            </w:r>
          </w:p>
        </w:tc>
        <w:tc>
          <w:tcPr>
            <w:tcW w:w="869" w:type="pct"/>
            <w:gridSpan w:val="2"/>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R</w:t>
            </w:r>
          </w:p>
        </w:tc>
        <w:tc>
          <w:tcPr>
            <w:tcW w:w="820"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X</w:t>
            </w:r>
          </w:p>
        </w:tc>
        <w:tc>
          <w:tcPr>
            <w:tcW w:w="756"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moodul</w:t>
            </w:r>
          </w:p>
        </w:tc>
        <w:tc>
          <w:tcPr>
            <w:tcW w:w="820"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4105D8" w:rsidP="004105D8">
            <w:pPr>
              <w:rPr>
                <w:rFonts w:eastAsiaTheme="minorHAnsi"/>
                <w:lang w:val="en-GB"/>
              </w:rPr>
            </w:pPr>
            <w:r w:rsidRPr="00CC4D35">
              <w:rPr>
                <w:lang w:val="en-GB"/>
              </w:rPr>
              <w:t>angle</w:t>
            </w:r>
          </w:p>
        </w:tc>
      </w:tr>
      <w:tr w:rsidR="00CC4D35" w:rsidRPr="00CC4D35" w:rsidTr="00A34C3D">
        <w:trPr>
          <w:trHeight w:val="255"/>
        </w:trPr>
        <w:tc>
          <w:tcPr>
            <w:tcW w:w="836" w:type="pct"/>
            <w:gridSpan w:val="3"/>
            <w:tcBorders>
              <w:top w:val="nil"/>
              <w:left w:val="single" w:sz="8" w:space="0" w:color="auto"/>
              <w:bottom w:val="nil"/>
              <w:right w:val="nil"/>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LXXXX</w:t>
            </w:r>
          </w:p>
        </w:tc>
        <w:tc>
          <w:tcPr>
            <w:tcW w:w="899" w:type="pct"/>
            <w:gridSpan w:val="2"/>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R1,X1</w:t>
            </w:r>
          </w:p>
        </w:tc>
        <w:tc>
          <w:tcPr>
            <w:tcW w:w="869" w:type="pct"/>
            <w:gridSpan w:val="2"/>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3,55349</w:t>
            </w:r>
          </w:p>
        </w:tc>
        <w:tc>
          <w:tcPr>
            <w:tcW w:w="8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8,76634</w:t>
            </w:r>
          </w:p>
        </w:tc>
        <w:tc>
          <w:tcPr>
            <w:tcW w:w="756"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9,46</w:t>
            </w:r>
          </w:p>
        </w:tc>
        <w:tc>
          <w:tcPr>
            <w:tcW w:w="8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67,93</w:t>
            </w:r>
          </w:p>
        </w:tc>
      </w:tr>
      <w:tr w:rsidR="00CC4D35" w:rsidRPr="00CC4D35" w:rsidTr="00A34C3D">
        <w:trPr>
          <w:trHeight w:val="255"/>
        </w:trPr>
        <w:tc>
          <w:tcPr>
            <w:tcW w:w="836" w:type="pct"/>
            <w:gridSpan w:val="3"/>
            <w:tcBorders>
              <w:top w:val="nil"/>
              <w:left w:val="single" w:sz="8" w:space="0" w:color="auto"/>
              <w:bottom w:val="nil"/>
              <w:right w:val="nil"/>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 </w:t>
            </w:r>
          </w:p>
        </w:tc>
        <w:tc>
          <w:tcPr>
            <w:tcW w:w="899" w:type="pct"/>
            <w:gridSpan w:val="2"/>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R0,X0</w:t>
            </w:r>
          </w:p>
        </w:tc>
        <w:tc>
          <w:tcPr>
            <w:tcW w:w="869" w:type="pct"/>
            <w:gridSpan w:val="2"/>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8,70637</w:t>
            </w:r>
          </w:p>
        </w:tc>
        <w:tc>
          <w:tcPr>
            <w:tcW w:w="8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24,58329</w:t>
            </w:r>
          </w:p>
        </w:tc>
        <w:tc>
          <w:tcPr>
            <w:tcW w:w="756"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26,08</w:t>
            </w:r>
          </w:p>
        </w:tc>
        <w:tc>
          <w:tcPr>
            <w:tcW w:w="8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70,50</w:t>
            </w:r>
          </w:p>
        </w:tc>
      </w:tr>
      <w:tr w:rsidR="00CC4D35" w:rsidRPr="00CC4D35" w:rsidTr="00A34C3D">
        <w:trPr>
          <w:trHeight w:val="270"/>
        </w:trPr>
        <w:tc>
          <w:tcPr>
            <w:tcW w:w="836" w:type="pct"/>
            <w:gridSpan w:val="3"/>
            <w:tcBorders>
              <w:top w:val="nil"/>
              <w:left w:val="single" w:sz="8" w:space="0" w:color="auto"/>
              <w:bottom w:val="single" w:sz="8" w:space="0" w:color="auto"/>
              <w:right w:val="nil"/>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 </w:t>
            </w:r>
          </w:p>
        </w:tc>
        <w:tc>
          <w:tcPr>
            <w:tcW w:w="899" w:type="pct"/>
            <w:gridSpan w:val="2"/>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pikkus=</w:t>
            </w:r>
          </w:p>
        </w:tc>
        <w:tc>
          <w:tcPr>
            <w:tcW w:w="869" w:type="pct"/>
            <w:gridSpan w:val="2"/>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A34C3D">
            <w:pPr>
              <w:rPr>
                <w:rFonts w:eastAsiaTheme="minorHAnsi"/>
                <w:lang w:val="en-GB"/>
              </w:rPr>
            </w:pPr>
            <w:r w:rsidRPr="00CC4D35">
              <w:rPr>
                <w:lang w:val="en-GB"/>
              </w:rPr>
              <w:t>21,86</w:t>
            </w:r>
          </w:p>
        </w:tc>
        <w:tc>
          <w:tcPr>
            <w:tcW w:w="8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km</w:t>
            </w:r>
          </w:p>
        </w:tc>
        <w:tc>
          <w:tcPr>
            <w:tcW w:w="756" w:type="pct"/>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 </w:t>
            </w:r>
          </w:p>
        </w:tc>
        <w:tc>
          <w:tcPr>
            <w:tcW w:w="8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D767B" w:rsidRPr="00CC4D35" w:rsidRDefault="00FD767B" w:rsidP="004105D8">
            <w:pPr>
              <w:rPr>
                <w:rFonts w:eastAsiaTheme="minorHAnsi"/>
                <w:lang w:val="en-GB"/>
              </w:rPr>
            </w:pPr>
            <w:r w:rsidRPr="00CC4D35">
              <w:rPr>
                <w:lang w:val="en-GB"/>
              </w:rPr>
              <w:t> </w:t>
            </w:r>
          </w:p>
        </w:tc>
      </w:tr>
      <w:tr w:rsidR="00CC4D35" w:rsidRPr="00CC4D35" w:rsidTr="00A34C3D">
        <w:trPr>
          <w:trHeight w:val="255"/>
        </w:trPr>
        <w:tc>
          <w:tcPr>
            <w:tcW w:w="45" w:type="pct"/>
            <w:shd w:val="clear" w:color="auto" w:fill="auto"/>
            <w:vAlign w:val="center"/>
            <w:hideMark/>
          </w:tcPr>
          <w:p w:rsidR="00FD767B" w:rsidRPr="00CC4D35" w:rsidRDefault="00FD767B" w:rsidP="00FD767B">
            <w:pPr>
              <w:rPr>
                <w:rFonts w:ascii="Calibri" w:eastAsiaTheme="minorHAnsi" w:hAnsi="Calibri" w:cs="Calibri"/>
                <w:sz w:val="22"/>
                <w:szCs w:val="22"/>
                <w:lang w:val="en-GB" w:eastAsia="en-US"/>
              </w:rPr>
            </w:pPr>
            <w:r w:rsidRPr="00CC4D35">
              <w:rPr>
                <w:lang w:val="en-GB"/>
              </w:rPr>
              <w:t> </w:t>
            </w:r>
          </w:p>
        </w:tc>
        <w:tc>
          <w:tcPr>
            <w:tcW w:w="785" w:type="pct"/>
            <w:shd w:val="clear" w:color="auto" w:fill="auto"/>
            <w:noWrap/>
            <w:tcMar>
              <w:top w:w="0" w:type="dxa"/>
              <w:left w:w="70" w:type="dxa"/>
              <w:bottom w:w="0" w:type="dxa"/>
              <w:right w:w="70" w:type="dxa"/>
            </w:tcMar>
            <w:vAlign w:val="bottom"/>
            <w:hideMark/>
          </w:tcPr>
          <w:p w:rsidR="00FD767B" w:rsidRPr="00CC4D35" w:rsidRDefault="00FD767B" w:rsidP="00FD767B">
            <w:pPr>
              <w:rPr>
                <w:rFonts w:eastAsiaTheme="minorHAnsi" w:cs="Arial"/>
                <w:lang w:val="en-GB"/>
              </w:rPr>
            </w:pPr>
            <w:r w:rsidRPr="00CC4D35">
              <w:rPr>
                <w:rFonts w:cs="Arial"/>
                <w:lang w:val="en-GB"/>
              </w:rPr>
              <w:t>liini C=</w:t>
            </w:r>
          </w:p>
        </w:tc>
        <w:tc>
          <w:tcPr>
            <w:tcW w:w="605" w:type="pct"/>
            <w:gridSpan w:val="2"/>
            <w:shd w:val="clear" w:color="auto" w:fill="auto"/>
            <w:noWrap/>
            <w:tcMar>
              <w:top w:w="0" w:type="dxa"/>
              <w:left w:w="70" w:type="dxa"/>
              <w:bottom w:w="0" w:type="dxa"/>
              <w:right w:w="70" w:type="dxa"/>
            </w:tcMar>
            <w:vAlign w:val="bottom"/>
            <w:hideMark/>
          </w:tcPr>
          <w:p w:rsidR="00FD767B" w:rsidRPr="00CC4D35" w:rsidRDefault="00FD767B" w:rsidP="00FD767B">
            <w:pPr>
              <w:jc w:val="right"/>
              <w:rPr>
                <w:rFonts w:eastAsiaTheme="minorHAnsi" w:cs="Arial"/>
                <w:lang w:val="en-GB"/>
              </w:rPr>
            </w:pPr>
            <w:r w:rsidRPr="00CC4D35">
              <w:rPr>
                <w:rFonts w:cs="Arial"/>
                <w:lang w:val="en-GB"/>
              </w:rPr>
              <w:t>0,1955</w:t>
            </w:r>
          </w:p>
        </w:tc>
        <w:tc>
          <w:tcPr>
            <w:tcW w:w="624" w:type="pct"/>
            <w:gridSpan w:val="2"/>
            <w:shd w:val="clear" w:color="auto" w:fill="auto"/>
            <w:noWrap/>
            <w:tcMar>
              <w:top w:w="0" w:type="dxa"/>
              <w:left w:w="70" w:type="dxa"/>
              <w:bottom w:w="0" w:type="dxa"/>
              <w:right w:w="70" w:type="dxa"/>
            </w:tcMar>
            <w:vAlign w:val="bottom"/>
            <w:hideMark/>
          </w:tcPr>
          <w:p w:rsidR="00FD767B" w:rsidRPr="00CC4D35" w:rsidRDefault="00FD767B" w:rsidP="00FD767B">
            <w:pPr>
              <w:rPr>
                <w:rFonts w:eastAsiaTheme="minorHAnsi" w:cs="Arial"/>
                <w:lang w:val="en-GB"/>
              </w:rPr>
            </w:pPr>
            <w:r w:rsidRPr="00CC4D35">
              <w:rPr>
                <w:rFonts w:cs="Arial"/>
                <w:lang w:val="en-GB"/>
              </w:rPr>
              <w:t>microF</w:t>
            </w:r>
          </w:p>
        </w:tc>
        <w:tc>
          <w:tcPr>
            <w:tcW w:w="2941" w:type="pct"/>
            <w:gridSpan w:val="4"/>
            <w:shd w:val="clear" w:color="auto" w:fill="auto"/>
            <w:vAlign w:val="center"/>
            <w:hideMark/>
          </w:tcPr>
          <w:p w:rsidR="00FD767B" w:rsidRPr="00CC4D35" w:rsidRDefault="00FD767B" w:rsidP="00FD767B">
            <w:pPr>
              <w:rPr>
                <w:rFonts w:ascii="Calibri" w:eastAsiaTheme="minorHAnsi" w:hAnsi="Calibri" w:cs="Calibri"/>
                <w:sz w:val="22"/>
                <w:szCs w:val="22"/>
                <w:lang w:val="en-GB" w:eastAsia="en-US"/>
              </w:rPr>
            </w:pPr>
            <w:r w:rsidRPr="00CC4D35">
              <w:rPr>
                <w:lang w:val="en-GB"/>
              </w:rPr>
              <w:t> </w:t>
            </w:r>
          </w:p>
        </w:tc>
      </w:tr>
    </w:tbl>
    <w:p w:rsidR="00FD767B" w:rsidRPr="00CC4D35" w:rsidRDefault="00FD767B" w:rsidP="00FD767B">
      <w:pPr>
        <w:jc w:val="both"/>
        <w:rPr>
          <w:szCs w:val="24"/>
          <w:lang w:val="en-GB"/>
        </w:rPr>
      </w:pPr>
    </w:p>
    <w:p w:rsidR="00FD767B" w:rsidRPr="00CC4D35" w:rsidRDefault="00E3444E" w:rsidP="00A34C3D">
      <w:pPr>
        <w:pStyle w:val="ListParagraph"/>
        <w:numPr>
          <w:ilvl w:val="0"/>
          <w:numId w:val="111"/>
        </w:numPr>
        <w:rPr>
          <w:rFonts w:eastAsiaTheme="majorEastAsia"/>
          <w:lang w:val="en-GB"/>
        </w:rPr>
      </w:pPr>
      <w:r w:rsidRPr="00CC4D35">
        <w:rPr>
          <w:rFonts w:eastAsiaTheme="majorEastAsia"/>
          <w:lang w:val="en-GB"/>
        </w:rPr>
        <w:t>Automatic voltage regulator (AVR)</w:t>
      </w:r>
      <w:r w:rsidR="00FD767B" w:rsidRPr="00CC4D35">
        <w:rPr>
          <w:rFonts w:eastAsiaTheme="majorEastAsia"/>
          <w:lang w:val="en-GB"/>
        </w:rPr>
        <w:t xml:space="preserve"> settings</w:t>
      </w:r>
    </w:p>
    <w:p w:rsidR="00FD767B" w:rsidRPr="00CC4D35" w:rsidRDefault="004629B1" w:rsidP="00A34C3D">
      <w:pPr>
        <w:pStyle w:val="ListParagraph"/>
        <w:numPr>
          <w:ilvl w:val="0"/>
          <w:numId w:val="111"/>
        </w:numPr>
        <w:rPr>
          <w:rFonts w:eastAsiaTheme="majorEastAsia"/>
          <w:lang w:val="en-GB"/>
        </w:rPr>
      </w:pPr>
      <w:r w:rsidRPr="00CC4D35">
        <w:rPr>
          <w:rFonts w:eastAsiaTheme="majorEastAsia"/>
          <w:lang w:val="en-GB"/>
        </w:rPr>
        <w:t>Electrical l</w:t>
      </w:r>
      <w:r w:rsidR="00FD767B" w:rsidRPr="00CC4D35">
        <w:rPr>
          <w:rFonts w:eastAsiaTheme="majorEastAsia"/>
          <w:lang w:val="en-GB"/>
        </w:rPr>
        <w:t>oads</w:t>
      </w:r>
    </w:p>
    <w:p w:rsidR="00FD767B" w:rsidRPr="00CC4D35" w:rsidRDefault="00FD767B" w:rsidP="00FD767B">
      <w:pPr>
        <w:jc w:val="both"/>
        <w:rPr>
          <w:szCs w:val="24"/>
          <w:lang w:val="en-GB"/>
        </w:rPr>
      </w:pPr>
    </w:p>
    <w:p w:rsidR="00EF47EE" w:rsidRPr="00CC4D35" w:rsidRDefault="004105D8" w:rsidP="00A34C3D">
      <w:pPr>
        <w:rPr>
          <w:lang w:val="en-GB"/>
        </w:rPr>
      </w:pPr>
      <w:r w:rsidRPr="00CC4D35">
        <w:rPr>
          <w:lang w:val="en-GB"/>
        </w:rPr>
        <w:t>2.2</w:t>
      </w:r>
      <w:r w:rsidRPr="00CC4D35">
        <w:rPr>
          <w:lang w:val="en-GB"/>
        </w:rPr>
        <w:tab/>
      </w:r>
      <w:r w:rsidR="00EF47EE" w:rsidRPr="00CC4D35">
        <w:rPr>
          <w:lang w:val="en-GB"/>
        </w:rPr>
        <w:t>Scope of the Study:</w:t>
      </w:r>
    </w:p>
    <w:p w:rsidR="00EF47EE" w:rsidRPr="00CC4D35" w:rsidRDefault="00EF47EE" w:rsidP="00EF47EE">
      <w:pPr>
        <w:rPr>
          <w:lang w:val="en-GB"/>
        </w:rPr>
      </w:pPr>
    </w:p>
    <w:p w:rsidR="00EF47EE" w:rsidRPr="00CC4D35" w:rsidRDefault="00EF47EE" w:rsidP="00EF47EE">
      <w:pPr>
        <w:rPr>
          <w:i/>
          <w:lang w:val="en-GB"/>
        </w:rPr>
      </w:pPr>
      <w:r w:rsidRPr="00CC4D35">
        <w:rPr>
          <w:i/>
          <w:lang w:val="en-GB"/>
        </w:rPr>
        <w:t>Based on the provided co-operation modelling report Elering will assess the behaviour of the power generating facility in steady state and dynamic conditions. The main information obtained from the report is as following:</w:t>
      </w:r>
    </w:p>
    <w:p w:rsidR="00EF47EE" w:rsidRPr="00CC4D35" w:rsidRDefault="00EF47EE" w:rsidP="00EF47EE">
      <w:pPr>
        <w:pStyle w:val="ListParagraph"/>
        <w:numPr>
          <w:ilvl w:val="0"/>
          <w:numId w:val="99"/>
        </w:numPr>
        <w:rPr>
          <w:i/>
          <w:lang w:val="en-GB"/>
        </w:rPr>
      </w:pPr>
      <w:r w:rsidRPr="00CC4D35">
        <w:rPr>
          <w:i/>
          <w:lang w:val="en-GB"/>
        </w:rPr>
        <w:t>clear indication of the behaviour of the power generating facility;</w:t>
      </w:r>
    </w:p>
    <w:p w:rsidR="00EF47EE" w:rsidRPr="00CC4D35" w:rsidRDefault="00EF47EE" w:rsidP="00EF47EE">
      <w:pPr>
        <w:pStyle w:val="ListParagraph"/>
        <w:numPr>
          <w:ilvl w:val="0"/>
          <w:numId w:val="99"/>
        </w:numPr>
        <w:rPr>
          <w:i/>
          <w:lang w:val="en-GB"/>
        </w:rPr>
      </w:pPr>
      <w:r w:rsidRPr="00CC4D35">
        <w:rPr>
          <w:i/>
          <w:lang w:val="en-GB"/>
        </w:rPr>
        <w:lastRenderedPageBreak/>
        <w:t>power generating facility P/Q characteristics;</w:t>
      </w:r>
    </w:p>
    <w:p w:rsidR="00EF47EE" w:rsidRPr="00CC4D35" w:rsidRDefault="00EF47EE" w:rsidP="00EF47EE">
      <w:pPr>
        <w:pStyle w:val="ListParagraph"/>
        <w:numPr>
          <w:ilvl w:val="0"/>
          <w:numId w:val="99"/>
        </w:numPr>
        <w:rPr>
          <w:i/>
          <w:lang w:val="en-GB"/>
        </w:rPr>
      </w:pPr>
      <w:r w:rsidRPr="00CC4D35">
        <w:rPr>
          <w:i/>
          <w:lang w:val="en-GB"/>
        </w:rPr>
        <w:t>power exchange on different power generating facility operating conditions (e.g. max and min operation);</w:t>
      </w:r>
    </w:p>
    <w:p w:rsidR="00EF47EE" w:rsidRPr="00CC4D35" w:rsidRDefault="00EF47EE" w:rsidP="00EF47EE">
      <w:pPr>
        <w:pStyle w:val="ListParagraph"/>
        <w:numPr>
          <w:ilvl w:val="0"/>
          <w:numId w:val="99"/>
        </w:numPr>
        <w:rPr>
          <w:i/>
          <w:lang w:val="en-GB"/>
        </w:rPr>
      </w:pPr>
      <w:r w:rsidRPr="00CC4D35">
        <w:rPr>
          <w:i/>
          <w:lang w:val="en-GB"/>
        </w:rPr>
        <w:t>possible voltage changes and deviations in different conditions;</w:t>
      </w:r>
    </w:p>
    <w:p w:rsidR="00EF47EE" w:rsidRPr="00CC4D35" w:rsidRDefault="00EF47EE" w:rsidP="00EF47EE">
      <w:pPr>
        <w:pStyle w:val="ListParagraph"/>
        <w:numPr>
          <w:ilvl w:val="0"/>
          <w:numId w:val="99"/>
        </w:numPr>
        <w:rPr>
          <w:i/>
          <w:lang w:val="en-GB"/>
        </w:rPr>
      </w:pPr>
      <w:r w:rsidRPr="00CC4D35">
        <w:rPr>
          <w:i/>
          <w:lang w:val="en-GB"/>
        </w:rPr>
        <w:t>power quality characteristics and their correspondence on technical requirements;</w:t>
      </w:r>
    </w:p>
    <w:p w:rsidR="00EF47EE" w:rsidRPr="00CC4D35" w:rsidRDefault="00EF47EE" w:rsidP="00EF47EE">
      <w:pPr>
        <w:pStyle w:val="ListParagraph"/>
        <w:numPr>
          <w:ilvl w:val="0"/>
          <w:numId w:val="99"/>
        </w:numPr>
        <w:rPr>
          <w:i/>
          <w:lang w:val="en-GB"/>
        </w:rPr>
      </w:pPr>
      <w:r w:rsidRPr="00CC4D35">
        <w:rPr>
          <w:i/>
          <w:lang w:val="en-GB"/>
        </w:rPr>
        <w:t>dynamic behaviour of the power generating facility;</w:t>
      </w:r>
    </w:p>
    <w:p w:rsidR="00EF47EE" w:rsidRPr="00CC4D35" w:rsidRDefault="00EF47EE" w:rsidP="00EF47EE">
      <w:pPr>
        <w:pStyle w:val="ListParagraph"/>
        <w:numPr>
          <w:ilvl w:val="0"/>
          <w:numId w:val="99"/>
        </w:numPr>
        <w:rPr>
          <w:i/>
          <w:lang w:val="en-GB"/>
        </w:rPr>
      </w:pPr>
      <w:r w:rsidRPr="00CC4D35">
        <w:rPr>
          <w:i/>
          <w:lang w:val="en-GB"/>
        </w:rPr>
        <w:t>co-operation between different generating units and HVDC/FACTS devices;</w:t>
      </w:r>
    </w:p>
    <w:p w:rsidR="00EF47EE" w:rsidRPr="00CC4D35" w:rsidRDefault="00EF47EE" w:rsidP="00EF47EE">
      <w:pPr>
        <w:pStyle w:val="ListParagraph"/>
        <w:numPr>
          <w:ilvl w:val="0"/>
          <w:numId w:val="99"/>
        </w:numPr>
        <w:rPr>
          <w:i/>
          <w:lang w:val="en-GB"/>
        </w:rPr>
      </w:pPr>
      <w:r w:rsidRPr="00CC4D35">
        <w:rPr>
          <w:i/>
          <w:lang w:val="en-GB"/>
        </w:rPr>
        <w:t>performance of different system services (e.g. primary control, voltage control, etc.).</w:t>
      </w:r>
    </w:p>
    <w:p w:rsidR="00EF47EE" w:rsidRPr="00CC4D35" w:rsidRDefault="00EF47EE" w:rsidP="00EF47EE">
      <w:pPr>
        <w:rPr>
          <w:lang w:val="en-GB"/>
        </w:rPr>
      </w:pPr>
    </w:p>
    <w:p w:rsidR="00EF47EE" w:rsidRPr="00CC4D35" w:rsidRDefault="0098191F" w:rsidP="00A34C3D">
      <w:pPr>
        <w:rPr>
          <w:lang w:val="en-GB"/>
        </w:rPr>
      </w:pPr>
      <w:r w:rsidRPr="00CC4D35">
        <w:rPr>
          <w:lang w:val="en-GB"/>
        </w:rPr>
        <w:t>2.3</w:t>
      </w:r>
      <w:r w:rsidRPr="00CC4D35">
        <w:rPr>
          <w:lang w:val="en-GB"/>
        </w:rPr>
        <w:tab/>
      </w:r>
      <w:r w:rsidR="00EF47EE" w:rsidRPr="00CC4D35">
        <w:rPr>
          <w:lang w:val="en-GB"/>
        </w:rPr>
        <w:t>Models, used in studies</w:t>
      </w:r>
    </w:p>
    <w:p w:rsidR="00EF47EE" w:rsidRPr="00CC4D35" w:rsidRDefault="00EF47EE" w:rsidP="00EF47EE">
      <w:pPr>
        <w:rPr>
          <w:i/>
          <w:lang w:val="en-GB"/>
        </w:rPr>
      </w:pPr>
      <w:r w:rsidRPr="00CC4D35">
        <w:rPr>
          <w:i/>
          <w:lang w:val="en-GB"/>
        </w:rPr>
        <w:t>Please clarify which models are used and also description and capabilities of this model. Additionally specification of simulation tools used in each study shall be added (PSS/E, PSCAD, PSLF, etc.)</w:t>
      </w:r>
    </w:p>
    <w:p w:rsidR="0098191F" w:rsidRPr="00CC4D35" w:rsidRDefault="0098191F" w:rsidP="00EF47EE">
      <w:pPr>
        <w:rPr>
          <w:i/>
          <w:lang w:val="en-GB"/>
        </w:rPr>
      </w:pPr>
      <w:r w:rsidRPr="00CC4D35">
        <w:rPr>
          <w:i/>
          <w:lang w:val="en-GB"/>
        </w:rPr>
        <w:t>In case of models, other than PSS/E and PSCAD are used, description of the model shall be added.</w:t>
      </w:r>
    </w:p>
    <w:p w:rsidR="00EF47EE" w:rsidRPr="00CC4D35" w:rsidRDefault="00EF47EE" w:rsidP="00EF47EE">
      <w:pPr>
        <w:pStyle w:val="ListParagraph"/>
        <w:numPr>
          <w:ilvl w:val="0"/>
          <w:numId w:val="100"/>
        </w:numPr>
        <w:rPr>
          <w:i/>
          <w:lang w:val="en-GB"/>
        </w:rPr>
      </w:pPr>
      <w:r w:rsidRPr="00CC4D35">
        <w:rPr>
          <w:i/>
          <w:lang w:val="en-GB"/>
        </w:rPr>
        <w:t>Load-flow studies –</w:t>
      </w:r>
      <w:r w:rsidR="0098191F" w:rsidRPr="00CC4D35">
        <w:rPr>
          <w:i/>
          <w:lang w:val="en-GB"/>
        </w:rPr>
        <w:t xml:space="preserve"> ….</w:t>
      </w:r>
    </w:p>
    <w:p w:rsidR="00EF47EE" w:rsidRPr="00CC4D35" w:rsidRDefault="00EF47EE" w:rsidP="00EF47EE">
      <w:pPr>
        <w:pStyle w:val="ListParagraph"/>
        <w:numPr>
          <w:ilvl w:val="0"/>
          <w:numId w:val="100"/>
        </w:numPr>
        <w:rPr>
          <w:i/>
          <w:lang w:val="en-GB"/>
        </w:rPr>
      </w:pPr>
      <w:r w:rsidRPr="00CC4D35">
        <w:rPr>
          <w:i/>
          <w:lang w:val="en-GB"/>
        </w:rPr>
        <w:t xml:space="preserve">Dynamic studies – </w:t>
      </w:r>
      <w:r w:rsidR="0098191F" w:rsidRPr="00CC4D35">
        <w:rPr>
          <w:i/>
          <w:lang w:val="en-GB"/>
        </w:rPr>
        <w:t>….</w:t>
      </w:r>
    </w:p>
    <w:p w:rsidR="00EF47EE" w:rsidRPr="00CC4D35" w:rsidRDefault="00EF47EE" w:rsidP="00EF47EE">
      <w:pPr>
        <w:pStyle w:val="ListParagraph"/>
        <w:numPr>
          <w:ilvl w:val="0"/>
          <w:numId w:val="100"/>
        </w:numPr>
        <w:rPr>
          <w:i/>
          <w:lang w:val="en-GB"/>
        </w:rPr>
      </w:pPr>
      <w:r w:rsidRPr="00CC4D35">
        <w:rPr>
          <w:i/>
          <w:lang w:val="en-GB"/>
        </w:rPr>
        <w:t xml:space="preserve">Transient studies, overvoltages and harmonic studies – </w:t>
      </w:r>
    </w:p>
    <w:p w:rsidR="00EF47EE" w:rsidRPr="00CC4D35" w:rsidRDefault="00EF47EE" w:rsidP="00EF47EE">
      <w:pPr>
        <w:rPr>
          <w:lang w:val="en-GB"/>
        </w:rPr>
      </w:pPr>
    </w:p>
    <w:p w:rsidR="00EF47EE" w:rsidRPr="00CC4D35" w:rsidRDefault="0098191F" w:rsidP="00A34C3D">
      <w:pPr>
        <w:rPr>
          <w:lang w:val="en-GB"/>
        </w:rPr>
      </w:pPr>
      <w:r w:rsidRPr="00CC4D35">
        <w:rPr>
          <w:lang w:val="en-GB"/>
        </w:rPr>
        <w:t>2.4</w:t>
      </w:r>
      <w:r w:rsidRPr="00CC4D35">
        <w:rPr>
          <w:lang w:val="en-GB"/>
        </w:rPr>
        <w:tab/>
        <w:t>Scope</w:t>
      </w:r>
      <w:r w:rsidR="00EF47EE" w:rsidRPr="00CC4D35">
        <w:rPr>
          <w:lang w:val="en-GB"/>
        </w:rPr>
        <w:t xml:space="preserve"> of studies to be performed</w:t>
      </w:r>
    </w:p>
    <w:p w:rsidR="00EF47EE" w:rsidRPr="00CC4D35" w:rsidRDefault="0098191F" w:rsidP="00A34C3D">
      <w:pPr>
        <w:rPr>
          <w:lang w:val="en-GB"/>
        </w:rPr>
      </w:pPr>
      <w:r w:rsidRPr="00CC4D35">
        <w:rPr>
          <w:lang w:val="en-GB"/>
        </w:rPr>
        <w:t>2.4.1</w:t>
      </w:r>
      <w:r w:rsidRPr="00CC4D35">
        <w:rPr>
          <w:lang w:val="en-GB"/>
        </w:rPr>
        <w:tab/>
      </w:r>
      <w:r w:rsidR="00EF47EE" w:rsidRPr="00CC4D35">
        <w:rPr>
          <w:lang w:val="en-GB"/>
        </w:rPr>
        <w:t>Loading capability of the plant considering all possible operating temperature ranges;</w:t>
      </w:r>
    </w:p>
    <w:p w:rsidR="00EF47EE" w:rsidRPr="00CC4D35" w:rsidRDefault="0098191F" w:rsidP="00A34C3D">
      <w:pPr>
        <w:rPr>
          <w:lang w:val="en-GB"/>
        </w:rPr>
      </w:pPr>
      <w:r w:rsidRPr="00CC4D35">
        <w:rPr>
          <w:lang w:val="en-GB"/>
        </w:rPr>
        <w:t>2.4.2</w:t>
      </w:r>
      <w:r w:rsidRPr="00CC4D35">
        <w:rPr>
          <w:lang w:val="en-GB"/>
        </w:rPr>
        <w:tab/>
      </w:r>
      <w:r w:rsidR="00EF47EE" w:rsidRPr="00CC4D35">
        <w:rPr>
          <w:lang w:val="en-GB"/>
        </w:rPr>
        <w:t>Audible noise</w:t>
      </w:r>
    </w:p>
    <w:p w:rsidR="00EF47EE" w:rsidRPr="00CC4D35" w:rsidRDefault="00EF47EE" w:rsidP="00EF47EE">
      <w:pPr>
        <w:rPr>
          <w:lang w:val="en-GB"/>
        </w:rPr>
      </w:pPr>
      <w:r w:rsidRPr="00CC4D35">
        <w:rPr>
          <w:lang w:val="en-GB"/>
        </w:rPr>
        <w:t xml:space="preserve">(the study shall present calculations of the expected noise contribution from the plant and shall include one or several contour map(s) of the noise distribution (in three-dimensional form)); </w:t>
      </w:r>
    </w:p>
    <w:p w:rsidR="00EF47EE" w:rsidRPr="00CC4D35" w:rsidRDefault="0098191F" w:rsidP="00A34C3D">
      <w:pPr>
        <w:rPr>
          <w:lang w:val="en-GB"/>
        </w:rPr>
      </w:pPr>
      <w:r w:rsidRPr="00CC4D35">
        <w:rPr>
          <w:lang w:val="en-GB"/>
        </w:rPr>
        <w:t>2.4.3</w:t>
      </w:r>
      <w:r w:rsidRPr="00CC4D35">
        <w:rPr>
          <w:lang w:val="en-GB"/>
        </w:rPr>
        <w:tab/>
      </w:r>
      <w:r w:rsidR="00EF47EE" w:rsidRPr="00CC4D35">
        <w:rPr>
          <w:lang w:val="en-GB"/>
        </w:rPr>
        <w:t xml:space="preserve">Main circuit design </w:t>
      </w:r>
    </w:p>
    <w:p w:rsidR="00EF47EE" w:rsidRPr="00CC4D35" w:rsidRDefault="00EF47EE" w:rsidP="00EF47EE">
      <w:pPr>
        <w:rPr>
          <w:lang w:val="en-GB"/>
        </w:rPr>
      </w:pPr>
      <w:r w:rsidRPr="00CC4D35">
        <w:rPr>
          <w:lang w:val="en-GB"/>
        </w:rPr>
        <w:t xml:space="preserve">(the study shall describe the main circuit design and configuration for the plant, number of units etc.); </w:t>
      </w:r>
    </w:p>
    <w:p w:rsidR="00EF47EE" w:rsidRPr="00CC4D35" w:rsidRDefault="0098191F" w:rsidP="00A34C3D">
      <w:pPr>
        <w:rPr>
          <w:lang w:val="en-GB"/>
        </w:rPr>
      </w:pPr>
      <w:r w:rsidRPr="00CC4D35">
        <w:rPr>
          <w:lang w:val="en-GB"/>
        </w:rPr>
        <w:t>2.4.4</w:t>
      </w:r>
      <w:r w:rsidRPr="00CC4D35">
        <w:rPr>
          <w:lang w:val="en-GB"/>
        </w:rPr>
        <w:tab/>
      </w:r>
      <w:r w:rsidR="00EF47EE" w:rsidRPr="00CC4D35">
        <w:rPr>
          <w:lang w:val="en-GB"/>
        </w:rPr>
        <w:t xml:space="preserve">Power frequency overvoltages </w:t>
      </w:r>
    </w:p>
    <w:p w:rsidR="00EF47EE" w:rsidRPr="00CC4D35" w:rsidRDefault="00EF47EE" w:rsidP="00EF47EE">
      <w:pPr>
        <w:rPr>
          <w:lang w:val="en-GB"/>
        </w:rPr>
      </w:pPr>
      <w:r w:rsidRPr="00CC4D35">
        <w:rPr>
          <w:lang w:val="en-GB"/>
        </w:rPr>
        <w:t xml:space="preserve">(determine the maximum overvoltage levels and establish the characteristics and ratings of any overvoltage control or limiting equipment); </w:t>
      </w:r>
    </w:p>
    <w:p w:rsidR="00EF47EE" w:rsidRPr="00CC4D35" w:rsidRDefault="0098191F" w:rsidP="00A34C3D">
      <w:pPr>
        <w:rPr>
          <w:lang w:val="en-GB"/>
        </w:rPr>
      </w:pPr>
      <w:r w:rsidRPr="00CC4D35">
        <w:rPr>
          <w:lang w:val="en-GB"/>
        </w:rPr>
        <w:t>2.4.5</w:t>
      </w:r>
      <w:r w:rsidRPr="00CC4D35">
        <w:rPr>
          <w:lang w:val="en-GB"/>
        </w:rPr>
        <w:tab/>
      </w:r>
      <w:r w:rsidR="00EF47EE" w:rsidRPr="00CC4D35">
        <w:rPr>
          <w:lang w:val="en-GB"/>
        </w:rPr>
        <w:t xml:space="preserve">Reactive power balance </w:t>
      </w:r>
    </w:p>
    <w:p w:rsidR="00EF47EE" w:rsidRPr="00CC4D35" w:rsidRDefault="00EF47EE" w:rsidP="00EF47EE">
      <w:pPr>
        <w:rPr>
          <w:lang w:val="en-GB"/>
        </w:rPr>
      </w:pPr>
      <w:r w:rsidRPr="00CC4D35">
        <w:rPr>
          <w:lang w:val="en-GB"/>
        </w:rPr>
        <w:t xml:space="preserve">(this study shall show that the power generating facility is able to fulfil all requirements stated in the grid code and connection agreement regarding reactive power and voltage control, also P/Q diagram of the power generating facility); </w:t>
      </w:r>
    </w:p>
    <w:p w:rsidR="00EF47EE" w:rsidRPr="00CC4D35" w:rsidRDefault="0098191F" w:rsidP="00A34C3D">
      <w:pPr>
        <w:rPr>
          <w:lang w:val="en-GB"/>
        </w:rPr>
      </w:pPr>
      <w:r w:rsidRPr="00CC4D35">
        <w:rPr>
          <w:lang w:val="en-GB"/>
        </w:rPr>
        <w:t>2.4.6</w:t>
      </w:r>
      <w:r w:rsidRPr="00CC4D35">
        <w:rPr>
          <w:lang w:val="en-GB"/>
        </w:rPr>
        <w:tab/>
      </w:r>
      <w:r w:rsidR="00EF47EE" w:rsidRPr="00CC4D35">
        <w:rPr>
          <w:lang w:val="en-GB"/>
        </w:rPr>
        <w:t xml:space="preserve">AC transient and temporary overvoltages </w:t>
      </w:r>
    </w:p>
    <w:p w:rsidR="00EF47EE" w:rsidRPr="00CC4D35" w:rsidRDefault="00EF47EE" w:rsidP="00EF47EE">
      <w:pPr>
        <w:rPr>
          <w:lang w:val="en-GB"/>
        </w:rPr>
      </w:pPr>
      <w:r w:rsidRPr="00CC4D35">
        <w:rPr>
          <w:lang w:val="en-GB"/>
        </w:rPr>
        <w:t>(determine the stresses on all circuit breakers, surge arresters and other equipment connected to the 330 kV or 110 kV AC busbars. The study shall also determine the required ratings for all circuit breakers in the 330 kV or 110 kV AC stations adjacent to observable AC substation);</w:t>
      </w:r>
    </w:p>
    <w:p w:rsidR="00EF47EE" w:rsidRPr="00CC4D35" w:rsidRDefault="0098191F" w:rsidP="00A34C3D">
      <w:pPr>
        <w:rPr>
          <w:lang w:val="en-GB"/>
        </w:rPr>
      </w:pPr>
      <w:r w:rsidRPr="00CC4D35">
        <w:rPr>
          <w:lang w:val="en-GB"/>
        </w:rPr>
        <w:t>2.4.7</w:t>
      </w:r>
      <w:r w:rsidRPr="00CC4D35">
        <w:rPr>
          <w:lang w:val="en-GB"/>
        </w:rPr>
        <w:tab/>
      </w:r>
      <w:r w:rsidR="00EF47EE" w:rsidRPr="00CC4D35">
        <w:rPr>
          <w:lang w:val="en-GB"/>
        </w:rPr>
        <w:t xml:space="preserve">Insulation co-ordination </w:t>
      </w:r>
    </w:p>
    <w:p w:rsidR="00EF47EE" w:rsidRPr="00CC4D35" w:rsidRDefault="00EF47EE" w:rsidP="00EF47EE">
      <w:pPr>
        <w:rPr>
          <w:lang w:val="en-GB"/>
        </w:rPr>
      </w:pPr>
      <w:r w:rsidRPr="00CC4D35">
        <w:rPr>
          <w:lang w:val="en-GB"/>
        </w:rPr>
        <w:t>(this study shall address the insulation co-ordination of all equipment at the Elering's substations, including transformers, AC surge arresters, lines and cables);</w:t>
      </w:r>
    </w:p>
    <w:p w:rsidR="00EF47EE" w:rsidRPr="00CC4D35" w:rsidRDefault="0098191F" w:rsidP="00A34C3D">
      <w:pPr>
        <w:rPr>
          <w:lang w:val="en-GB"/>
        </w:rPr>
      </w:pPr>
      <w:r w:rsidRPr="00CC4D35">
        <w:rPr>
          <w:lang w:val="en-GB"/>
        </w:rPr>
        <w:t>2.4.8</w:t>
      </w:r>
      <w:r w:rsidRPr="00CC4D35">
        <w:rPr>
          <w:lang w:val="en-GB"/>
        </w:rPr>
        <w:tab/>
      </w:r>
      <w:r w:rsidR="00EF47EE" w:rsidRPr="00CC4D35">
        <w:rPr>
          <w:lang w:val="en-GB"/>
        </w:rPr>
        <w:t xml:space="preserve">Protection co-ordination </w:t>
      </w:r>
    </w:p>
    <w:p w:rsidR="00EF47EE" w:rsidRPr="00CC4D35" w:rsidRDefault="00EF47EE" w:rsidP="00EF47EE">
      <w:pPr>
        <w:rPr>
          <w:lang w:val="en-GB"/>
        </w:rPr>
      </w:pPr>
      <w:r w:rsidRPr="00CC4D35">
        <w:rPr>
          <w:lang w:val="en-GB"/>
        </w:rPr>
        <w:t>(this study shall identify the protection functions to be adopted and their operating times);</w:t>
      </w:r>
    </w:p>
    <w:p w:rsidR="00EF47EE" w:rsidRPr="00CC4D35" w:rsidRDefault="0098191F" w:rsidP="00A34C3D">
      <w:pPr>
        <w:rPr>
          <w:lang w:val="en-GB"/>
        </w:rPr>
      </w:pPr>
      <w:r w:rsidRPr="00CC4D35">
        <w:rPr>
          <w:lang w:val="en-GB"/>
        </w:rPr>
        <w:t>2.4.9</w:t>
      </w:r>
      <w:r w:rsidRPr="00CC4D35">
        <w:rPr>
          <w:lang w:val="en-GB"/>
        </w:rPr>
        <w:tab/>
      </w:r>
      <w:r w:rsidR="00EF47EE" w:rsidRPr="00CC4D35">
        <w:rPr>
          <w:lang w:val="en-GB"/>
        </w:rPr>
        <w:t xml:space="preserve">Dynamic performance </w:t>
      </w:r>
    </w:p>
    <w:p w:rsidR="00EF47EE" w:rsidRPr="00CC4D35" w:rsidRDefault="00EF47EE" w:rsidP="00EF47EE">
      <w:pPr>
        <w:rPr>
          <w:lang w:val="en-GB"/>
        </w:rPr>
      </w:pPr>
      <w:r w:rsidRPr="00CC4D35">
        <w:rPr>
          <w:lang w:val="en-GB"/>
        </w:rPr>
        <w:t xml:space="preserve">The study shall prove that the overall system is stable during all operation conditions that can be expected: distant single and three phase AC faults (at least two points from the voltage recovery curve, in addition to zero voltage point, shall be selected and calculated based on different network conditions and type and locations of faults), recovery performance after faults, behaviour of AVR and PSS, real and reactive power control, primary and secondary frequency control (the effect of the regulator in case of frequency deviations below and above nominal value shall be presented, deviation of the frequency shall be at least </w:t>
      </w:r>
      <w:r w:rsidRPr="00CC4D35">
        <w:rPr>
          <w:rFonts w:eastAsia="Calibri"/>
          <w:lang w:val="en-GB"/>
        </w:rPr>
        <w:t>±0,4 Hz and regulator droop settings shall be 2% and 8%; in case of wind power plant studies a description presented in Annex H.4 can be taken as a base</w:t>
      </w:r>
      <w:r w:rsidRPr="00CC4D35">
        <w:rPr>
          <w:lang w:val="en-GB"/>
        </w:rPr>
        <w:t>), etc.; the results of the dynamic performance shall include real and active power, current, voltage values at the connection point, in case of synchronous units also rotational speed of the turbine shall be presented);</w:t>
      </w:r>
    </w:p>
    <w:p w:rsidR="00EF47EE" w:rsidRPr="00CC4D35" w:rsidRDefault="00EF47EE" w:rsidP="00EF47EE">
      <w:pPr>
        <w:pStyle w:val="ListParagraph"/>
        <w:rPr>
          <w:lang w:val="en-GB"/>
        </w:rPr>
      </w:pPr>
    </w:p>
    <w:p w:rsidR="00EF47EE" w:rsidRPr="00CC4D35" w:rsidRDefault="00EF47EE" w:rsidP="00A34C3D">
      <w:pPr>
        <w:pStyle w:val="ListParagraph"/>
        <w:numPr>
          <w:ilvl w:val="0"/>
          <w:numId w:val="114"/>
        </w:numPr>
        <w:rPr>
          <w:lang w:val="en-GB"/>
        </w:rPr>
      </w:pPr>
      <w:r w:rsidRPr="00CC4D35">
        <w:rPr>
          <w:lang w:val="en-GB"/>
        </w:rPr>
        <w:t>Frequency droop simulation with two grid frequency steps +/- 400mHz.  Two droop settings will be evaluated:</w:t>
      </w:r>
    </w:p>
    <w:p w:rsidR="00EF47EE" w:rsidRPr="00CC4D35" w:rsidRDefault="00EF47EE" w:rsidP="00EF47EE">
      <w:pPr>
        <w:pStyle w:val="ListParagraph"/>
        <w:numPr>
          <w:ilvl w:val="0"/>
          <w:numId w:val="101"/>
        </w:numPr>
        <w:rPr>
          <w:lang w:val="en-GB"/>
        </w:rPr>
      </w:pPr>
      <w:r w:rsidRPr="00CC4D35">
        <w:rPr>
          <w:lang w:val="en-GB"/>
        </w:rPr>
        <w:t>2 % droop</w:t>
      </w:r>
    </w:p>
    <w:p w:rsidR="00EF47EE" w:rsidRPr="00CC4D35" w:rsidRDefault="00EF47EE" w:rsidP="00EF47EE">
      <w:pPr>
        <w:pStyle w:val="ListParagraph"/>
        <w:numPr>
          <w:ilvl w:val="0"/>
          <w:numId w:val="101"/>
        </w:numPr>
        <w:rPr>
          <w:lang w:val="en-GB"/>
        </w:rPr>
      </w:pPr>
      <w:r w:rsidRPr="00CC4D35">
        <w:rPr>
          <w:lang w:val="en-GB"/>
        </w:rPr>
        <w:t>8 % droop</w:t>
      </w:r>
    </w:p>
    <w:p w:rsidR="00EF47EE" w:rsidRPr="00CC4D35" w:rsidRDefault="00EF47EE" w:rsidP="00EF47EE">
      <w:pPr>
        <w:pStyle w:val="ListParagraph"/>
        <w:rPr>
          <w:b/>
          <w:lang w:val="en-GB"/>
        </w:rPr>
      </w:pPr>
    </w:p>
    <w:p w:rsidR="00EF47EE" w:rsidRPr="00CC4D35" w:rsidRDefault="00EF47EE" w:rsidP="00A34C3D">
      <w:pPr>
        <w:pStyle w:val="ListParagraph"/>
        <w:numPr>
          <w:ilvl w:val="0"/>
          <w:numId w:val="114"/>
        </w:numPr>
        <w:rPr>
          <w:lang w:val="en-GB"/>
        </w:rPr>
      </w:pPr>
      <w:r w:rsidRPr="00CC4D35">
        <w:rPr>
          <w:lang w:val="en-GB"/>
        </w:rPr>
        <w:lastRenderedPageBreak/>
        <w:t>Calculating P/Q capability chart at the POI for the following three voltage levels at the POI:</w:t>
      </w:r>
    </w:p>
    <w:p w:rsidR="00EF47EE" w:rsidRPr="00CC4D35" w:rsidRDefault="00EF47EE" w:rsidP="00EF47EE">
      <w:pPr>
        <w:pStyle w:val="ListParagraph"/>
        <w:numPr>
          <w:ilvl w:val="0"/>
          <w:numId w:val="101"/>
        </w:numPr>
        <w:rPr>
          <w:lang w:val="en-GB"/>
        </w:rPr>
      </w:pPr>
      <w:r w:rsidRPr="00CC4D35">
        <w:rPr>
          <w:lang w:val="en-GB"/>
        </w:rPr>
        <w:t>100%</w:t>
      </w:r>
    </w:p>
    <w:p w:rsidR="00EF47EE" w:rsidRPr="00CC4D35" w:rsidRDefault="00EF47EE" w:rsidP="00EF47EE">
      <w:pPr>
        <w:pStyle w:val="ListParagraph"/>
        <w:numPr>
          <w:ilvl w:val="0"/>
          <w:numId w:val="101"/>
        </w:numPr>
        <w:rPr>
          <w:lang w:val="en-GB"/>
        </w:rPr>
      </w:pPr>
      <w:r w:rsidRPr="00CC4D35">
        <w:rPr>
          <w:lang w:val="en-GB"/>
        </w:rPr>
        <w:t>110%</w:t>
      </w:r>
    </w:p>
    <w:p w:rsidR="00EF47EE" w:rsidRPr="00CC4D35" w:rsidRDefault="00EF47EE" w:rsidP="00EF47EE">
      <w:pPr>
        <w:pStyle w:val="ListParagraph"/>
        <w:numPr>
          <w:ilvl w:val="0"/>
          <w:numId w:val="101"/>
        </w:numPr>
        <w:rPr>
          <w:lang w:val="en-GB"/>
        </w:rPr>
      </w:pPr>
      <w:r w:rsidRPr="00CC4D35">
        <w:rPr>
          <w:lang w:val="en-GB"/>
        </w:rPr>
        <w:t>90%</w:t>
      </w:r>
    </w:p>
    <w:p w:rsidR="00EF47EE" w:rsidRPr="00CC4D35" w:rsidRDefault="00EF47EE" w:rsidP="00EF47EE">
      <w:pPr>
        <w:pStyle w:val="ListParagraph"/>
        <w:rPr>
          <w:b/>
          <w:lang w:val="en-GB"/>
        </w:rPr>
      </w:pPr>
    </w:p>
    <w:p w:rsidR="00EF47EE" w:rsidRPr="00CC4D35" w:rsidRDefault="00EF47EE" w:rsidP="00A34C3D">
      <w:pPr>
        <w:pStyle w:val="ListParagraph"/>
        <w:numPr>
          <w:ilvl w:val="0"/>
          <w:numId w:val="114"/>
        </w:numPr>
        <w:rPr>
          <w:lang w:val="en-GB"/>
        </w:rPr>
      </w:pPr>
      <w:r w:rsidRPr="00CC4D35">
        <w:rPr>
          <w:lang w:val="en-GB"/>
        </w:rPr>
        <w:t>Calculating Q response to grid voltage step changes at the POI. Two grid voltage steps will be evaluated:</w:t>
      </w:r>
    </w:p>
    <w:p w:rsidR="00EF47EE" w:rsidRPr="00CC4D35" w:rsidRDefault="00EF47EE" w:rsidP="00EF47EE">
      <w:pPr>
        <w:pStyle w:val="ListParagraph"/>
        <w:numPr>
          <w:ilvl w:val="0"/>
          <w:numId w:val="101"/>
        </w:numPr>
        <w:rPr>
          <w:lang w:val="en-GB"/>
        </w:rPr>
      </w:pPr>
      <w:r w:rsidRPr="00CC4D35">
        <w:rPr>
          <w:lang w:val="en-GB"/>
        </w:rPr>
        <w:t xml:space="preserve">+/- 2 kV </w:t>
      </w:r>
    </w:p>
    <w:p w:rsidR="00EF47EE" w:rsidRPr="00CC4D35" w:rsidRDefault="00EF47EE" w:rsidP="00EF47EE">
      <w:pPr>
        <w:pStyle w:val="ListParagraph"/>
        <w:numPr>
          <w:ilvl w:val="0"/>
          <w:numId w:val="101"/>
        </w:numPr>
        <w:rPr>
          <w:lang w:val="en-GB"/>
        </w:rPr>
      </w:pPr>
      <w:r w:rsidRPr="00CC4D35">
        <w:rPr>
          <w:lang w:val="en-GB"/>
        </w:rPr>
        <w:t xml:space="preserve">+/- 5 kV </w:t>
      </w:r>
    </w:p>
    <w:p w:rsidR="00EF47EE" w:rsidRPr="00CC4D35" w:rsidRDefault="00EF47EE" w:rsidP="00EF47EE">
      <w:pPr>
        <w:pStyle w:val="ListParagraph"/>
        <w:numPr>
          <w:ilvl w:val="0"/>
          <w:numId w:val="101"/>
        </w:numPr>
        <w:rPr>
          <w:b/>
          <w:lang w:val="en-GB"/>
        </w:rPr>
      </w:pPr>
      <w:r w:rsidRPr="00CC4D35">
        <w:rPr>
          <w:lang w:val="en-GB"/>
        </w:rPr>
        <w:t xml:space="preserve">+/-10 kV </w:t>
      </w:r>
      <w:r w:rsidRPr="00CC4D35">
        <w:rPr>
          <w:b/>
          <w:lang w:val="en-GB"/>
        </w:rPr>
        <w:t xml:space="preserve"> </w:t>
      </w:r>
      <w:r w:rsidRPr="00CC4D35">
        <w:rPr>
          <w:b/>
          <w:lang w:val="en-GB"/>
        </w:rPr>
        <w:br/>
      </w:r>
    </w:p>
    <w:p w:rsidR="00EF47EE" w:rsidRPr="00CC4D35" w:rsidRDefault="00EF47EE" w:rsidP="00A34C3D">
      <w:pPr>
        <w:pStyle w:val="ListParagraph"/>
        <w:numPr>
          <w:ilvl w:val="0"/>
          <w:numId w:val="114"/>
        </w:numPr>
        <w:rPr>
          <w:lang w:val="en-GB"/>
        </w:rPr>
      </w:pPr>
      <w:r w:rsidRPr="00CC4D35">
        <w:rPr>
          <w:lang w:val="en-GB"/>
        </w:rPr>
        <w:t xml:space="preserve">Single and three phase fault with activated voltage control. </w:t>
      </w:r>
    </w:p>
    <w:p w:rsidR="00EF47EE" w:rsidRPr="00CC4D35" w:rsidRDefault="00EF47EE" w:rsidP="00A34C3D">
      <w:pPr>
        <w:pStyle w:val="ListParagraph"/>
        <w:numPr>
          <w:ilvl w:val="0"/>
          <w:numId w:val="114"/>
        </w:numPr>
        <w:rPr>
          <w:lang w:val="en-GB"/>
        </w:rPr>
      </w:pPr>
      <w:r w:rsidRPr="00CC4D35">
        <w:rPr>
          <w:lang w:val="en-GB"/>
        </w:rPr>
        <w:t>Simulation of transient voltages following the 250 ms fault and clear at the POI. The third party transformer and MOV models (provided by Elering) will be included in simulation as well. The currents and energy in installed existing surge arrestors (MOVs) will be monitored. The  following faults will be simulated at POI (In Elerings busbars and Customers transformers 110 kV bushings):</w:t>
      </w:r>
    </w:p>
    <w:p w:rsidR="00EF47EE" w:rsidRPr="00CC4D35" w:rsidRDefault="00EF47EE" w:rsidP="00EF47EE">
      <w:pPr>
        <w:pStyle w:val="ListParagraph"/>
        <w:numPr>
          <w:ilvl w:val="0"/>
          <w:numId w:val="105"/>
        </w:numPr>
        <w:rPr>
          <w:lang w:val="en-GB"/>
        </w:rPr>
      </w:pPr>
      <w:r w:rsidRPr="00CC4D35">
        <w:rPr>
          <w:lang w:val="en-GB"/>
        </w:rPr>
        <w:t>1ph-ground fault</w:t>
      </w:r>
    </w:p>
    <w:p w:rsidR="00EF47EE" w:rsidRPr="00CC4D35" w:rsidRDefault="00EF47EE" w:rsidP="00EF47EE">
      <w:pPr>
        <w:pStyle w:val="ListParagraph"/>
        <w:numPr>
          <w:ilvl w:val="0"/>
          <w:numId w:val="105"/>
        </w:numPr>
        <w:rPr>
          <w:lang w:val="en-GB"/>
        </w:rPr>
      </w:pPr>
      <w:r w:rsidRPr="00CC4D35">
        <w:rPr>
          <w:lang w:val="en-GB"/>
        </w:rPr>
        <w:t> Phase – phase fault</w:t>
      </w:r>
    </w:p>
    <w:p w:rsidR="00EF47EE" w:rsidRPr="00CC4D35" w:rsidRDefault="00EF47EE" w:rsidP="00EF47EE">
      <w:pPr>
        <w:pStyle w:val="ListParagraph"/>
        <w:numPr>
          <w:ilvl w:val="0"/>
          <w:numId w:val="105"/>
        </w:numPr>
        <w:rPr>
          <w:lang w:val="en-GB"/>
        </w:rPr>
      </w:pPr>
      <w:r w:rsidRPr="00CC4D35">
        <w:rPr>
          <w:lang w:val="en-GB"/>
        </w:rPr>
        <w:t>Three-phase fault</w:t>
      </w:r>
    </w:p>
    <w:p w:rsidR="00EF47EE" w:rsidRPr="00CC4D35" w:rsidRDefault="00EF47EE" w:rsidP="00EF47EE">
      <w:pPr>
        <w:pStyle w:val="ListParagraph"/>
        <w:rPr>
          <w:lang w:val="en-GB"/>
        </w:rPr>
      </w:pPr>
    </w:p>
    <w:p w:rsidR="00EF47EE" w:rsidRPr="00CC4D35" w:rsidRDefault="00EF47EE" w:rsidP="00A34C3D">
      <w:pPr>
        <w:pStyle w:val="ListParagraph"/>
        <w:numPr>
          <w:ilvl w:val="0"/>
          <w:numId w:val="114"/>
        </w:numPr>
        <w:rPr>
          <w:lang w:val="en-GB"/>
        </w:rPr>
      </w:pPr>
      <w:r w:rsidRPr="00CC4D35">
        <w:rPr>
          <w:lang w:val="en-GB"/>
        </w:rPr>
        <w:t xml:space="preserve">Simulation of transient voltages “Remote” three-phase, 600 ms fault with 50% voltage dip at POI. </w:t>
      </w:r>
    </w:p>
    <w:p w:rsidR="00EF47EE" w:rsidRPr="00CC4D35" w:rsidRDefault="00EF47EE" w:rsidP="00A34C3D">
      <w:pPr>
        <w:pStyle w:val="ListParagraph"/>
        <w:numPr>
          <w:ilvl w:val="0"/>
          <w:numId w:val="114"/>
        </w:numPr>
        <w:rPr>
          <w:lang w:val="en-GB"/>
        </w:rPr>
      </w:pPr>
      <w:r w:rsidRPr="00CC4D35">
        <w:rPr>
          <w:lang w:val="en-GB"/>
        </w:rPr>
        <w:t xml:space="preserve"> Comparison PSS/E vs. PSCAD simulation for the following:</w:t>
      </w:r>
    </w:p>
    <w:p w:rsidR="00EF47EE" w:rsidRPr="00CC4D35" w:rsidRDefault="00EF47EE" w:rsidP="00EF47EE">
      <w:pPr>
        <w:pStyle w:val="ListParagraph"/>
        <w:numPr>
          <w:ilvl w:val="0"/>
          <w:numId w:val="102"/>
        </w:numPr>
        <w:rPr>
          <w:lang w:val="en-GB"/>
        </w:rPr>
      </w:pPr>
      <w:r w:rsidRPr="00CC4D35">
        <w:rPr>
          <w:lang w:val="en-GB"/>
        </w:rPr>
        <w:t>Three-phase fault at POI.</w:t>
      </w:r>
    </w:p>
    <w:p w:rsidR="00EF47EE" w:rsidRPr="00CC4D35" w:rsidRDefault="00EF47EE" w:rsidP="00EF47EE">
      <w:pPr>
        <w:pStyle w:val="ListParagraph"/>
        <w:numPr>
          <w:ilvl w:val="0"/>
          <w:numId w:val="102"/>
        </w:numPr>
        <w:rPr>
          <w:lang w:val="en-GB"/>
        </w:rPr>
      </w:pPr>
      <w:r w:rsidRPr="00CC4D35">
        <w:rPr>
          <w:lang w:val="en-GB"/>
        </w:rPr>
        <w:t>+/- 5 kV grid voltage step change</w:t>
      </w:r>
      <w:r w:rsidRPr="00CC4D35">
        <w:rPr>
          <w:b/>
          <w:lang w:val="en-GB"/>
        </w:rPr>
        <w:t xml:space="preserve"> </w:t>
      </w:r>
    </w:p>
    <w:p w:rsidR="00EF47EE" w:rsidRPr="00CC4D35" w:rsidRDefault="00EF47EE" w:rsidP="00EF47EE">
      <w:pPr>
        <w:rPr>
          <w:lang w:val="en-GB"/>
        </w:rPr>
      </w:pPr>
    </w:p>
    <w:p w:rsidR="00EF47EE" w:rsidRPr="00CC4D35" w:rsidRDefault="00EF47EE" w:rsidP="00A34C3D">
      <w:pPr>
        <w:pStyle w:val="ListParagraph"/>
        <w:numPr>
          <w:ilvl w:val="0"/>
          <w:numId w:val="114"/>
        </w:numPr>
        <w:rPr>
          <w:lang w:val="en-GB"/>
        </w:rPr>
      </w:pPr>
      <w:r w:rsidRPr="00CC4D35">
        <w:rPr>
          <w:lang w:val="en-GB"/>
        </w:rPr>
        <w:t>filter performance (in case of filters are used then their interaction with the rest of the system and behaviour shall be assessed);</w:t>
      </w:r>
    </w:p>
    <w:p w:rsidR="00EF47EE" w:rsidRPr="00CC4D35" w:rsidRDefault="00EF47EE" w:rsidP="00A34C3D">
      <w:pPr>
        <w:pStyle w:val="ListParagraph"/>
        <w:numPr>
          <w:ilvl w:val="0"/>
          <w:numId w:val="114"/>
        </w:numPr>
        <w:rPr>
          <w:lang w:val="en-GB"/>
        </w:rPr>
      </w:pPr>
      <w:r w:rsidRPr="00CC4D35">
        <w:rPr>
          <w:lang w:val="en-GB"/>
        </w:rPr>
        <w:t>power quality (this study shall cover possible flicker and harmonics emissions, fast voltage changes caused by switching operations (frequency, magnitude) and effect of unbalance; in case of wind power plants the assessment of power quality characteristics shall be performed following the methodology described in EVS-EN 61400-21, chapter 8);</w:t>
      </w:r>
    </w:p>
    <w:p w:rsidR="00EF47EE" w:rsidRPr="00CC4D35" w:rsidRDefault="00EF47EE" w:rsidP="00A34C3D">
      <w:pPr>
        <w:pStyle w:val="ListParagraph"/>
        <w:numPr>
          <w:ilvl w:val="0"/>
          <w:numId w:val="114"/>
        </w:numPr>
        <w:rPr>
          <w:lang w:val="en-GB"/>
        </w:rPr>
      </w:pPr>
      <w:r w:rsidRPr="00CC4D35">
        <w:rPr>
          <w:lang w:val="en-GB"/>
        </w:rPr>
        <w:t>harmonic analysis (based on network harmonic impedance curves assessment of power generating facilitys behaviour at differnent harmonic frequencies shall be determined; Elering network harmonic impedance curves will be provided by Elering);</w:t>
      </w:r>
    </w:p>
    <w:p w:rsidR="00EF47EE" w:rsidRPr="00CC4D35" w:rsidRDefault="00EF47EE" w:rsidP="00A34C3D">
      <w:pPr>
        <w:pStyle w:val="ListParagraph"/>
        <w:numPr>
          <w:ilvl w:val="0"/>
          <w:numId w:val="114"/>
        </w:numPr>
        <w:rPr>
          <w:lang w:val="en-GB"/>
        </w:rPr>
      </w:pPr>
      <w:r w:rsidRPr="00CC4D35">
        <w:rPr>
          <w:lang w:val="en-GB"/>
        </w:rPr>
        <w:t>black network start up (this study shall present the ability of the power generating facility to contribute during black network start up. Possible black start scenarios shall be given by Elering).</w:t>
      </w:r>
    </w:p>
    <w:p w:rsidR="00EF47EE" w:rsidRPr="00CC4D35" w:rsidRDefault="00EF47EE" w:rsidP="00EF47EE">
      <w:pPr>
        <w:rPr>
          <w:lang w:val="en-US"/>
        </w:rPr>
      </w:pPr>
    </w:p>
    <w:p w:rsidR="00EF47EE" w:rsidRPr="00CC4D35" w:rsidRDefault="00EF47EE" w:rsidP="00EF47EE">
      <w:pPr>
        <w:rPr>
          <w:lang w:val="en-US"/>
        </w:rPr>
      </w:pPr>
    </w:p>
    <w:p w:rsidR="00EF47EE" w:rsidRPr="00CC4D35" w:rsidRDefault="00EF47EE" w:rsidP="00EF47EE">
      <w:pPr>
        <w:rPr>
          <w:lang w:val="en-US"/>
        </w:rPr>
      </w:pPr>
    </w:p>
    <w:p w:rsidR="00EF47EE" w:rsidRPr="00CC4D35" w:rsidRDefault="00EF47EE" w:rsidP="00EF47EE"/>
    <w:p w:rsidR="002762FF" w:rsidRPr="00CC4D35" w:rsidRDefault="002762FF" w:rsidP="002762FF">
      <w:pPr>
        <w:ind w:left="-1664"/>
        <w:rPr>
          <w:b/>
          <w:szCs w:val="24"/>
          <w:lang w:val="en-GB"/>
        </w:rPr>
      </w:pPr>
    </w:p>
    <w:p w:rsidR="00CC4F61" w:rsidRPr="00CC4D35" w:rsidRDefault="00CC4F61" w:rsidP="00A34C3D">
      <w:pPr>
        <w:pStyle w:val="pealkiri"/>
      </w:pPr>
      <w:r w:rsidRPr="00CC4D35">
        <w:br w:type="page"/>
      </w:r>
      <w:bookmarkStart w:id="38" w:name="_Toc343850466"/>
      <w:r w:rsidR="003157A9" w:rsidRPr="00CC4D35">
        <w:lastRenderedPageBreak/>
        <w:t>Osa</w:t>
      </w:r>
      <w:r w:rsidRPr="00CC4D35">
        <w:t xml:space="preserve"> D.6</w:t>
      </w:r>
      <w:r w:rsidRPr="00CC4D35">
        <w:tab/>
        <w:t>Nõuded põhivõrguga liituvate elektrijaamade juhtimisele ja automaatikale</w:t>
      </w:r>
      <w:bookmarkEnd w:id="38"/>
    </w:p>
    <w:p w:rsidR="00CC4F61" w:rsidRPr="00CC4D35" w:rsidRDefault="00CC4F61" w:rsidP="00954AA1">
      <w:pPr>
        <w:jc w:val="both"/>
      </w:pPr>
    </w:p>
    <w:p w:rsidR="00CC4F61" w:rsidRPr="00CC4D35" w:rsidRDefault="00CC4F61" w:rsidP="00045CCD">
      <w:pPr>
        <w:pStyle w:val="ListParagraph"/>
        <w:numPr>
          <w:ilvl w:val="0"/>
          <w:numId w:val="26"/>
        </w:numPr>
        <w:jc w:val="both"/>
        <w:rPr>
          <w:b/>
        </w:rPr>
      </w:pPr>
      <w:r w:rsidRPr="00CC4D35">
        <w:rPr>
          <w:b/>
        </w:rPr>
        <w:t>Üldine</w:t>
      </w:r>
    </w:p>
    <w:p w:rsidR="00CC4F61" w:rsidRPr="00CC4D35" w:rsidRDefault="00CC4F61" w:rsidP="00954AA1">
      <w:pPr>
        <w:jc w:val="both"/>
      </w:pPr>
      <w:r w:rsidRPr="00CC4D35">
        <w:t>Mõõtmised</w:t>
      </w:r>
      <w:r w:rsidR="001C77E9" w:rsidRPr="00CC4D35">
        <w:t>, oleku-</w:t>
      </w:r>
      <w:r w:rsidRPr="00CC4D35">
        <w:t xml:space="preserve"> ja juhtimissignaalid </w:t>
      </w:r>
      <w:r w:rsidR="001C77E9" w:rsidRPr="00CC4D35">
        <w:t>vahetatakse</w:t>
      </w:r>
      <w:r w:rsidRPr="00CC4D35">
        <w:t xml:space="preserve"> elektrijaama</w:t>
      </w:r>
      <w:r w:rsidR="001C77E9" w:rsidRPr="00CC4D35">
        <w:t xml:space="preserve"> ning</w:t>
      </w:r>
      <w:r w:rsidRPr="00CC4D35">
        <w:t xml:space="preserve"> Eleri</w:t>
      </w:r>
      <w:r w:rsidR="001C77E9" w:rsidRPr="00CC4D35">
        <w:t>ngi põhi- ja varujuhtimiskeskuste vahel</w:t>
      </w:r>
      <w:r w:rsidRPr="00CC4D35">
        <w:t xml:space="preserve">. Edaspidi kasutatakse juhtimiskeskuste väljendamiseks mõistet „elektrisüsteemi juhtimiskeskus“. </w:t>
      </w:r>
    </w:p>
    <w:p w:rsidR="00CC4F61" w:rsidRPr="00CC4D35" w:rsidRDefault="00CC4F61" w:rsidP="00954AA1">
      <w:pPr>
        <w:jc w:val="both"/>
      </w:pPr>
      <w:r w:rsidRPr="00CC4D35">
        <w:t xml:space="preserve">Elektrijaamade all mõeldakse kõiki tüüpi ja primaarenergiaallikaid kasutavaid elektrijaamu juhul kui ei ole määratletud teisiti (näit. tuuleelektrijaam või hüdroelektrijaam, vms) </w:t>
      </w:r>
    </w:p>
    <w:p w:rsidR="00CC4F61" w:rsidRPr="00CC4D35" w:rsidRDefault="00CC4F61" w:rsidP="00954AA1">
      <w:pPr>
        <w:jc w:val="both"/>
      </w:pPr>
      <w:r w:rsidRPr="00CC4D35">
        <w:t>Nõuded kehtivad iga liitumispunkti kohta eraldi.</w:t>
      </w:r>
    </w:p>
    <w:p w:rsidR="00954AA1" w:rsidRPr="00CC4D35" w:rsidRDefault="00954AA1" w:rsidP="00954AA1">
      <w:pPr>
        <w:jc w:val="both"/>
      </w:pPr>
    </w:p>
    <w:p w:rsidR="00CC4F61" w:rsidRPr="00CC4D35" w:rsidRDefault="00CC4F61" w:rsidP="00045CCD">
      <w:pPr>
        <w:pStyle w:val="ListParagraph"/>
        <w:numPr>
          <w:ilvl w:val="0"/>
          <w:numId w:val="26"/>
        </w:numPr>
        <w:jc w:val="both"/>
        <w:rPr>
          <w:b/>
        </w:rPr>
      </w:pPr>
      <w:r w:rsidRPr="00CC4D35">
        <w:rPr>
          <w:b/>
        </w:rPr>
        <w:t xml:space="preserve">Reaalajas edastatav informatsioon </w:t>
      </w:r>
    </w:p>
    <w:p w:rsidR="00CC4F61" w:rsidRPr="00CC4D35" w:rsidRDefault="00CC4F61" w:rsidP="00954AA1">
      <w:pPr>
        <w:jc w:val="both"/>
      </w:pPr>
      <w:r w:rsidRPr="00CC4D35">
        <w:t>Elektrijaamast tuleb edastada elektrisüsteemi juhtimiskeskusele reaalajas mõõtmised, juhtimised ja asendisignaalid vastavalt infomahtude tabelitele, mis kohaldub liituvale elektrijaamale vastavalt tema installeeritud võimsusele ja tüübile (edaspidi „Infomahtude tabel“):</w:t>
      </w:r>
    </w:p>
    <w:p w:rsidR="00CC4F61" w:rsidRPr="00CC4D35" w:rsidRDefault="00CC4F61" w:rsidP="00045CCD">
      <w:pPr>
        <w:pStyle w:val="ListParagraph"/>
        <w:numPr>
          <w:ilvl w:val="0"/>
          <w:numId w:val="27"/>
        </w:numPr>
        <w:jc w:val="both"/>
      </w:pPr>
      <w:r w:rsidRPr="00CC4D35">
        <w:t>Tuuleelektrijaamad – „Tuuleelektrijaamade infomahud</w:t>
      </w:r>
      <w:r w:rsidR="00FC0D4C" w:rsidRPr="00CC4D35">
        <w:t xml:space="preserve">, </w:t>
      </w:r>
      <w:r w:rsidR="003157A9" w:rsidRPr="00CC4D35">
        <w:t>Osa</w:t>
      </w:r>
      <w:r w:rsidR="00FC0D4C" w:rsidRPr="00CC4D35">
        <w:t xml:space="preserve"> D6.2</w:t>
      </w:r>
      <w:r w:rsidRPr="00CC4D35">
        <w:t>“</w:t>
      </w:r>
    </w:p>
    <w:p w:rsidR="00CC4F61" w:rsidRPr="00CC4D35" w:rsidRDefault="00CC4F61" w:rsidP="00045CCD">
      <w:pPr>
        <w:pStyle w:val="ListParagraph"/>
        <w:numPr>
          <w:ilvl w:val="0"/>
          <w:numId w:val="27"/>
        </w:numPr>
        <w:jc w:val="both"/>
      </w:pPr>
      <w:r w:rsidRPr="00CC4D35">
        <w:t>Elektrijaamad - „Elektrijaamade infomahud</w:t>
      </w:r>
      <w:r w:rsidR="00FC0D4C" w:rsidRPr="00CC4D35">
        <w:t xml:space="preserve">, </w:t>
      </w:r>
      <w:r w:rsidR="003157A9" w:rsidRPr="00CC4D35">
        <w:t>Osa</w:t>
      </w:r>
      <w:r w:rsidR="00FC0D4C" w:rsidRPr="00CC4D35">
        <w:t xml:space="preserve"> D.6.1</w:t>
      </w:r>
      <w:r w:rsidRPr="00CC4D35">
        <w:t>“</w:t>
      </w:r>
    </w:p>
    <w:p w:rsidR="00CC4F61" w:rsidRPr="00CC4D35" w:rsidRDefault="00CC4F61" w:rsidP="00954AA1">
      <w:pPr>
        <w:jc w:val="both"/>
      </w:pPr>
      <w:r w:rsidRPr="00CC4D35">
        <w:t>Infomahtude tabelis määratud infomahud täpsustatakse</w:t>
      </w:r>
      <w:r w:rsidR="00302668" w:rsidRPr="00CC4D35">
        <w:t xml:space="preserve"> </w:t>
      </w:r>
      <w:r w:rsidRPr="00CC4D35">
        <w:t xml:space="preserve">elektrijaama elektriosa projekti kooskõlastamise käigus. </w:t>
      </w:r>
    </w:p>
    <w:p w:rsidR="00CC4F61" w:rsidRPr="00CC4D35" w:rsidRDefault="00CC4F61" w:rsidP="00954AA1">
      <w:pPr>
        <w:jc w:val="both"/>
      </w:pPr>
      <w:r w:rsidRPr="00CC4D35">
        <w:t>Eleringil on õigus lisada info objekte infomahtude tabelisse ilma lisakuludeta.</w:t>
      </w:r>
    </w:p>
    <w:p w:rsidR="00CC4F61" w:rsidRPr="00CC4D35" w:rsidRDefault="00CC4F61" w:rsidP="00954AA1">
      <w:pPr>
        <w:jc w:val="both"/>
      </w:pPr>
      <w:r w:rsidRPr="00CC4D35">
        <w:t>Elektrijaama alajaamast tuleb edastada elektrisüsteemi juhtimiskeskusele, reaalajas järgmised asendisignaalid:</w:t>
      </w:r>
    </w:p>
    <w:p w:rsidR="00CC4F61" w:rsidRPr="00CC4D35" w:rsidRDefault="00CC4F61" w:rsidP="00045CCD">
      <w:pPr>
        <w:pStyle w:val="ListParagraph"/>
        <w:numPr>
          <w:ilvl w:val="0"/>
          <w:numId w:val="28"/>
        </w:numPr>
        <w:jc w:val="both"/>
      </w:pPr>
      <w:r w:rsidRPr="00CC4D35">
        <w:t xml:space="preserve">110 ja 330 kV võimsuslüliti, lahklüliti ja maanduslüliti asendid juhul kui elektrijaam liitub põhivõrguga 110 või 330 kV liini kaudu, </w:t>
      </w:r>
    </w:p>
    <w:p w:rsidR="00CC4F61" w:rsidRPr="00CC4D35" w:rsidRDefault="00CC4F61" w:rsidP="00045CCD">
      <w:pPr>
        <w:pStyle w:val="ListParagraph"/>
        <w:numPr>
          <w:ilvl w:val="0"/>
          <w:numId w:val="28"/>
        </w:numPr>
        <w:jc w:val="both"/>
      </w:pPr>
      <w:r w:rsidRPr="00CC4D35">
        <w:t>elektrijaama trafo keskpingepoole võimsuslüliti, lahklüliti ja maanduslüliti asendid juhul, kui elektrijaama (ploki) trafo 110 või 330 kV lahter asub põhivõrgu alajaamas või elektrijaama alajaamas puudub 110 või 330</w:t>
      </w:r>
      <w:r w:rsidR="00302668" w:rsidRPr="00CC4D35">
        <w:t xml:space="preserve"> </w:t>
      </w:r>
      <w:r w:rsidRPr="00CC4D35">
        <w:t>kV võimsuslüliti,</w:t>
      </w:r>
    </w:p>
    <w:p w:rsidR="00CC4F61" w:rsidRPr="00CC4D35" w:rsidRDefault="00CC4F61" w:rsidP="00045CCD">
      <w:pPr>
        <w:pStyle w:val="ListParagraph"/>
        <w:numPr>
          <w:ilvl w:val="0"/>
          <w:numId w:val="28"/>
        </w:numPr>
        <w:jc w:val="both"/>
      </w:pPr>
      <w:r w:rsidRPr="00CC4D35">
        <w:t>kõigi elektrijaama alajaamast väljuvate kõrge- ja keskpingefiidrite võimsuslülitite asendisignaalid.</w:t>
      </w:r>
    </w:p>
    <w:p w:rsidR="00CC4F61" w:rsidRPr="00CC4D35" w:rsidRDefault="00CC4F61" w:rsidP="00954AA1">
      <w:pPr>
        <w:jc w:val="both"/>
      </w:pPr>
      <w:r w:rsidRPr="00CC4D35">
        <w:t>Kõik asendisignaalid tuleb anda otse, abireleesid kasutamata, nn. kaksiksignaalidena (double-contact signals).</w:t>
      </w:r>
    </w:p>
    <w:p w:rsidR="00CC4F61" w:rsidRPr="00CC4D35" w:rsidRDefault="00CC4F61" w:rsidP="00954AA1">
      <w:pPr>
        <w:jc w:val="both"/>
      </w:pPr>
      <w:r w:rsidRPr="00CC4D35">
        <w:t>Elektrijaama alajaamast tuleb edastada elektrisüsteemi juhtimiskeskusele, reaalajas kaitse ja rikkesignaalid vastavalt infomahtude tabelile.</w:t>
      </w:r>
    </w:p>
    <w:p w:rsidR="00CC4F61" w:rsidRPr="00CC4D35" w:rsidRDefault="00CC4F61" w:rsidP="00954AA1">
      <w:pPr>
        <w:jc w:val="both"/>
      </w:pPr>
      <w:r w:rsidRPr="00CC4D35">
        <w:t>Tuuleelektrijaama poolt elektrisüsteemi juhtimiskeskusele edastatav tuule kiirus võib vastavalt kokkeleppele olla üksikmõõtmine, üksikmõõtmiste kogum või tuuleelektrijaama tuulekiiruste mõõtmiste keskmine, sh iga üksikmõõtmine peab olema mõõdetud turbiini rootori kõrguselt maapinnalt</w:t>
      </w:r>
      <w:r w:rsidR="0076370A" w:rsidRPr="00CC4D35">
        <w:t xml:space="preserve"> kas eraldi meteomastilt või elektrituuliku pealt</w:t>
      </w:r>
      <w:r w:rsidRPr="00CC4D35">
        <w:t>.</w:t>
      </w:r>
    </w:p>
    <w:p w:rsidR="00CC4F61" w:rsidRPr="00CC4D35" w:rsidRDefault="00CC4F61" w:rsidP="00954AA1">
      <w:pPr>
        <w:jc w:val="both"/>
      </w:pPr>
      <w:r w:rsidRPr="00CC4D35">
        <w:t>Kui põhivõrguga liitunud tuuleelektrijaam asub hajutatult mitmes erinevas geograafilises piirkonnas gruppidena, kuid</w:t>
      </w:r>
      <w:r w:rsidR="00302668" w:rsidRPr="00CC4D35">
        <w:t xml:space="preserve"> </w:t>
      </w:r>
      <w:r w:rsidRPr="00CC4D35">
        <w:t>omab ühtset liitumispunkti põhivõrgu elektrivõrguga, tuleb edastada reaalajas aktiivkoormuse ning meteo telemõõtmised iga tuulikute grupi kohta eraldi. Mõõtmiste komplekti kuuluvad vähemalt grupi summarne aktiivvõimsus (MW), tuule kiirus (m/s) ja –suund (kraadides) iga geograafiliselt eraldatud grupi kohta. Hajutatud tuuleelektrijaama puhul on tegemist olukorraga, kui tuuleelektrijaam koosneb tuulikute gruppidest ning grupid asetsevad üksteisest sellisel geograafilisel kaugusel, et tuuletingimused samal ajahetkel on eri gruppidele statistiliselt oluliselt erinevad.</w:t>
      </w:r>
    </w:p>
    <w:p w:rsidR="00CC4F61" w:rsidRPr="00CC4D35" w:rsidRDefault="00CC4F61" w:rsidP="00954AA1">
      <w:pPr>
        <w:jc w:val="both"/>
      </w:pPr>
      <w:r w:rsidRPr="00CC4D35">
        <w:t>Tuuleelektrijaama poolt elektrisüsteemi juhtimiskeskusele edastatavad meteo mõõtmised peavad täiendavalt vastama järgmistele nõuetele mõõtmise asukoha osas:</w:t>
      </w:r>
    </w:p>
    <w:p w:rsidR="00CC4F61" w:rsidRPr="00CC4D35" w:rsidRDefault="00CC4F61" w:rsidP="00045CCD">
      <w:pPr>
        <w:pStyle w:val="ListParagraph"/>
        <w:numPr>
          <w:ilvl w:val="0"/>
          <w:numId w:val="29"/>
        </w:numPr>
        <w:jc w:val="both"/>
      </w:pPr>
      <w:r w:rsidRPr="00CC4D35">
        <w:t>tuule kiirus - mõõtmine turbiini rootori kõrguselt maapinnalt,</w:t>
      </w:r>
    </w:p>
    <w:p w:rsidR="00CC4F61" w:rsidRPr="00CC4D35" w:rsidRDefault="00CC4F61" w:rsidP="00045CCD">
      <w:pPr>
        <w:pStyle w:val="ListParagraph"/>
        <w:numPr>
          <w:ilvl w:val="0"/>
          <w:numId w:val="29"/>
        </w:numPr>
        <w:jc w:val="both"/>
      </w:pPr>
      <w:r w:rsidRPr="00CC4D35">
        <w:t>tuule suund - mõõtmine turbiini rootori kõrguselt maapinnalt,</w:t>
      </w:r>
    </w:p>
    <w:p w:rsidR="00CC4F61" w:rsidRPr="00CC4D35" w:rsidRDefault="00CC4F61" w:rsidP="00045CCD">
      <w:pPr>
        <w:pStyle w:val="ListParagraph"/>
        <w:numPr>
          <w:ilvl w:val="0"/>
          <w:numId w:val="29"/>
        </w:numPr>
        <w:jc w:val="both"/>
      </w:pPr>
      <w:r w:rsidRPr="00CC4D35">
        <w:t>välisõhu temperatuur - 10m kõrguselt maapinnalt,</w:t>
      </w:r>
    </w:p>
    <w:p w:rsidR="00CC4F61" w:rsidRPr="00CC4D35" w:rsidRDefault="00CC4F61" w:rsidP="00045CCD">
      <w:pPr>
        <w:pStyle w:val="ListParagraph"/>
        <w:numPr>
          <w:ilvl w:val="0"/>
          <w:numId w:val="29"/>
        </w:numPr>
        <w:jc w:val="both"/>
      </w:pPr>
      <w:r w:rsidRPr="00CC4D35">
        <w:t>õhurõhk - 10m kõrguselt maapinnalt.</w:t>
      </w:r>
    </w:p>
    <w:p w:rsidR="00CC4F61" w:rsidRPr="00CC4D35" w:rsidRDefault="00CC4F61" w:rsidP="00954AA1">
      <w:pPr>
        <w:jc w:val="both"/>
      </w:pPr>
      <w:r w:rsidRPr="00CC4D35">
        <w:t>Pinge mõõtmised elektrijaama alajaama</w:t>
      </w:r>
      <w:r w:rsidR="00302668" w:rsidRPr="00CC4D35">
        <w:t xml:space="preserve"> </w:t>
      </w:r>
      <w:r w:rsidRPr="00CC4D35">
        <w:t xml:space="preserve">110 või 330 kV lattidel (Uab).edastatakse juhul kui elektrijaamal on 110 või 330 kV alajaam </w:t>
      </w:r>
    </w:p>
    <w:p w:rsidR="00CC4F61" w:rsidRPr="00CC4D35" w:rsidRDefault="00CC4F61" w:rsidP="00954AA1">
      <w:pPr>
        <w:jc w:val="both"/>
      </w:pPr>
      <w:r w:rsidRPr="00CC4D35">
        <w:t>Kui Elektrijaama trafo 110 või 330 kV lahter asub põhivõrgu alajaamas loob Elering</w:t>
      </w:r>
      <w:r w:rsidR="00302668" w:rsidRPr="00CC4D35">
        <w:t xml:space="preserve"> </w:t>
      </w:r>
      <w:r w:rsidRPr="00CC4D35">
        <w:t>elektrijaamale võimaluse siduda oma seadmete sekundaarahelad põhivõrgu alajaamaga järmiselt:</w:t>
      </w:r>
    </w:p>
    <w:p w:rsidR="00CC4F61" w:rsidRPr="00CC4D35" w:rsidRDefault="00CC4F61" w:rsidP="00045CCD">
      <w:pPr>
        <w:pStyle w:val="ListParagraph"/>
        <w:numPr>
          <w:ilvl w:val="0"/>
          <w:numId w:val="30"/>
        </w:numPr>
        <w:jc w:val="both"/>
      </w:pPr>
      <w:r w:rsidRPr="00CC4D35">
        <w:t>Pinged (Uab, Ubc, Uca ja 3Uo) põhivõrgu jaotla liituja lahtrist, tarnepiiriks on Eleringi vastava 110 või 330 kV pingetrafo klemmkapp. Elektrijaama</w:t>
      </w:r>
      <w:r w:rsidR="00302668" w:rsidRPr="00CC4D35">
        <w:t xml:space="preserve"> </w:t>
      </w:r>
      <w:r w:rsidRPr="00CC4D35">
        <w:t>jaoks paigaldab Elering sinna eraldi kaitselülitid.</w:t>
      </w:r>
    </w:p>
    <w:p w:rsidR="00CC4F61" w:rsidRPr="00CC4D35" w:rsidRDefault="00CC4F61" w:rsidP="00045CCD">
      <w:pPr>
        <w:pStyle w:val="ListParagraph"/>
        <w:numPr>
          <w:ilvl w:val="0"/>
          <w:numId w:val="30"/>
        </w:numPr>
        <w:jc w:val="both"/>
      </w:pPr>
      <w:r w:rsidRPr="00CC4D35">
        <w:t>Elektrijaama lahtri 110 või 330 kV võimsuslüliti rikke ja kaitse töötamise signaalid. Tarnepiiriks on selle lahtri kaitse- ja automaatikapaneeli klemmliist Eleringi alajaama juhtimishoones.</w:t>
      </w:r>
    </w:p>
    <w:p w:rsidR="00CC4F61" w:rsidRPr="00CC4D35" w:rsidRDefault="00CC4F61" w:rsidP="00954AA1">
      <w:pPr>
        <w:jc w:val="both"/>
      </w:pPr>
      <w:r w:rsidRPr="00CC4D35">
        <w:t>Elektrijaama juhtimissüsteem peab omama andmevahetuse sideühendust elektrisüsteemi juhtimiskeskustega. Kasutatav protokoll on IEC 60870-5-101 või IEC 60870-5-104:</w:t>
      </w:r>
    </w:p>
    <w:p w:rsidR="00CC4F61" w:rsidRPr="00CC4D35" w:rsidRDefault="00CC4F61" w:rsidP="00045CCD">
      <w:pPr>
        <w:pStyle w:val="ListParagraph"/>
        <w:numPr>
          <w:ilvl w:val="0"/>
          <w:numId w:val="31"/>
        </w:numPr>
        <w:jc w:val="both"/>
      </w:pPr>
      <w:r w:rsidRPr="00CC4D35">
        <w:t>IEC 60870-5-101 korral tuleb kasutada kahte sõltumatut sidekanalit. IP-transpordi kasutamine ei ole lubatud.</w:t>
      </w:r>
    </w:p>
    <w:p w:rsidR="0054612B" w:rsidRPr="00CC4D35" w:rsidRDefault="0054612B" w:rsidP="0054612B">
      <w:pPr>
        <w:pStyle w:val="ListParagraph"/>
        <w:numPr>
          <w:ilvl w:val="0"/>
          <w:numId w:val="38"/>
        </w:numPr>
        <w:jc w:val="both"/>
      </w:pPr>
      <w:r w:rsidRPr="00CC4D35">
        <w:lastRenderedPageBreak/>
        <w:t xml:space="preserve">IEC 60870-5-104 korral on sideühendused üle avaliku andmesidevõrgu (sh. Internet)  lubatud vaid juhul, kui kasutatakse  virtuaalset privaatvõrku (VPN). VPN peab olema krüpteeritud järgmiste parameetritega: </w:t>
      </w:r>
    </w:p>
    <w:p w:rsidR="0054612B" w:rsidRPr="00CC4D35" w:rsidRDefault="0054612B" w:rsidP="0054612B">
      <w:pPr>
        <w:pStyle w:val="ListParagraph"/>
        <w:numPr>
          <w:ilvl w:val="3"/>
          <w:numId w:val="34"/>
        </w:numPr>
        <w:jc w:val="both"/>
      </w:pPr>
      <w:r w:rsidRPr="00CC4D35">
        <w:t>PreSharedKey – minimaalselt 16 symbolit</w:t>
      </w:r>
    </w:p>
    <w:p w:rsidR="0054612B" w:rsidRPr="00CC4D35" w:rsidRDefault="0054612B" w:rsidP="0054612B">
      <w:pPr>
        <w:pStyle w:val="ListParagraph"/>
        <w:numPr>
          <w:ilvl w:val="3"/>
          <w:numId w:val="34"/>
        </w:numPr>
        <w:jc w:val="both"/>
      </w:pPr>
      <w:r w:rsidRPr="00CC4D35">
        <w:t>IKE (v1)</w:t>
      </w:r>
    </w:p>
    <w:p w:rsidR="0054612B" w:rsidRPr="00CC4D35" w:rsidRDefault="0054612B" w:rsidP="0054612B">
      <w:pPr>
        <w:pStyle w:val="ListParagraph"/>
        <w:numPr>
          <w:ilvl w:val="3"/>
          <w:numId w:val="34"/>
        </w:numPr>
        <w:jc w:val="both"/>
      </w:pPr>
      <w:r w:rsidRPr="00CC4D35">
        <w:t>P1 Proposal:</w:t>
      </w:r>
    </w:p>
    <w:p w:rsidR="0054612B" w:rsidRPr="00CC4D35" w:rsidRDefault="0054612B" w:rsidP="0054612B">
      <w:pPr>
        <w:pStyle w:val="ListParagraph"/>
        <w:jc w:val="both"/>
      </w:pPr>
      <w:r w:rsidRPr="00CC4D35">
        <w:t xml:space="preserve">                </w:t>
      </w:r>
      <w:r w:rsidRPr="00CC4D35">
        <w:tab/>
      </w:r>
      <w:r w:rsidRPr="00CC4D35">
        <w:tab/>
        <w:t xml:space="preserve">Encryption - AES256 </w:t>
      </w:r>
    </w:p>
    <w:p w:rsidR="0054612B" w:rsidRPr="00CC4D35" w:rsidRDefault="0054612B" w:rsidP="0054612B">
      <w:pPr>
        <w:pStyle w:val="ListParagraph"/>
        <w:jc w:val="both"/>
      </w:pPr>
      <w:r w:rsidRPr="00CC4D35">
        <w:t xml:space="preserve">                </w:t>
      </w:r>
      <w:r w:rsidRPr="00CC4D35">
        <w:tab/>
      </w:r>
      <w:r w:rsidRPr="00CC4D35">
        <w:tab/>
        <w:t>Authentication -  SHA1</w:t>
      </w:r>
    </w:p>
    <w:p w:rsidR="0054612B" w:rsidRPr="00CC4D35" w:rsidRDefault="0054612B" w:rsidP="0054612B">
      <w:pPr>
        <w:pStyle w:val="ListParagraph"/>
        <w:jc w:val="both"/>
      </w:pPr>
      <w:r w:rsidRPr="00CC4D35">
        <w:tab/>
      </w:r>
      <w:r w:rsidRPr="00CC4D35">
        <w:tab/>
      </w:r>
      <w:r w:rsidRPr="00CC4D35">
        <w:tab/>
        <w:t>DH group - 5</w:t>
      </w:r>
    </w:p>
    <w:p w:rsidR="0054612B" w:rsidRPr="00CC4D35" w:rsidRDefault="0054612B" w:rsidP="0054612B">
      <w:pPr>
        <w:pStyle w:val="ListParagraph"/>
        <w:jc w:val="both"/>
      </w:pPr>
      <w:r w:rsidRPr="00CC4D35">
        <w:t xml:space="preserve">                </w:t>
      </w:r>
      <w:r w:rsidRPr="00CC4D35">
        <w:tab/>
      </w:r>
      <w:r w:rsidRPr="00CC4D35">
        <w:tab/>
        <w:t>Keylife - 28800</w:t>
      </w:r>
    </w:p>
    <w:p w:rsidR="0054612B" w:rsidRPr="00CC4D35" w:rsidRDefault="0054612B" w:rsidP="0054612B">
      <w:pPr>
        <w:pStyle w:val="ListParagraph"/>
        <w:jc w:val="both"/>
      </w:pPr>
      <w:r w:rsidRPr="00CC4D35">
        <w:t xml:space="preserve">                </w:t>
      </w:r>
      <w:r w:rsidRPr="00CC4D35">
        <w:tab/>
      </w:r>
      <w:r w:rsidRPr="00CC4D35">
        <w:tab/>
        <w:t>NAT - enabled</w:t>
      </w:r>
    </w:p>
    <w:p w:rsidR="0054612B" w:rsidRPr="00CC4D35" w:rsidRDefault="0054612B" w:rsidP="0054612B">
      <w:pPr>
        <w:pStyle w:val="ListParagraph"/>
        <w:jc w:val="both"/>
      </w:pPr>
      <w:r w:rsidRPr="00CC4D35">
        <w:t xml:space="preserve">                </w:t>
      </w:r>
      <w:r w:rsidRPr="00CC4D35">
        <w:tab/>
      </w:r>
      <w:r w:rsidRPr="00CC4D35">
        <w:tab/>
        <w:t>DPD - enabled</w:t>
      </w:r>
    </w:p>
    <w:p w:rsidR="0054612B" w:rsidRPr="00CC4D35" w:rsidRDefault="0054612B" w:rsidP="0054612B">
      <w:pPr>
        <w:pStyle w:val="ListParagraph"/>
        <w:numPr>
          <w:ilvl w:val="3"/>
          <w:numId w:val="34"/>
        </w:numPr>
        <w:jc w:val="both"/>
      </w:pPr>
      <w:r w:rsidRPr="00CC4D35">
        <w:t>P2 Proposal:</w:t>
      </w:r>
    </w:p>
    <w:p w:rsidR="0054612B" w:rsidRPr="00CC4D35" w:rsidRDefault="0054612B" w:rsidP="0054612B">
      <w:pPr>
        <w:pStyle w:val="ListParagraph"/>
        <w:jc w:val="both"/>
      </w:pPr>
      <w:r w:rsidRPr="00CC4D35">
        <w:t xml:space="preserve">                </w:t>
      </w:r>
      <w:r w:rsidRPr="00CC4D35">
        <w:tab/>
      </w:r>
      <w:r w:rsidRPr="00CC4D35">
        <w:tab/>
        <w:t>Encryption – AES256</w:t>
      </w:r>
    </w:p>
    <w:p w:rsidR="0054612B" w:rsidRPr="00CC4D35" w:rsidRDefault="0054612B" w:rsidP="0054612B">
      <w:pPr>
        <w:pStyle w:val="ListParagraph"/>
        <w:jc w:val="both"/>
      </w:pPr>
      <w:r w:rsidRPr="00CC4D35">
        <w:t xml:space="preserve">                </w:t>
      </w:r>
      <w:r w:rsidRPr="00CC4D35">
        <w:tab/>
      </w:r>
      <w:r w:rsidRPr="00CC4D35">
        <w:tab/>
        <w:t>Authentication -  SHA1</w:t>
      </w:r>
    </w:p>
    <w:p w:rsidR="0054612B" w:rsidRPr="00CC4D35" w:rsidRDefault="0054612B" w:rsidP="0054612B">
      <w:pPr>
        <w:pStyle w:val="ListParagraph"/>
        <w:jc w:val="both"/>
      </w:pPr>
      <w:r w:rsidRPr="00CC4D35">
        <w:t xml:space="preserve">                </w:t>
      </w:r>
      <w:r w:rsidRPr="00CC4D35">
        <w:tab/>
      </w:r>
      <w:r w:rsidRPr="00CC4D35">
        <w:tab/>
        <w:t>DH group – 5 või 2</w:t>
      </w:r>
    </w:p>
    <w:p w:rsidR="0054612B" w:rsidRPr="00CC4D35" w:rsidRDefault="0054612B" w:rsidP="0054612B">
      <w:pPr>
        <w:pStyle w:val="ListParagraph"/>
        <w:jc w:val="both"/>
      </w:pPr>
      <w:r w:rsidRPr="00CC4D35">
        <w:t xml:space="preserve">                </w:t>
      </w:r>
      <w:r w:rsidRPr="00CC4D35">
        <w:tab/>
      </w:r>
      <w:r w:rsidRPr="00CC4D35">
        <w:tab/>
        <w:t>Keylife – 1800</w:t>
      </w:r>
    </w:p>
    <w:p w:rsidR="0054612B" w:rsidRPr="00CC4D35" w:rsidRDefault="0054612B" w:rsidP="0054612B">
      <w:pPr>
        <w:jc w:val="both"/>
      </w:pPr>
      <w:r w:rsidRPr="00CC4D35">
        <w:t>Sideühendus peab olema häälestatud nii, et päringud liituja seadmetesse on lubatud neljast (4) IP alamvõrgust.</w:t>
      </w:r>
    </w:p>
    <w:p w:rsidR="00CC4F61" w:rsidRPr="00CC4D35" w:rsidRDefault="00CC4F61" w:rsidP="00A34C3D">
      <w:pPr>
        <w:pStyle w:val="ListParagraph"/>
        <w:jc w:val="both"/>
      </w:pPr>
    </w:p>
    <w:p w:rsidR="00CC4F61" w:rsidRPr="00CC4D35" w:rsidRDefault="00CC4F61" w:rsidP="00954AA1">
      <w:pPr>
        <w:jc w:val="both"/>
      </w:pPr>
      <w:r w:rsidRPr="00CC4D35">
        <w:t>Edastatavate andmete esitusviis ja andmesideprotokoll lepitakse kokku elektrijaama elektriosa projekti kooskõlastamise käigus.</w:t>
      </w:r>
    </w:p>
    <w:p w:rsidR="00CC4F61" w:rsidRPr="00CC4D35" w:rsidRDefault="00CC4F61" w:rsidP="00954AA1">
      <w:pPr>
        <w:jc w:val="both"/>
      </w:pPr>
      <w:r w:rsidRPr="00CC4D35">
        <w:t xml:space="preserve">Elektrijaama juhtimissüsteem peab vahetama elektrisüsteemi juhtimiskeskusega infomahtusid, milliste aja fikseerimise täpsus peab olema võrdne või parem kui ±1ms. </w:t>
      </w:r>
    </w:p>
    <w:p w:rsidR="00954AA1" w:rsidRPr="00CC4D35" w:rsidRDefault="00954AA1" w:rsidP="00954AA1">
      <w:pPr>
        <w:jc w:val="both"/>
      </w:pPr>
    </w:p>
    <w:p w:rsidR="00CC4F61" w:rsidRPr="00CC4D35" w:rsidRDefault="00CC4F61" w:rsidP="00045CCD">
      <w:pPr>
        <w:pStyle w:val="ListParagraph"/>
        <w:numPr>
          <w:ilvl w:val="0"/>
          <w:numId w:val="26"/>
        </w:numPr>
        <w:jc w:val="both"/>
        <w:rPr>
          <w:b/>
        </w:rPr>
      </w:pPr>
      <w:r w:rsidRPr="00CC4D35">
        <w:rPr>
          <w:b/>
        </w:rPr>
        <w:t>Juhtimised</w:t>
      </w:r>
    </w:p>
    <w:p w:rsidR="00CC4F61" w:rsidRPr="00CC4D35" w:rsidRDefault="00CC4F61" w:rsidP="00954AA1">
      <w:pPr>
        <w:jc w:val="both"/>
      </w:pPr>
      <w:r w:rsidRPr="00CC4D35">
        <w:t xml:space="preserve">Elektrisüsteemi juhtimiskeskusel peab olema võimalik reaalajas juhtida elektrijaama ja sellega seotud elektripaigaldisi vastavalt infomahtude tabelis määratletule. </w:t>
      </w:r>
    </w:p>
    <w:p w:rsidR="00CC4F61" w:rsidRPr="00CC4D35" w:rsidRDefault="00CC4F61" w:rsidP="00954AA1">
      <w:pPr>
        <w:jc w:val="both"/>
      </w:pPr>
      <w:r w:rsidRPr="00CC4D35">
        <w:t>Elektrijaama trafo keskpingepoole võimsuslülitit, lahklülitit ja maanduslülitit juhitakse juhul kui elektrijaama (ploki) trafo 110 või 330 kV lahter asub põhivõrgu alajaamas või elektrijaama alajaamas puudub 110</w:t>
      </w:r>
      <w:r w:rsidR="00302668" w:rsidRPr="00CC4D35">
        <w:t xml:space="preserve"> </w:t>
      </w:r>
      <w:r w:rsidRPr="00CC4D35">
        <w:t>või 330 kV võimsuslüliti,</w:t>
      </w:r>
    </w:p>
    <w:p w:rsidR="00CC4F61" w:rsidRPr="00CC4D35" w:rsidRDefault="00CC4F61" w:rsidP="00954AA1">
      <w:pPr>
        <w:jc w:val="both"/>
      </w:pPr>
      <w:r w:rsidRPr="00CC4D35">
        <w:t>Nii aktiiv- kui ka reaktiivvõimsuse kaugjuhtimine peab toimuma iga liitumispunkti kohta.</w:t>
      </w:r>
    </w:p>
    <w:p w:rsidR="00CC4F61" w:rsidRPr="00CC4D35" w:rsidRDefault="00CC4F61" w:rsidP="00954AA1">
      <w:pPr>
        <w:jc w:val="both"/>
      </w:pPr>
      <w:r w:rsidRPr="00CC4D35">
        <w:t>Elering loob elektrijaamale võimaluse välja lülitada elektrijaama</w:t>
      </w:r>
      <w:r w:rsidR="00302668" w:rsidRPr="00CC4D35">
        <w:t xml:space="preserve"> </w:t>
      </w:r>
      <w:r w:rsidRPr="00CC4D35">
        <w:t>trafo või liini 110 või 330 kV võimsuslülitit põhivõrgu alajaamas.</w:t>
      </w:r>
    </w:p>
    <w:p w:rsidR="00954AA1" w:rsidRPr="00CC4D35" w:rsidRDefault="00954AA1" w:rsidP="00954AA1">
      <w:pPr>
        <w:jc w:val="both"/>
      </w:pPr>
    </w:p>
    <w:p w:rsidR="00CC4F61" w:rsidRPr="00CC4D35" w:rsidRDefault="00CC4F61" w:rsidP="002068C8">
      <w:pPr>
        <w:pStyle w:val="ListParagraph"/>
        <w:numPr>
          <w:ilvl w:val="0"/>
          <w:numId w:val="26"/>
        </w:numPr>
        <w:jc w:val="both"/>
        <w:rPr>
          <w:b/>
        </w:rPr>
      </w:pPr>
      <w:r w:rsidRPr="00CC4D35">
        <w:rPr>
          <w:b/>
        </w:rPr>
        <w:t>Kaitse ja automaatika</w:t>
      </w:r>
    </w:p>
    <w:p w:rsidR="00CC4F61" w:rsidRPr="00CC4D35" w:rsidRDefault="00CC4F61" w:rsidP="00954AA1">
      <w:pPr>
        <w:jc w:val="both"/>
      </w:pPr>
      <w:r w:rsidRPr="00CC4D35">
        <w:t xml:space="preserve">Elektrijaama automaatika peab kindlustama elektrijaama häireteta töötamise 110 või 330 kV pingel tekkivatest lühistest tingitud väljalülitumistel ja sellele järgnevatel automaatsetel tagasilülitamistel. Lühise kestvus 110 kV elektrivõrgus on maksimaalselt 1 sekund ja 330 kV elektrivõrgus 0,25 sekundit. </w:t>
      </w:r>
    </w:p>
    <w:p w:rsidR="00CC4F61" w:rsidRPr="00CC4D35" w:rsidRDefault="00CC4F61" w:rsidP="00954AA1">
      <w:pPr>
        <w:jc w:val="both"/>
      </w:pPr>
      <w:r w:rsidRPr="00CC4D35">
        <w:t>Elektrivõrguga paralleeltöö katkemisel pikemaks ajaks kui 0,4 sekundit</w:t>
      </w:r>
      <w:r w:rsidR="00302668" w:rsidRPr="00CC4D35">
        <w:t xml:space="preserve"> </w:t>
      </w:r>
      <w:r w:rsidRPr="00CC4D35">
        <w:t xml:space="preserve">peab elektrijaam elektrivõrgust eralduma, ning võrgupinge taastumisel </w:t>
      </w:r>
      <w:r w:rsidR="00311CF2" w:rsidRPr="00CC4D35">
        <w:t>lülitatakse elektrijaam võrku peale Eleringi juhtimiskeskusest vastava loa saamist.  Lülitamine toimub kas Eleringi dispetšeri poolt või elektrijaama omaniku poolt.</w:t>
      </w:r>
      <w:r w:rsidRPr="00CC4D35">
        <w:t xml:space="preserve"> </w:t>
      </w:r>
    </w:p>
    <w:p w:rsidR="00CC4F61" w:rsidRPr="00CC4D35" w:rsidRDefault="00CC4F61" w:rsidP="00954AA1">
      <w:pPr>
        <w:jc w:val="both"/>
      </w:pPr>
      <w:r w:rsidRPr="00CC4D35">
        <w:t>Elering ehitab elektrijaama trafo või liini lahtisse eraldusautomaatika reservkomplekti sageduse ja pinge languse ja tõusu järgi</w:t>
      </w:r>
      <w:r w:rsidR="00CE2A57" w:rsidRPr="00CC4D35">
        <w:t xml:space="preserve"> ning reserveeriva asünkroonkäigukaitse</w:t>
      </w:r>
      <w:r w:rsidRPr="00CC4D35">
        <w:t>, millede sätted kooskõlastatakse elektriosa projekti kooskõlastamisel.</w:t>
      </w:r>
      <w:r w:rsidR="00302668" w:rsidRPr="00CC4D35">
        <w:t xml:space="preserve"> </w:t>
      </w:r>
    </w:p>
    <w:p w:rsidR="00CC4F61" w:rsidRPr="00CC4D35" w:rsidRDefault="008A3BD0" w:rsidP="00954AA1">
      <w:pPr>
        <w:jc w:val="both"/>
      </w:pPr>
      <w:r w:rsidRPr="00CC4D35">
        <w:t>E</w:t>
      </w:r>
      <w:r w:rsidR="00CC4F61" w:rsidRPr="00CC4D35">
        <w:t>lektrijaama trafo põhikaitsele vajalikud voolud vastavalt 110 või 330 kV lahtrist saab elektrijaam selle lahtri klemmkapist Eleringi alajaamas.</w:t>
      </w:r>
    </w:p>
    <w:p w:rsidR="00CC4F61" w:rsidRPr="00CC4D35" w:rsidRDefault="00CC4F61" w:rsidP="00954AA1">
      <w:pPr>
        <w:jc w:val="both"/>
      </w:pPr>
      <w:r w:rsidRPr="00CC4D35">
        <w:t xml:space="preserve">Elektijaama trafo 110 või 330 kV poole reservkaitse ja mõõtmiste otstarbeks Elering eraldi vooluahelaid ei anna. Soovi korral peab elektrijaam paigaldama oma voolutrafo või kasutama trafot, millel on sisseehitatud voolutrafod. </w:t>
      </w:r>
    </w:p>
    <w:p w:rsidR="00BB698A" w:rsidRPr="00CC4D35" w:rsidRDefault="00BB698A" w:rsidP="00954AA1">
      <w:pPr>
        <w:jc w:val="both"/>
      </w:pPr>
    </w:p>
    <w:p w:rsidR="00CC4F61" w:rsidRPr="00CC4D35" w:rsidRDefault="00CC4F61" w:rsidP="00954AA1">
      <w:pPr>
        <w:jc w:val="both"/>
      </w:pPr>
      <w:r w:rsidRPr="00CC4D35">
        <w:t>Elering ehitab elektrijaama trafo või liini 110 või 330 kV lahtrisse</w:t>
      </w:r>
      <w:r w:rsidR="00FC407F" w:rsidRPr="00CC4D35">
        <w:t xml:space="preserve"> kolmeastmelise distantskaitse</w:t>
      </w:r>
      <w:r w:rsidRPr="00CC4D35">
        <w:t>, mis toimib elektrijaama trafo või liini võimsuslülitile Eleringi alajaamas.</w:t>
      </w:r>
      <w:r w:rsidR="005A1E8B" w:rsidRPr="00CC4D35">
        <w:t xml:space="preserve"> 110 kV lahtris võib distantskaitse ja fiidriterminali ühitada.</w:t>
      </w:r>
    </w:p>
    <w:p w:rsidR="00041D47" w:rsidRPr="00CC4D35" w:rsidRDefault="00BB698A" w:rsidP="00041D47">
      <w:pPr>
        <w:jc w:val="both"/>
      </w:pPr>
      <w:r w:rsidRPr="00CC4D35">
        <w:t>Eleringi poolel olevad distantskaitsed</w:t>
      </w:r>
      <w:r w:rsidR="007F738C" w:rsidRPr="00CC4D35">
        <w:t xml:space="preserve"> ja muud reservkaitsed</w:t>
      </w:r>
      <w:r w:rsidRPr="00CC4D35">
        <w:t xml:space="preserve"> on ette nähtud Eleringi seadmete kaitseks, ning ei kaitse liituja seadmeid ega asenda liituja seadmete reserv- ega põhikaitseid. </w:t>
      </w:r>
    </w:p>
    <w:p w:rsidR="002068C8" w:rsidRPr="00CC4D35" w:rsidRDefault="002068C8" w:rsidP="00041D47">
      <w:pPr>
        <w:jc w:val="both"/>
      </w:pPr>
    </w:p>
    <w:p w:rsidR="00041D47" w:rsidRPr="00CC4D35" w:rsidRDefault="00041D47" w:rsidP="00954AA1">
      <w:pPr>
        <w:jc w:val="both"/>
      </w:pPr>
    </w:p>
    <w:p w:rsidR="002068C8" w:rsidRPr="00CC4D35" w:rsidRDefault="002068C8" w:rsidP="003E53EF">
      <w:pPr>
        <w:pStyle w:val="ListParagraph"/>
        <w:numPr>
          <w:ilvl w:val="1"/>
          <w:numId w:val="79"/>
        </w:numPr>
        <w:jc w:val="both"/>
      </w:pPr>
      <w:r w:rsidRPr="00CC4D35">
        <w:t>Liitumine trafoga</w:t>
      </w:r>
      <w:r w:rsidR="003C49F7" w:rsidRPr="00CC4D35">
        <w:t xml:space="preserve"> (ER jaotlale lähemal kui 100 m)</w:t>
      </w:r>
    </w:p>
    <w:p w:rsidR="002068C8" w:rsidRPr="00CC4D35" w:rsidRDefault="002068C8" w:rsidP="003E53EF">
      <w:pPr>
        <w:pStyle w:val="ListParagraph"/>
        <w:jc w:val="both"/>
      </w:pPr>
      <w:r w:rsidRPr="00CC4D35">
        <w:lastRenderedPageBreak/>
        <w:t xml:space="preserve">Tuleb siduda blokeeringuahelad. </w:t>
      </w:r>
    </w:p>
    <w:p w:rsidR="002068C8" w:rsidRPr="00CC4D35" w:rsidRDefault="002068C8" w:rsidP="003E53EF">
      <w:pPr>
        <w:pStyle w:val="ListParagraph"/>
        <w:jc w:val="both"/>
      </w:pPr>
      <w:r w:rsidRPr="00CC4D35">
        <w:t>ER annab kokkuleppeliselt kliendiga AC pinget ( või reserveeriv kaabel AC keskuste vahel).</w:t>
      </w:r>
    </w:p>
    <w:p w:rsidR="00CB0731" w:rsidRPr="00CC4D35" w:rsidRDefault="00CB0731" w:rsidP="003E53EF">
      <w:pPr>
        <w:ind w:left="709"/>
        <w:jc w:val="both"/>
      </w:pPr>
      <w:r w:rsidRPr="00CC4D35">
        <w:t>Kõik elektrijaama trafo lahtri kommutatsiooniaparaatide juhtimisblokeeringute jaoks vajalikud ahelad tuleb tuua kontrollkaablitega põhivõrgu alajaama elektrijaama trafo lahtri 110 või 330 kV lahtri klemmkappi.</w:t>
      </w:r>
    </w:p>
    <w:p w:rsidR="00CB0731" w:rsidRPr="00CC4D35" w:rsidRDefault="00CB0731" w:rsidP="003E53EF">
      <w:pPr>
        <w:ind w:left="709"/>
        <w:jc w:val="both"/>
      </w:pPr>
      <w:r w:rsidRPr="00CC4D35">
        <w:t xml:space="preserve">Elektrijaama trafo kaitse- ja juhtimisahelad, mis on vajalikud trafo väljalülitamiseks 110 või 330 kV poolelt tuleb tuua Eleringi alajaama juhtimishoonesse. Tarnepiiriks on selle lahtri kaitse- ja automaatikapaneeli klemmliist. </w:t>
      </w:r>
    </w:p>
    <w:p w:rsidR="00CB0731" w:rsidRPr="00CC4D35" w:rsidRDefault="00CB0731" w:rsidP="003E53EF">
      <w:pPr>
        <w:ind w:left="709"/>
        <w:jc w:val="both"/>
      </w:pPr>
    </w:p>
    <w:p w:rsidR="00CB0731" w:rsidRPr="00CC4D35" w:rsidRDefault="00CB0731" w:rsidP="003E53EF">
      <w:pPr>
        <w:pStyle w:val="ListParagraph"/>
        <w:jc w:val="both"/>
      </w:pPr>
    </w:p>
    <w:p w:rsidR="002068C8" w:rsidRPr="00CC4D35" w:rsidRDefault="002068C8" w:rsidP="003E53EF">
      <w:pPr>
        <w:pStyle w:val="ListParagraph"/>
        <w:numPr>
          <w:ilvl w:val="1"/>
          <w:numId w:val="79"/>
        </w:numPr>
        <w:jc w:val="both"/>
      </w:pPr>
      <w:r w:rsidRPr="00CC4D35">
        <w:t>Liitumine liiniga</w:t>
      </w:r>
    </w:p>
    <w:p w:rsidR="002068C8" w:rsidRPr="00CC4D35" w:rsidRDefault="002068C8" w:rsidP="0075523C">
      <w:pPr>
        <w:pStyle w:val="ListParagraph"/>
        <w:jc w:val="both"/>
      </w:pPr>
      <w:r w:rsidRPr="00CC4D35">
        <w:t xml:space="preserve">ER annab </w:t>
      </w:r>
      <w:r w:rsidR="00295549" w:rsidRPr="00CC4D35">
        <w:t xml:space="preserve">kokkuleppeliselt </w:t>
      </w:r>
      <w:r w:rsidRPr="00CC4D35">
        <w:t xml:space="preserve">kliendile AC </w:t>
      </w:r>
      <w:r w:rsidR="00C1429A" w:rsidRPr="00CC4D35">
        <w:t>omatarbe</w:t>
      </w:r>
      <w:r w:rsidRPr="00CC4D35">
        <w:t xml:space="preserve"> pinget.</w:t>
      </w:r>
    </w:p>
    <w:p w:rsidR="002068C8" w:rsidRPr="00CC4D35" w:rsidRDefault="002068C8" w:rsidP="0075523C">
      <w:pPr>
        <w:ind w:firstLine="360"/>
        <w:jc w:val="both"/>
      </w:pPr>
    </w:p>
    <w:p w:rsidR="00954AA1" w:rsidRPr="00CC4D35" w:rsidRDefault="00954AA1" w:rsidP="00954AA1">
      <w:pPr>
        <w:jc w:val="both"/>
      </w:pPr>
    </w:p>
    <w:p w:rsidR="00CC4F61" w:rsidRPr="00CC4D35" w:rsidRDefault="00CC4F61" w:rsidP="00045CCD">
      <w:pPr>
        <w:pStyle w:val="ListParagraph"/>
        <w:numPr>
          <w:ilvl w:val="0"/>
          <w:numId w:val="26"/>
        </w:numPr>
        <w:jc w:val="both"/>
        <w:rPr>
          <w:b/>
        </w:rPr>
      </w:pPr>
      <w:r w:rsidRPr="00CC4D35">
        <w:rPr>
          <w:b/>
        </w:rPr>
        <w:t>Mõõtetäpsus</w:t>
      </w:r>
    </w:p>
    <w:p w:rsidR="00CC4F61" w:rsidRPr="00CC4D35" w:rsidRDefault="00CC4F61" w:rsidP="00954AA1">
      <w:pPr>
        <w:jc w:val="both"/>
      </w:pPr>
      <w:r w:rsidRPr="00CC4D35">
        <w:t>Summaarne mõõteviga Eleringi juhtimiskeskusesse edastatavatel mõõtmistel (P, Q, I, U)</w:t>
      </w:r>
      <w:r w:rsidR="00302668" w:rsidRPr="00CC4D35">
        <w:t xml:space="preserve"> </w:t>
      </w:r>
      <w:r w:rsidRPr="00CC4D35">
        <w:t xml:space="preserve">peab jääma alla 1 %. </w:t>
      </w:r>
    </w:p>
    <w:p w:rsidR="00CC4F61" w:rsidRPr="00CC4D35" w:rsidRDefault="00CC4F61" w:rsidP="00954AA1">
      <w:pPr>
        <w:jc w:val="both"/>
      </w:pPr>
      <w:r w:rsidRPr="00CC4D35">
        <w:t>Edastatavate mõõtmiste mõõtepiirkonnad sagedusele, vooludele ja pingetele täpsustatakse elektriosa projekti kooskõlastamise käigus.</w:t>
      </w:r>
    </w:p>
    <w:p w:rsidR="002E7389" w:rsidRPr="00CC4D35" w:rsidRDefault="002E7389" w:rsidP="00954AA1">
      <w:pPr>
        <w:jc w:val="both"/>
      </w:pPr>
    </w:p>
    <w:p w:rsidR="002E7389" w:rsidRPr="00CC4D35" w:rsidRDefault="002E7389" w:rsidP="007C1BF4">
      <w:pPr>
        <w:sectPr w:rsidR="002E7389" w:rsidRPr="00CC4D35" w:rsidSect="00712DD0">
          <w:pgSz w:w="11906" w:h="16838"/>
          <w:pgMar w:top="1979" w:right="748" w:bottom="1418" w:left="1259" w:header="709" w:footer="709" w:gutter="0"/>
          <w:cols w:space="708"/>
          <w:docGrid w:linePitch="360"/>
        </w:sectPr>
      </w:pPr>
    </w:p>
    <w:p w:rsidR="002E7389" w:rsidRPr="00CC4D35" w:rsidRDefault="003157A9">
      <w:pPr>
        <w:pStyle w:val="pealkiri"/>
      </w:pPr>
      <w:bookmarkStart w:id="39" w:name="_Toc343850467"/>
      <w:r w:rsidRPr="00CC4D35">
        <w:lastRenderedPageBreak/>
        <w:t>Osa</w:t>
      </w:r>
      <w:r w:rsidR="002E7389" w:rsidRPr="00CC4D35">
        <w:t xml:space="preserve"> D.</w:t>
      </w:r>
      <w:r w:rsidR="00857245" w:rsidRPr="00CC4D35">
        <w:t>6.1</w:t>
      </w:r>
      <w:r w:rsidR="002E7389" w:rsidRPr="00CC4D35">
        <w:tab/>
      </w:r>
      <w:r w:rsidR="00857245" w:rsidRPr="00CC4D35">
        <w:t>E</w:t>
      </w:r>
      <w:r w:rsidR="002E7389" w:rsidRPr="00CC4D35">
        <w:t>lektrijaamade infomahud</w:t>
      </w:r>
      <w:bookmarkEnd w:id="39"/>
    </w:p>
    <w:p w:rsidR="002E7389" w:rsidRPr="00CC4D35" w:rsidRDefault="002E7389" w:rsidP="007C1BF4"/>
    <w:p w:rsidR="000E6425" w:rsidRDefault="000753A4" w:rsidP="006A6CD6">
      <w:pPr>
        <w:pStyle w:val="BodyText"/>
      </w:pPr>
      <w:r w:rsidRPr="00CC4D35">
        <w:t>Eraldi Excel formaadis tabeli kohaselt (leht „D.6.1 PP SCADA TSO“).</w:t>
      </w:r>
    </w:p>
    <w:p w:rsidR="006A6CD6" w:rsidRPr="00CC4D35" w:rsidRDefault="006A6CD6" w:rsidP="006A6CD6">
      <w:pPr>
        <w:pStyle w:val="BodyText"/>
      </w:pPr>
    </w:p>
    <w:p w:rsidR="002E7389" w:rsidRPr="00CC4D35" w:rsidRDefault="003157A9">
      <w:pPr>
        <w:pStyle w:val="pealkiri"/>
      </w:pPr>
      <w:bookmarkStart w:id="40" w:name="_Toc343850468"/>
      <w:r w:rsidRPr="00CC4D35">
        <w:t>Osa</w:t>
      </w:r>
      <w:r w:rsidR="002E7389" w:rsidRPr="00CC4D35">
        <w:t xml:space="preserve"> D.</w:t>
      </w:r>
      <w:r w:rsidR="00857245" w:rsidRPr="00CC4D35">
        <w:t>6.2</w:t>
      </w:r>
      <w:r w:rsidR="002E7389" w:rsidRPr="00CC4D35">
        <w:tab/>
      </w:r>
      <w:r w:rsidR="00857245" w:rsidRPr="00CC4D35">
        <w:t>Tuuleelektrijaamade</w:t>
      </w:r>
      <w:r w:rsidR="002E7389" w:rsidRPr="00CC4D35">
        <w:t xml:space="preserve"> infomahud</w:t>
      </w:r>
      <w:bookmarkEnd w:id="40"/>
      <w:r w:rsidR="002E7389" w:rsidRPr="00CC4D35">
        <w:t xml:space="preserve"> </w:t>
      </w:r>
    </w:p>
    <w:p w:rsidR="002E7389" w:rsidRPr="00CC4D35" w:rsidRDefault="002E7389" w:rsidP="007C1BF4"/>
    <w:p w:rsidR="002E7389" w:rsidRPr="00CC4D35" w:rsidRDefault="002E7389" w:rsidP="007C1BF4"/>
    <w:p w:rsidR="002E7389" w:rsidRPr="00CC4D35" w:rsidRDefault="000753A4" w:rsidP="007C1BF4">
      <w:r w:rsidRPr="00CC4D35">
        <w:t>Eraldi Exceli formaadis tabeli kohaselt (leht „D.6.2 WP SCADA TSO“).</w:t>
      </w:r>
    </w:p>
    <w:p w:rsidR="00530BFC" w:rsidRPr="00CC4D35" w:rsidRDefault="00530BFC" w:rsidP="007C1BF4"/>
    <w:p w:rsidR="00EF47EE" w:rsidRPr="00CC4D35" w:rsidRDefault="00EF47EE"/>
    <w:p w:rsidR="00EF47EE" w:rsidRPr="00CC4D35" w:rsidRDefault="00EF47EE" w:rsidP="007C1BF4"/>
    <w:p w:rsidR="00EF47EE" w:rsidRPr="00CC4D35" w:rsidRDefault="00EF47EE" w:rsidP="007C1BF4"/>
    <w:p w:rsidR="000753A4" w:rsidRPr="00CC4D35" w:rsidRDefault="00EF47EE" w:rsidP="007C1BF4">
      <w:pPr>
        <w:sectPr w:rsidR="000753A4" w:rsidRPr="00CC4D35" w:rsidSect="00393542">
          <w:pgSz w:w="11906" w:h="16838"/>
          <w:pgMar w:top="1418" w:right="1259" w:bottom="1979" w:left="748" w:header="709" w:footer="709" w:gutter="0"/>
          <w:cols w:space="708"/>
          <w:docGrid w:linePitch="360"/>
        </w:sectPr>
      </w:pPr>
      <w:r w:rsidRPr="00CC4D35">
        <w:br w:type="page"/>
      </w:r>
    </w:p>
    <w:p w:rsidR="00972C3F" w:rsidRPr="00CC4D35" w:rsidRDefault="003157A9">
      <w:pPr>
        <w:pStyle w:val="pealkiri"/>
      </w:pPr>
      <w:bookmarkStart w:id="41" w:name="_Toc343850469"/>
      <w:r w:rsidRPr="00CC4D35">
        <w:lastRenderedPageBreak/>
        <w:t>Osa</w:t>
      </w:r>
      <w:r w:rsidR="00972C3F" w:rsidRPr="00CC4D35">
        <w:t xml:space="preserve"> F</w:t>
      </w:r>
      <w:r w:rsidR="00972C3F" w:rsidRPr="00CC4D35">
        <w:tab/>
      </w:r>
      <w:r w:rsidR="00972C3F" w:rsidRPr="00CC4D35">
        <w:tab/>
        <w:t xml:space="preserve">TEHNILISED </w:t>
      </w:r>
      <w:r w:rsidR="00A10A4B" w:rsidRPr="00CC4D35">
        <w:t>NÕUDED</w:t>
      </w:r>
      <w:r w:rsidR="00972C3F" w:rsidRPr="00CC4D35">
        <w:t xml:space="preserve"> TOOTJA LIITUMISEL JAOTUSVÕRGUGA</w:t>
      </w:r>
      <w:bookmarkEnd w:id="41"/>
    </w:p>
    <w:p w:rsidR="00530BFC" w:rsidRPr="00CC4D35" w:rsidRDefault="003157A9">
      <w:pPr>
        <w:pStyle w:val="pealkiri"/>
      </w:pPr>
      <w:bookmarkStart w:id="42" w:name="_Toc343850470"/>
      <w:r w:rsidRPr="00CC4D35">
        <w:t>Osa</w:t>
      </w:r>
      <w:r w:rsidR="00530BFC" w:rsidRPr="00CC4D35">
        <w:t xml:space="preserve"> F.1</w:t>
      </w:r>
      <w:r w:rsidR="00530BFC" w:rsidRPr="00CC4D35">
        <w:tab/>
        <w:t xml:space="preserve">Tootja liitumisel jaotusvõrguga </w:t>
      </w:r>
      <w:r w:rsidR="0099015A" w:rsidRPr="00CC4D35">
        <w:t xml:space="preserve">põhivõrgule </w:t>
      </w:r>
      <w:r w:rsidR="00530BFC" w:rsidRPr="00CC4D35">
        <w:t>esitatavad andmed</w:t>
      </w:r>
      <w:bookmarkEnd w:id="42"/>
    </w:p>
    <w:p w:rsidR="00530BFC" w:rsidRPr="00CC4D35" w:rsidRDefault="00530BFC" w:rsidP="007C1BF4"/>
    <w:tbl>
      <w:tblPr>
        <w:tblW w:w="15569"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685"/>
        <w:gridCol w:w="4513"/>
        <w:gridCol w:w="5386"/>
      </w:tblGrid>
      <w:tr w:rsidR="00CC4D35" w:rsidRPr="00CC4D35" w:rsidTr="00954AA1">
        <w:trPr>
          <w:tblHeader/>
        </w:trPr>
        <w:tc>
          <w:tcPr>
            <w:tcW w:w="15569" w:type="dxa"/>
            <w:gridSpan w:val="4"/>
            <w:tcBorders>
              <w:top w:val="nil"/>
              <w:left w:val="nil"/>
              <w:bottom w:val="single" w:sz="4" w:space="0" w:color="auto"/>
              <w:right w:val="nil"/>
            </w:tcBorders>
          </w:tcPr>
          <w:p w:rsidR="00530BFC" w:rsidRPr="00CC4D35" w:rsidRDefault="00530BFC" w:rsidP="007C1BF4"/>
        </w:tc>
      </w:tr>
      <w:tr w:rsidR="00CC4D35" w:rsidRPr="00CC4D35" w:rsidTr="00954AA1">
        <w:trPr>
          <w:tblHeader/>
        </w:trPr>
        <w:tc>
          <w:tcPr>
            <w:tcW w:w="1985" w:type="dxa"/>
            <w:tcBorders>
              <w:top w:val="single" w:sz="4" w:space="0" w:color="auto"/>
              <w:right w:val="single" w:sz="4" w:space="0" w:color="auto"/>
            </w:tcBorders>
          </w:tcPr>
          <w:p w:rsidR="00530BFC" w:rsidRPr="00CC4D35" w:rsidRDefault="00530BFC" w:rsidP="007C1BF4">
            <w:pPr>
              <w:rPr>
                <w:b/>
              </w:rPr>
            </w:pPr>
          </w:p>
        </w:tc>
        <w:tc>
          <w:tcPr>
            <w:tcW w:w="3685" w:type="dxa"/>
            <w:tcBorders>
              <w:top w:val="single" w:sz="4" w:space="0" w:color="auto"/>
              <w:left w:val="single" w:sz="4" w:space="0" w:color="auto"/>
            </w:tcBorders>
          </w:tcPr>
          <w:p w:rsidR="00530BFC" w:rsidRPr="00CC4D35" w:rsidRDefault="00530BFC" w:rsidP="007C1BF4">
            <w:pPr>
              <w:rPr>
                <w:b/>
              </w:rPr>
            </w:pPr>
            <w:r w:rsidRPr="00CC4D35">
              <w:rPr>
                <w:b/>
              </w:rPr>
              <w:t>Tuuleelektrijaamad</w:t>
            </w:r>
          </w:p>
        </w:tc>
        <w:tc>
          <w:tcPr>
            <w:tcW w:w="4513" w:type="dxa"/>
            <w:tcBorders>
              <w:top w:val="single" w:sz="4" w:space="0" w:color="auto"/>
            </w:tcBorders>
          </w:tcPr>
          <w:p w:rsidR="00530BFC" w:rsidRPr="00CC4D35" w:rsidRDefault="00530BFC" w:rsidP="007C1BF4">
            <w:pPr>
              <w:rPr>
                <w:b/>
              </w:rPr>
            </w:pPr>
            <w:r w:rsidRPr="00CC4D35">
              <w:rPr>
                <w:b/>
              </w:rPr>
              <w:t>Muud jaamad</w:t>
            </w:r>
          </w:p>
        </w:tc>
        <w:tc>
          <w:tcPr>
            <w:tcW w:w="5386" w:type="dxa"/>
            <w:tcBorders>
              <w:top w:val="single" w:sz="4" w:space="0" w:color="auto"/>
            </w:tcBorders>
          </w:tcPr>
          <w:p w:rsidR="00530BFC" w:rsidRPr="00CC4D35" w:rsidRDefault="00530BFC" w:rsidP="007C1BF4">
            <w:pPr>
              <w:rPr>
                <w:b/>
              </w:rPr>
            </w:pPr>
            <w:r w:rsidRPr="00CC4D35">
              <w:rPr>
                <w:b/>
              </w:rPr>
              <w:t>Kommentaarid</w:t>
            </w:r>
          </w:p>
        </w:tc>
      </w:tr>
      <w:tr w:rsidR="00CC4D35" w:rsidRPr="00CC4D35" w:rsidTr="00954AA1">
        <w:trPr>
          <w:tblHeader/>
        </w:trPr>
        <w:tc>
          <w:tcPr>
            <w:tcW w:w="1985" w:type="dxa"/>
            <w:tcBorders>
              <w:top w:val="single" w:sz="4" w:space="0" w:color="auto"/>
              <w:right w:val="single" w:sz="4" w:space="0" w:color="auto"/>
            </w:tcBorders>
          </w:tcPr>
          <w:p w:rsidR="00530BFC" w:rsidRPr="00CC4D35" w:rsidRDefault="00530BFC" w:rsidP="007C1BF4">
            <w:r w:rsidRPr="00CC4D35">
              <w:t>Kuni</w:t>
            </w:r>
            <w:r w:rsidR="00302668" w:rsidRPr="00CC4D35">
              <w:t xml:space="preserve"> </w:t>
            </w:r>
            <w:r w:rsidRPr="00CC4D35">
              <w:t xml:space="preserve">5MW </w:t>
            </w:r>
          </w:p>
          <w:p w:rsidR="00530BFC" w:rsidRPr="00CC4D35" w:rsidRDefault="00530BFC" w:rsidP="007C1BF4">
            <w:r w:rsidRPr="00CC4D35">
              <w:t xml:space="preserve">Koos </w:t>
            </w:r>
          </w:p>
          <w:p w:rsidR="00530BFC" w:rsidRPr="00CC4D35" w:rsidRDefault="00530BFC" w:rsidP="007C1BF4">
            <w:r w:rsidRPr="00CC4D35">
              <w:t>Liitumis-, või kooskõlastuse-,</w:t>
            </w:r>
            <w:r w:rsidR="00302668" w:rsidRPr="00CC4D35">
              <w:t xml:space="preserve"> </w:t>
            </w:r>
            <w:r w:rsidRPr="00CC4D35">
              <w:t xml:space="preserve">või </w:t>
            </w:r>
          </w:p>
          <w:p w:rsidR="00530BFC" w:rsidRPr="00CC4D35" w:rsidRDefault="00530BFC" w:rsidP="007C1BF4">
            <w:r w:rsidRPr="00CC4D35">
              <w:t>võrgu ümberehitamise taotlusega</w:t>
            </w:r>
          </w:p>
        </w:tc>
        <w:tc>
          <w:tcPr>
            <w:tcW w:w="3685" w:type="dxa"/>
            <w:tcBorders>
              <w:top w:val="single" w:sz="4" w:space="0" w:color="auto"/>
              <w:left w:val="single" w:sz="4" w:space="0" w:color="auto"/>
            </w:tcBorders>
          </w:tcPr>
          <w:p w:rsidR="00530BFC" w:rsidRPr="00CC4D35" w:rsidRDefault="006A6CD6" w:rsidP="007C1BF4">
            <w:hyperlink r:id="rId53" w:history="1">
              <w:r w:rsidR="00530BFC" w:rsidRPr="00CC4D35">
                <w:t xml:space="preserve">EJ tehnilised andmed </w:t>
              </w:r>
              <w:r w:rsidR="003157A9" w:rsidRPr="00CC4D35">
                <w:t>Osa</w:t>
              </w:r>
              <w:r w:rsidR="00530BFC" w:rsidRPr="00CC4D35">
                <w:t xml:space="preserve"> </w:t>
              </w:r>
              <w:r w:rsidR="001441CE" w:rsidRPr="00CC4D35">
                <w:t>A.3</w:t>
              </w:r>
              <w:r w:rsidR="00530BFC" w:rsidRPr="00CC4D35">
                <w:t>;</w:t>
              </w:r>
            </w:hyperlink>
            <w:r w:rsidR="00530BFC" w:rsidRPr="00CC4D35">
              <w:t xml:space="preserve"> </w:t>
            </w:r>
          </w:p>
          <w:p w:rsidR="00530BFC" w:rsidRPr="00CC4D35" w:rsidRDefault="006A6CD6" w:rsidP="007C1BF4">
            <w:hyperlink r:id="rId54" w:history="1">
              <w:r w:rsidR="00530BFC" w:rsidRPr="00CC4D35">
                <w:t>Tootja prognoositud toodang liitumispunktis;</w:t>
              </w:r>
            </w:hyperlink>
          </w:p>
          <w:p w:rsidR="00530BFC" w:rsidRPr="00CC4D35" w:rsidRDefault="00530BFC" w:rsidP="007C1BF4">
            <w:r w:rsidRPr="00CC4D35">
              <w:t>Asendikoordinaatidega kaart (vähemalt mõõtkavas 1:10000 või täpsem), kuhu on märgitud liitumispunkti soovitav asukoht;</w:t>
            </w:r>
          </w:p>
          <w:p w:rsidR="00530BFC" w:rsidRPr="00CC4D35" w:rsidRDefault="00530BFC" w:rsidP="007C1BF4">
            <w:r w:rsidRPr="00CC4D35">
              <w:t>Elektripaigaldise asendiplaan (mõõtkavas 1:200 või 1:500), kuhu märgitakse peale JV-ga liitumispunkti täpne asukoht;</w:t>
            </w:r>
          </w:p>
          <w:p w:rsidR="00530BFC" w:rsidRPr="00CC4D35" w:rsidRDefault="00530BFC" w:rsidP="007C1BF4">
            <w:r w:rsidRPr="00CC4D35">
              <w:t>Elektripaigaldiste põhimõtteskeem liitumispunktist kuni Eleringi alajaamani;</w:t>
            </w:r>
          </w:p>
          <w:p w:rsidR="00530BFC" w:rsidRPr="00CC4D35" w:rsidRDefault="00530BFC" w:rsidP="007C1BF4">
            <w:r w:rsidRPr="00CC4D35">
              <w:t>Detailplaneeringu kehtestamise ning keskkonnamõju hindamise otsuse koopia.</w:t>
            </w:r>
          </w:p>
          <w:p w:rsidR="00530BFC" w:rsidRPr="00CC4D35" w:rsidRDefault="00530BFC" w:rsidP="007C1BF4"/>
        </w:tc>
        <w:tc>
          <w:tcPr>
            <w:tcW w:w="4513" w:type="dxa"/>
            <w:tcBorders>
              <w:top w:val="single" w:sz="4" w:space="0" w:color="auto"/>
            </w:tcBorders>
          </w:tcPr>
          <w:p w:rsidR="00530BFC" w:rsidRPr="00CC4D35" w:rsidRDefault="006A6CD6" w:rsidP="007C1BF4">
            <w:hyperlink r:id="rId55" w:history="1">
              <w:r w:rsidR="00530BFC" w:rsidRPr="00CC4D35">
                <w:t xml:space="preserve">EJ tehnilised andmed </w:t>
              </w:r>
              <w:r w:rsidR="003157A9" w:rsidRPr="00CC4D35">
                <w:t>Osa</w:t>
              </w:r>
              <w:r w:rsidR="00530BFC" w:rsidRPr="00CC4D35">
                <w:t xml:space="preserve"> </w:t>
              </w:r>
              <w:r w:rsidR="001441CE" w:rsidRPr="00CC4D35">
                <w:t>A.3</w:t>
              </w:r>
              <w:r w:rsidR="00530BFC" w:rsidRPr="00CC4D35">
                <w:t>;</w:t>
              </w:r>
            </w:hyperlink>
            <w:r w:rsidR="00530BFC" w:rsidRPr="00CC4D35">
              <w:t xml:space="preserve"> </w:t>
            </w:r>
          </w:p>
          <w:p w:rsidR="00530BFC" w:rsidRPr="00CC4D35" w:rsidRDefault="006A6CD6" w:rsidP="007C1BF4">
            <w:hyperlink r:id="rId56" w:history="1">
              <w:r w:rsidR="00530BFC" w:rsidRPr="00CC4D35">
                <w:t>Tootja prognoositud toodang liitumispunktis (</w:t>
              </w:r>
              <w:r w:rsidR="003157A9" w:rsidRPr="00CC4D35">
                <w:t>Osa</w:t>
              </w:r>
              <w:r w:rsidR="00530BFC" w:rsidRPr="00CC4D35">
                <w:t xml:space="preserve"> 3);</w:t>
              </w:r>
            </w:hyperlink>
          </w:p>
          <w:p w:rsidR="00530BFC" w:rsidRPr="00CC4D35" w:rsidRDefault="00530BFC" w:rsidP="007C1BF4">
            <w:r w:rsidRPr="00CC4D35">
              <w:t>Asendikoordinaatidega kaart (vähemalt mõõtkavas 1:10000 või täpsem), kuhu on märgitud liitumispunkti soovitav asukoht;</w:t>
            </w:r>
          </w:p>
          <w:p w:rsidR="00530BFC" w:rsidRPr="00CC4D35" w:rsidRDefault="00530BFC" w:rsidP="007C1BF4">
            <w:r w:rsidRPr="00CC4D35">
              <w:t>Elektripaigaldise asendiplaan (mõõtkavas 1:200 või 1:500), kuhu märgitakse peale JV-ga liitumispunkti täpne asukoht;</w:t>
            </w:r>
          </w:p>
          <w:p w:rsidR="00530BFC" w:rsidRPr="00CC4D35" w:rsidRDefault="00530BFC" w:rsidP="007C1BF4">
            <w:r w:rsidRPr="00CC4D35">
              <w:t>Elektripaigaldiste põhimõtteskeem liitumispunktist kuni Eleringi alajaamani;</w:t>
            </w:r>
          </w:p>
          <w:p w:rsidR="00530BFC" w:rsidRPr="00CC4D35" w:rsidRDefault="00530BFC" w:rsidP="007C1BF4">
            <w:r w:rsidRPr="00CC4D35">
              <w:t xml:space="preserve">Prognoositud tunnise toodangu </w:t>
            </w:r>
            <w:r w:rsidR="0099015A" w:rsidRPr="00CC4D35">
              <w:t>graafik ühe aasta kohta (soojus</w:t>
            </w:r>
            <w:r w:rsidRPr="00CC4D35">
              <w:t>koormus CHP korral);</w:t>
            </w:r>
          </w:p>
          <w:p w:rsidR="00530BFC" w:rsidRPr="00CC4D35" w:rsidRDefault="00530BFC" w:rsidP="007C1BF4">
            <w:r w:rsidRPr="00CC4D35">
              <w:t>Detailplaneeringu kehtestamise ning keskkonnamõju hindamise otsuse koopia.</w:t>
            </w:r>
          </w:p>
        </w:tc>
        <w:tc>
          <w:tcPr>
            <w:tcW w:w="5386" w:type="dxa"/>
            <w:tcBorders>
              <w:top w:val="single" w:sz="4" w:space="0" w:color="auto"/>
            </w:tcBorders>
          </w:tcPr>
          <w:p w:rsidR="00530BFC" w:rsidRPr="00CC4D35" w:rsidRDefault="00530BFC" w:rsidP="007C1BF4"/>
          <w:p w:rsidR="00530BFC" w:rsidRPr="00CC4D35" w:rsidRDefault="00530BFC" w:rsidP="007C1BF4">
            <w:r w:rsidRPr="00CC4D35">
              <w:t xml:space="preserve">Juhul kui liitumise protsessi käigus tootjal või jaotusvõrguettevõtjal esinevad andmetes muutused, tuleb sellest Eleringi 10 päeva jooksul informeerida ning esitada uued andmed. Lähtuvalt andmete muutusest võib muutuda ka Eleringi tehniline lahendus või liitumispakkumine. </w:t>
            </w:r>
          </w:p>
        </w:tc>
      </w:tr>
    </w:tbl>
    <w:p w:rsidR="00262C2D" w:rsidRPr="00CC4D35" w:rsidRDefault="00262C2D" w:rsidP="007C1BF4">
      <w:r w:rsidRPr="00CC4D35">
        <w:br w:type="page"/>
      </w:r>
    </w:p>
    <w:tbl>
      <w:tblPr>
        <w:tblW w:w="15569"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685"/>
        <w:gridCol w:w="4513"/>
        <w:gridCol w:w="5386"/>
      </w:tblGrid>
      <w:tr w:rsidR="00CC4D35" w:rsidRPr="00CC4D35" w:rsidTr="00262C2D">
        <w:tc>
          <w:tcPr>
            <w:tcW w:w="1985" w:type="dxa"/>
            <w:tcBorders>
              <w:top w:val="single" w:sz="4" w:space="0" w:color="auto"/>
              <w:right w:val="single" w:sz="4" w:space="0" w:color="auto"/>
            </w:tcBorders>
          </w:tcPr>
          <w:p w:rsidR="00530BFC" w:rsidRPr="00CC4D35" w:rsidRDefault="00530BFC" w:rsidP="007C1BF4">
            <w:r w:rsidRPr="00CC4D35">
              <w:lastRenderedPageBreak/>
              <w:t xml:space="preserve">Üle 5MW </w:t>
            </w:r>
          </w:p>
          <w:p w:rsidR="00530BFC" w:rsidRPr="00CC4D35" w:rsidRDefault="00530BFC" w:rsidP="007C1BF4">
            <w:r w:rsidRPr="00CC4D35">
              <w:t xml:space="preserve">Koos </w:t>
            </w:r>
          </w:p>
          <w:p w:rsidR="00530BFC" w:rsidRPr="00CC4D35" w:rsidRDefault="00530BFC" w:rsidP="007C1BF4">
            <w:r w:rsidRPr="00CC4D35">
              <w:t xml:space="preserve">Liitumis- , või </w:t>
            </w:r>
          </w:p>
          <w:p w:rsidR="00530BFC" w:rsidRPr="00CC4D35" w:rsidRDefault="00530BFC" w:rsidP="007C1BF4">
            <w:r w:rsidRPr="00CC4D35">
              <w:t>võrgu ümberehitamise taotlusega</w:t>
            </w:r>
          </w:p>
        </w:tc>
        <w:tc>
          <w:tcPr>
            <w:tcW w:w="3685" w:type="dxa"/>
            <w:tcBorders>
              <w:top w:val="single" w:sz="4" w:space="0" w:color="auto"/>
              <w:left w:val="single" w:sz="4" w:space="0" w:color="auto"/>
            </w:tcBorders>
          </w:tcPr>
          <w:p w:rsidR="00530BFC" w:rsidRPr="00CC4D35" w:rsidRDefault="006A6CD6" w:rsidP="007C1BF4">
            <w:hyperlink r:id="rId57" w:history="1">
              <w:r w:rsidR="00530BFC" w:rsidRPr="00CC4D35">
                <w:t xml:space="preserve">EJ </w:t>
              </w:r>
              <w:r w:rsidR="00FD1D60" w:rsidRPr="00CC4D35">
                <w:t>põhi</w:t>
              </w:r>
              <w:r w:rsidR="00530BFC" w:rsidRPr="00CC4D35">
                <w:t xml:space="preserve">andmed </w:t>
              </w:r>
              <w:r w:rsidR="003157A9" w:rsidRPr="00CC4D35">
                <w:t>Osa</w:t>
              </w:r>
              <w:r w:rsidR="00530BFC" w:rsidRPr="00CC4D35">
                <w:t xml:space="preserve"> </w:t>
              </w:r>
              <w:r w:rsidR="00FD1D60" w:rsidRPr="00CC4D35">
                <w:t>A.3</w:t>
              </w:r>
              <w:r w:rsidR="00530BFC" w:rsidRPr="00CC4D35">
                <w:t>;</w:t>
              </w:r>
            </w:hyperlink>
            <w:r w:rsidR="00530BFC" w:rsidRPr="00CC4D35">
              <w:t xml:space="preserve"> </w:t>
            </w:r>
          </w:p>
          <w:p w:rsidR="00530BFC" w:rsidRPr="00CC4D35" w:rsidRDefault="006A6CD6" w:rsidP="007C1BF4">
            <w:hyperlink r:id="rId58" w:history="1">
              <w:r w:rsidR="00530BFC" w:rsidRPr="00CC4D35">
                <w:t>Elektrituuliku tüübikatsetuste protokoll ;</w:t>
              </w:r>
            </w:hyperlink>
          </w:p>
          <w:p w:rsidR="00530BFC" w:rsidRPr="00CC4D35" w:rsidRDefault="006A6CD6" w:rsidP="007C1BF4">
            <w:hyperlink r:id="rId59" w:history="1">
              <w:r w:rsidR="00530BFC" w:rsidRPr="00CC4D35">
                <w:t>Tootja prognoositud toodang liitumispunktis ;</w:t>
              </w:r>
            </w:hyperlink>
          </w:p>
          <w:p w:rsidR="00530BFC" w:rsidRPr="00CC4D35" w:rsidRDefault="00530BFC" w:rsidP="007C1BF4">
            <w:r w:rsidRPr="00CC4D35">
              <w:t>Asendikoordinaatidega kaart (vähemalt mõõtkavas 1:10000 või täpsem), kuhu on märgitud liitumispunkti soovitav asukoht;</w:t>
            </w:r>
          </w:p>
          <w:p w:rsidR="00530BFC" w:rsidRPr="00CC4D35" w:rsidRDefault="00530BFC" w:rsidP="007C1BF4">
            <w:r w:rsidRPr="00CC4D35">
              <w:t>Elektripaigaldise asendiplaan (mõõtkavas 1:200 või 1:500), kuhu märgitakse peale liitumispunkti täpne asukoht;</w:t>
            </w:r>
          </w:p>
          <w:p w:rsidR="00530BFC" w:rsidRPr="00CC4D35" w:rsidRDefault="00530BFC" w:rsidP="007C1BF4">
            <w:r w:rsidRPr="00CC4D35">
              <w:t>Elektripaigaldiste põhimõtteskeem liitumispunktist</w:t>
            </w:r>
            <w:r w:rsidR="00302668" w:rsidRPr="00CC4D35">
              <w:t xml:space="preserve"> </w:t>
            </w:r>
            <w:r w:rsidRPr="00CC4D35">
              <w:t>kuni Eleringi alajaamani;</w:t>
            </w:r>
          </w:p>
          <w:p w:rsidR="00530BFC" w:rsidRPr="00CC4D35" w:rsidRDefault="00530BFC" w:rsidP="007C1BF4">
            <w:r w:rsidRPr="00CC4D35">
              <w:t>Detailplaneeringu kehtestamise ning keskkonnamõju hindamise otsuse koopia.</w:t>
            </w:r>
          </w:p>
          <w:p w:rsidR="00530BFC" w:rsidRPr="00CC4D35" w:rsidRDefault="00530BFC" w:rsidP="007C1BF4">
            <w:r w:rsidRPr="00CC4D35">
              <w:t>Planeeritud parameetritega mudelid (PSS/E ja PSCADi elektroonilisel kujul)</w:t>
            </w:r>
            <w:r w:rsidR="00302668" w:rsidRPr="00CC4D35">
              <w:t xml:space="preserve"> </w:t>
            </w:r>
            <w:r w:rsidRPr="00CC4D35">
              <w:t xml:space="preserve">koos kirjelduse ning plokkskeemidega </w:t>
            </w:r>
          </w:p>
          <w:p w:rsidR="00530BFC" w:rsidRPr="00CC4D35" w:rsidRDefault="00530BFC" w:rsidP="007C1BF4">
            <w:r w:rsidRPr="00CC4D35">
              <w:t>katsetuste ajagraafik ning kava</w:t>
            </w:r>
          </w:p>
        </w:tc>
        <w:tc>
          <w:tcPr>
            <w:tcW w:w="4513" w:type="dxa"/>
            <w:tcBorders>
              <w:top w:val="single" w:sz="4" w:space="0" w:color="auto"/>
            </w:tcBorders>
          </w:tcPr>
          <w:p w:rsidR="00530BFC" w:rsidRPr="00CC4D35" w:rsidRDefault="006A6CD6" w:rsidP="007C1BF4">
            <w:hyperlink r:id="rId60" w:history="1">
              <w:r w:rsidR="00FD1D60" w:rsidRPr="00CC4D35">
                <w:t>EJ põhiandmed</w:t>
              </w:r>
              <w:r w:rsidR="00530BFC" w:rsidRPr="00CC4D35">
                <w:t xml:space="preserve"> </w:t>
              </w:r>
              <w:r w:rsidR="003157A9" w:rsidRPr="00CC4D35">
                <w:t>Osa</w:t>
              </w:r>
              <w:r w:rsidR="00530BFC" w:rsidRPr="00CC4D35">
                <w:t xml:space="preserve"> </w:t>
              </w:r>
              <w:r w:rsidR="00FD1D60" w:rsidRPr="00CC4D35">
                <w:t>A.3</w:t>
              </w:r>
              <w:r w:rsidR="00530BFC" w:rsidRPr="00CC4D35">
                <w:t>;</w:t>
              </w:r>
            </w:hyperlink>
            <w:r w:rsidR="00530BFC" w:rsidRPr="00CC4D35">
              <w:t xml:space="preserve"> </w:t>
            </w:r>
          </w:p>
          <w:p w:rsidR="00530BFC" w:rsidRPr="00CC4D35" w:rsidRDefault="006A6CD6" w:rsidP="007C1BF4">
            <w:hyperlink r:id="rId61" w:history="1">
              <w:r w:rsidR="00530BFC" w:rsidRPr="00CC4D35">
                <w:t>Elektrijaama tüübikatsetuste protokoll (juhul kui on);</w:t>
              </w:r>
            </w:hyperlink>
          </w:p>
          <w:p w:rsidR="00530BFC" w:rsidRPr="00CC4D35" w:rsidRDefault="006A6CD6" w:rsidP="007C1BF4">
            <w:hyperlink r:id="rId62" w:history="1">
              <w:r w:rsidR="00530BFC" w:rsidRPr="00CC4D35">
                <w:t>Tootja prognoositud toodang liitumispunktis;</w:t>
              </w:r>
            </w:hyperlink>
          </w:p>
          <w:p w:rsidR="00530BFC" w:rsidRPr="00CC4D35" w:rsidRDefault="00530BFC" w:rsidP="007C1BF4">
            <w:r w:rsidRPr="00CC4D35">
              <w:t>Asendikoordinaatidega kaart (vähemalt mõõtkavas 1:10000 või täpsem), kuhu on märgitud liitumispunkti soovitav asukoht;</w:t>
            </w:r>
          </w:p>
          <w:p w:rsidR="00530BFC" w:rsidRPr="00CC4D35" w:rsidRDefault="00530BFC" w:rsidP="007C1BF4">
            <w:r w:rsidRPr="00CC4D35">
              <w:t>Elektripaigaldise asendiplaan (mõõtkavas 1:200 või 1:500), kuhu märgitakse peale liitumispunkti täpne asukoht;</w:t>
            </w:r>
          </w:p>
          <w:p w:rsidR="00530BFC" w:rsidRPr="00CC4D35" w:rsidRDefault="00530BFC" w:rsidP="007C1BF4">
            <w:r w:rsidRPr="00CC4D35">
              <w:t>Elektripaigaldiste põhimõtteskeem liitumispunktist kuni Eleringi alajaamani;</w:t>
            </w:r>
          </w:p>
          <w:p w:rsidR="00530BFC" w:rsidRPr="00CC4D35" w:rsidRDefault="00530BFC" w:rsidP="007C1BF4">
            <w:r w:rsidRPr="00CC4D35">
              <w:t>Prognoositud tunnise toodangu graafik ühe nädala kohta (välja arvatud elektrituulikud);</w:t>
            </w:r>
          </w:p>
          <w:p w:rsidR="00530BFC" w:rsidRPr="00CC4D35" w:rsidRDefault="00530BFC" w:rsidP="007C1BF4">
            <w:r w:rsidRPr="00CC4D35">
              <w:t>Detailplaneeringu kehtestamise ning keskkonnamõju hindamise otsuse koopia.</w:t>
            </w:r>
          </w:p>
          <w:p w:rsidR="00530BFC" w:rsidRPr="00CC4D35" w:rsidRDefault="00530BFC" w:rsidP="007C1BF4">
            <w:r w:rsidRPr="00CC4D35">
              <w:t>Planeeritud parameetritega mudelid (PSS/E ja PSCADi elektroonilisel kujul))</w:t>
            </w:r>
            <w:r w:rsidR="00302668" w:rsidRPr="00CC4D35">
              <w:t xml:space="preserve"> </w:t>
            </w:r>
            <w:r w:rsidRPr="00CC4D35">
              <w:t xml:space="preserve">koos kirjelduse ning plokkskeemidega </w:t>
            </w:r>
          </w:p>
          <w:p w:rsidR="00530BFC" w:rsidRPr="00CC4D35" w:rsidRDefault="00530BFC" w:rsidP="007C1BF4">
            <w:r w:rsidRPr="00CC4D35">
              <w:t>katsetuste ajagraafik ning kava</w:t>
            </w:r>
          </w:p>
          <w:p w:rsidR="00530BFC" w:rsidRPr="00CC4D35" w:rsidRDefault="00530BFC" w:rsidP="007C1BF4"/>
        </w:tc>
        <w:tc>
          <w:tcPr>
            <w:tcW w:w="5386" w:type="dxa"/>
            <w:tcBorders>
              <w:top w:val="single" w:sz="4" w:space="0" w:color="auto"/>
            </w:tcBorders>
          </w:tcPr>
          <w:p w:rsidR="00530BFC" w:rsidRPr="00CC4D35" w:rsidRDefault="00530BFC" w:rsidP="007C1BF4">
            <w:r w:rsidRPr="00CC4D35">
              <w:t>Juhul kui elektrituulikud ühendatakse võrku ükshaaval ,</w:t>
            </w:r>
            <w:r w:rsidR="00302668" w:rsidRPr="00CC4D35">
              <w:t xml:space="preserve"> </w:t>
            </w:r>
            <w:r w:rsidRPr="00CC4D35">
              <w:t>siis tuleb iga elektrituuliku kohta esitada plaanitav töösse viimise kuupäev .</w:t>
            </w:r>
          </w:p>
        </w:tc>
      </w:tr>
      <w:tr w:rsidR="00CC4D35" w:rsidRPr="00CC4D35" w:rsidTr="00262C2D">
        <w:tc>
          <w:tcPr>
            <w:tcW w:w="1985" w:type="dxa"/>
            <w:tcBorders>
              <w:right w:val="single" w:sz="4" w:space="0" w:color="auto"/>
            </w:tcBorders>
          </w:tcPr>
          <w:p w:rsidR="00530BFC" w:rsidRPr="00CC4D35" w:rsidRDefault="00530BFC" w:rsidP="007C1BF4">
            <w:pPr>
              <w:rPr>
                <w:rFonts w:eastAsia="Calibri"/>
              </w:rPr>
            </w:pPr>
          </w:p>
          <w:p w:rsidR="00530BFC" w:rsidRPr="00CC4D35" w:rsidRDefault="004E43BC" w:rsidP="007C1BF4">
            <w:r w:rsidRPr="00CC4D35">
              <w:rPr>
                <w:rFonts w:eastAsia="Calibri"/>
              </w:rPr>
              <w:t>6</w:t>
            </w:r>
            <w:r w:rsidR="00530BFC" w:rsidRPr="00CC4D35">
              <w:rPr>
                <w:rFonts w:eastAsia="Calibri"/>
              </w:rPr>
              <w:t xml:space="preserve"> kuud enne liitumispunkti pingestamist</w:t>
            </w:r>
          </w:p>
        </w:tc>
        <w:tc>
          <w:tcPr>
            <w:tcW w:w="3685" w:type="dxa"/>
            <w:tcBorders>
              <w:left w:val="single" w:sz="4" w:space="0" w:color="auto"/>
            </w:tcBorders>
          </w:tcPr>
          <w:p w:rsidR="00530BFC" w:rsidRPr="00CC4D35" w:rsidRDefault="00530BFC" w:rsidP="007C1BF4"/>
          <w:p w:rsidR="00530BFC" w:rsidRPr="00CC4D35" w:rsidRDefault="00530BFC" w:rsidP="007C1BF4">
            <w:pPr>
              <w:rPr>
                <w:rFonts w:eastAsia="Calibri"/>
              </w:rPr>
            </w:pPr>
            <w:r w:rsidRPr="00CC4D35">
              <w:t>Võimalusel esitada täpsustatud e</w:t>
            </w:r>
            <w:r w:rsidRPr="00CC4D35">
              <w:rPr>
                <w:rFonts w:eastAsia="Calibri"/>
              </w:rPr>
              <w:t>lektripaigaldise täieliku PSS/E ning PSCAD mudelid</w:t>
            </w:r>
            <w:r w:rsidR="00302668" w:rsidRPr="00CC4D35">
              <w:rPr>
                <w:rFonts w:eastAsia="Calibri"/>
              </w:rPr>
              <w:t xml:space="preserve"> </w:t>
            </w:r>
            <w:r w:rsidRPr="00CC4D35">
              <w:rPr>
                <w:rFonts w:eastAsia="Calibri"/>
              </w:rPr>
              <w:t xml:space="preserve">ja dokumentatsiooni (kuni 5MW). </w:t>
            </w:r>
          </w:p>
          <w:p w:rsidR="00530BFC" w:rsidRPr="00CC4D35" w:rsidRDefault="00530BFC" w:rsidP="007C1BF4">
            <w:pPr>
              <w:rPr>
                <w:rFonts w:eastAsia="Calibri"/>
              </w:rPr>
            </w:pPr>
          </w:p>
          <w:p w:rsidR="00530BFC" w:rsidRPr="00CC4D35" w:rsidRDefault="00530BFC" w:rsidP="00902898">
            <w:pPr>
              <w:rPr>
                <w:rFonts w:eastAsia="Calibri"/>
              </w:rPr>
            </w:pPr>
            <w:r w:rsidRPr="00CC4D35">
              <w:rPr>
                <w:rFonts w:eastAsia="Calibri"/>
              </w:rPr>
              <w:t>Üle 5MW EJ liitumise korral, täienduste puhul, tuleb esitada uu</w:t>
            </w:r>
            <w:r w:rsidR="00902898" w:rsidRPr="00CC4D35">
              <w:rPr>
                <w:rFonts w:eastAsia="Calibri"/>
              </w:rPr>
              <w:t>s mudel</w:t>
            </w:r>
            <w:r w:rsidRPr="00CC4D35">
              <w:rPr>
                <w:rFonts w:eastAsia="Calibri"/>
              </w:rPr>
              <w:t>.</w:t>
            </w:r>
          </w:p>
        </w:tc>
        <w:tc>
          <w:tcPr>
            <w:tcW w:w="4513" w:type="dxa"/>
          </w:tcPr>
          <w:p w:rsidR="00530BFC" w:rsidRPr="00CC4D35" w:rsidRDefault="00530BFC" w:rsidP="007C1BF4"/>
          <w:p w:rsidR="00530BFC" w:rsidRPr="00CC4D35" w:rsidRDefault="006615B3" w:rsidP="007C1BF4">
            <w:pPr>
              <w:rPr>
                <w:rFonts w:eastAsia="Calibri"/>
              </w:rPr>
            </w:pPr>
            <w:r w:rsidRPr="00CC4D35">
              <w:rPr>
                <w:rFonts w:eastAsia="Calibri"/>
              </w:rPr>
              <w:t>E</w:t>
            </w:r>
            <w:r w:rsidR="00530BFC" w:rsidRPr="00CC4D35">
              <w:rPr>
                <w:rFonts w:eastAsia="Calibri"/>
              </w:rPr>
              <w:t xml:space="preserve">lektripaigaldise täielik PSS/E </w:t>
            </w:r>
            <w:r w:rsidRPr="00CC4D35">
              <w:rPr>
                <w:rFonts w:eastAsia="Calibri"/>
              </w:rPr>
              <w:t xml:space="preserve">mudel ja dokumentatsioon </w:t>
            </w:r>
            <w:r w:rsidR="00530BFC" w:rsidRPr="00CC4D35">
              <w:rPr>
                <w:rFonts w:eastAsia="Calibri"/>
              </w:rPr>
              <w:t xml:space="preserve">ning </w:t>
            </w:r>
            <w:r w:rsidRPr="00CC4D35">
              <w:rPr>
                <w:rFonts w:eastAsia="Calibri"/>
              </w:rPr>
              <w:t>v</w:t>
            </w:r>
            <w:r w:rsidRPr="00CC4D35">
              <w:t xml:space="preserve">õimalusel </w:t>
            </w:r>
            <w:r w:rsidR="00530BFC" w:rsidRPr="00CC4D35">
              <w:rPr>
                <w:rFonts w:eastAsia="Calibri"/>
              </w:rPr>
              <w:t xml:space="preserve">PSCAD </w:t>
            </w:r>
            <w:r w:rsidRPr="00CC4D35">
              <w:rPr>
                <w:rFonts w:eastAsia="Calibri"/>
              </w:rPr>
              <w:t xml:space="preserve">mudel </w:t>
            </w:r>
            <w:r w:rsidR="00530BFC" w:rsidRPr="00CC4D35">
              <w:rPr>
                <w:rFonts w:eastAsia="Calibri"/>
              </w:rPr>
              <w:t xml:space="preserve">ja dokumentatsioon (kuni 5MW). </w:t>
            </w:r>
          </w:p>
          <w:p w:rsidR="00530BFC" w:rsidRPr="00CC4D35" w:rsidRDefault="00530BFC" w:rsidP="007C1BF4">
            <w:pPr>
              <w:rPr>
                <w:rFonts w:eastAsia="Calibri"/>
              </w:rPr>
            </w:pPr>
          </w:p>
          <w:p w:rsidR="00530BFC" w:rsidRPr="00CC4D35" w:rsidRDefault="00530BFC" w:rsidP="00122F80">
            <w:pPr>
              <w:rPr>
                <w:rFonts w:eastAsia="Calibri"/>
              </w:rPr>
            </w:pPr>
            <w:r w:rsidRPr="00CC4D35">
              <w:rPr>
                <w:rFonts w:eastAsia="Calibri"/>
              </w:rPr>
              <w:t>Üle 5MW EJ liitumise korral, täienduste puhul, tuleb esitada uu</w:t>
            </w:r>
            <w:r w:rsidR="00122F80" w:rsidRPr="00CC4D35">
              <w:rPr>
                <w:rFonts w:eastAsia="Calibri"/>
              </w:rPr>
              <w:t>s</w:t>
            </w:r>
            <w:r w:rsidRPr="00CC4D35">
              <w:rPr>
                <w:rFonts w:eastAsia="Calibri"/>
              </w:rPr>
              <w:t xml:space="preserve"> mudel.</w:t>
            </w:r>
          </w:p>
        </w:tc>
        <w:tc>
          <w:tcPr>
            <w:tcW w:w="5386" w:type="dxa"/>
          </w:tcPr>
          <w:p w:rsidR="00530BFC" w:rsidRPr="00CC4D35" w:rsidRDefault="00530BFC" w:rsidP="007C1BF4">
            <w:pPr>
              <w:rPr>
                <w:rFonts w:eastAsia="Calibri"/>
              </w:rPr>
            </w:pPr>
            <w:r w:rsidRPr="00CC4D35">
              <w:rPr>
                <w:rFonts w:eastAsia="Calibri"/>
              </w:rPr>
              <w:t xml:space="preserve">Mudel peab sisaldama ning dokumentatsioonis peab olema kirjeldatud kliendi võrgu ja turbiin-generaatori </w:t>
            </w:r>
            <w:r w:rsidR="001C05F7" w:rsidRPr="00CC4D35">
              <w:rPr>
                <w:rFonts w:eastAsia="Calibri"/>
              </w:rPr>
              <w:t>juhtumis ja -reguleerimissüsteem</w:t>
            </w:r>
            <w:r w:rsidRPr="00CC4D35">
              <w:rPr>
                <w:rFonts w:eastAsia="Calibri"/>
              </w:rPr>
              <w:t>, kaitseaparatuuri parameetrid,</w:t>
            </w:r>
            <w:r w:rsidR="00302668" w:rsidRPr="00CC4D35">
              <w:rPr>
                <w:rFonts w:eastAsia="Calibri"/>
              </w:rPr>
              <w:t xml:space="preserve"> </w:t>
            </w:r>
            <w:r w:rsidRPr="00CC4D35">
              <w:rPr>
                <w:rFonts w:eastAsia="Calibri"/>
              </w:rPr>
              <w:t>plokkskeemid ja kirjelduse. Esitatud materjal (mudeli kirjeldus) peab olema varustatud piisavate selgitustega. Mudel esitatakse kirjeldusena ja võrguarvutusprogrammidele PSS/E ning PSCAD sobivatena</w:t>
            </w:r>
            <w:r w:rsidR="00122F80" w:rsidRPr="00CC4D35">
              <w:rPr>
                <w:rFonts w:eastAsia="Calibri"/>
              </w:rPr>
              <w:t xml:space="preserve"> vastavalt </w:t>
            </w:r>
            <w:r w:rsidR="00454515" w:rsidRPr="00CC4D35">
              <w:rPr>
                <w:rFonts w:eastAsia="Calibri"/>
              </w:rPr>
              <w:t>osale</w:t>
            </w:r>
            <w:r w:rsidR="00122F80" w:rsidRPr="00CC4D35">
              <w:rPr>
                <w:rFonts w:eastAsia="Calibri"/>
              </w:rPr>
              <w:t xml:space="preserve"> D.4.</w:t>
            </w:r>
          </w:p>
          <w:p w:rsidR="001C05F7" w:rsidRPr="00CC4D35" w:rsidRDefault="001C05F7" w:rsidP="007C1BF4">
            <w:pPr>
              <w:rPr>
                <w:rFonts w:eastAsia="Calibri"/>
              </w:rPr>
            </w:pPr>
          </w:p>
          <w:p w:rsidR="00530BFC" w:rsidRPr="00CC4D35" w:rsidRDefault="00530BFC" w:rsidP="007C1BF4">
            <w:pPr>
              <w:rPr>
                <w:rFonts w:eastAsia="Calibri"/>
              </w:rPr>
            </w:pPr>
            <w:r w:rsidRPr="00CC4D35">
              <w:rPr>
                <w:rFonts w:eastAsia="Calibri"/>
              </w:rPr>
              <w:t>Elektrituulikute liitumise korral tuleb esitada elektrijaamas kasutatava tuuliku tüübi talitluse ja kvaliteedi testide aruanded vastavalt standardile EVS-EN 61400-21, sisaldades ka tootmisseadme pingelohu</w:t>
            </w:r>
            <w:r w:rsidR="00573914" w:rsidRPr="00CC4D35">
              <w:rPr>
                <w:rFonts w:eastAsia="Calibri"/>
              </w:rPr>
              <w:t xml:space="preserve"> läbimise võime ( i.k- fault ride</w:t>
            </w:r>
            <w:r w:rsidRPr="00CC4D35">
              <w:rPr>
                <w:rFonts w:eastAsia="Calibri"/>
              </w:rPr>
              <w:t xml:space="preserve"> through) tüüptesti tulemusi.</w:t>
            </w:r>
          </w:p>
        </w:tc>
      </w:tr>
      <w:tr w:rsidR="00CC4D35" w:rsidRPr="00CC4D35" w:rsidTr="00262C2D">
        <w:tc>
          <w:tcPr>
            <w:tcW w:w="1985" w:type="dxa"/>
            <w:vMerge w:val="restart"/>
          </w:tcPr>
          <w:p w:rsidR="00530BFC" w:rsidRPr="00CC4D35" w:rsidRDefault="004E43BC" w:rsidP="007C1BF4">
            <w:pPr>
              <w:rPr>
                <w:rFonts w:eastAsia="Calibri"/>
              </w:rPr>
            </w:pPr>
            <w:r w:rsidRPr="00CC4D35">
              <w:rPr>
                <w:rFonts w:eastAsia="Calibri"/>
              </w:rPr>
              <w:lastRenderedPageBreak/>
              <w:t>6</w:t>
            </w:r>
            <w:r w:rsidR="00530BFC" w:rsidRPr="00CC4D35">
              <w:rPr>
                <w:rFonts w:eastAsia="Calibri"/>
              </w:rPr>
              <w:t xml:space="preserve"> kuud enne liitumispunkti pingestamist</w:t>
            </w:r>
          </w:p>
        </w:tc>
        <w:tc>
          <w:tcPr>
            <w:tcW w:w="3685" w:type="dxa"/>
          </w:tcPr>
          <w:p w:rsidR="00530BFC" w:rsidRPr="00CC4D35" w:rsidRDefault="00530BFC" w:rsidP="007C1BF4">
            <w:pPr>
              <w:rPr>
                <w:rFonts w:eastAsia="Calibri"/>
              </w:rPr>
            </w:pPr>
          </w:p>
          <w:p w:rsidR="00530BFC" w:rsidRPr="00CC4D35" w:rsidRDefault="00530BFC" w:rsidP="007C1BF4">
            <w:r w:rsidRPr="00CC4D35">
              <w:rPr>
                <w:rFonts w:eastAsia="Calibri"/>
              </w:rPr>
              <w:t>Aruanne elektrijaama ja elektrivõrgu koostöö imiteerimisest (üle 5 MW)</w:t>
            </w:r>
          </w:p>
        </w:tc>
        <w:tc>
          <w:tcPr>
            <w:tcW w:w="4513" w:type="dxa"/>
          </w:tcPr>
          <w:p w:rsidR="00530BFC" w:rsidRPr="00CC4D35" w:rsidRDefault="00530BFC" w:rsidP="007C1BF4">
            <w:pPr>
              <w:rPr>
                <w:rFonts w:eastAsia="Calibri"/>
              </w:rPr>
            </w:pPr>
          </w:p>
          <w:p w:rsidR="00530BFC" w:rsidRPr="00CC4D35" w:rsidRDefault="00530BFC" w:rsidP="007C1BF4">
            <w:r w:rsidRPr="00CC4D35">
              <w:rPr>
                <w:rFonts w:eastAsia="Calibri"/>
              </w:rPr>
              <w:t>Aruanne elektrijaama ja elektrivõrgu koostöö imiteerimisest (üle 5 MW)</w:t>
            </w:r>
          </w:p>
        </w:tc>
        <w:tc>
          <w:tcPr>
            <w:tcW w:w="5386" w:type="dxa"/>
          </w:tcPr>
          <w:p w:rsidR="00530BFC" w:rsidRPr="00CC4D35" w:rsidRDefault="00530BFC" w:rsidP="007C1BF4">
            <w:pPr>
              <w:rPr>
                <w:rFonts w:eastAsia="Calibri"/>
              </w:rPr>
            </w:pPr>
            <w:r w:rsidRPr="00CC4D35">
              <w:rPr>
                <w:rFonts w:eastAsia="Calibri"/>
              </w:rPr>
              <w:t>Aruande sisu peab kajastama modelleerimise tulemusi nii püsitalitluse kui siirdetalitluse (dünaamilised protsessid) kohta</w:t>
            </w:r>
            <w:r w:rsidR="0004034B" w:rsidRPr="00CC4D35">
              <w:rPr>
                <w:rFonts w:eastAsia="Calibri"/>
              </w:rPr>
              <w:t xml:space="preserve"> vastavalt </w:t>
            </w:r>
            <w:r w:rsidR="00454515" w:rsidRPr="00CC4D35">
              <w:rPr>
                <w:rFonts w:eastAsia="Calibri"/>
              </w:rPr>
              <w:t>osale</w:t>
            </w:r>
            <w:r w:rsidR="0004034B" w:rsidRPr="00CC4D35">
              <w:rPr>
                <w:rFonts w:eastAsia="Calibri"/>
              </w:rPr>
              <w:t xml:space="preserve"> D.5</w:t>
            </w:r>
            <w:r w:rsidRPr="00CC4D35">
              <w:rPr>
                <w:rFonts w:eastAsia="Calibri"/>
              </w:rPr>
              <w:t>.</w:t>
            </w:r>
          </w:p>
          <w:p w:rsidR="00530BFC" w:rsidRPr="00CC4D35" w:rsidRDefault="00530BFC" w:rsidP="007C1BF4"/>
        </w:tc>
      </w:tr>
      <w:tr w:rsidR="00CC4D35" w:rsidRPr="00CC4D35" w:rsidTr="00262C2D">
        <w:tc>
          <w:tcPr>
            <w:tcW w:w="1985" w:type="dxa"/>
            <w:vMerge/>
          </w:tcPr>
          <w:p w:rsidR="00530BFC" w:rsidRPr="00CC4D35" w:rsidRDefault="00530BFC" w:rsidP="007C1BF4"/>
        </w:tc>
        <w:tc>
          <w:tcPr>
            <w:tcW w:w="3685" w:type="dxa"/>
          </w:tcPr>
          <w:p w:rsidR="00530BFC" w:rsidRPr="00CC4D35" w:rsidRDefault="00530BFC" w:rsidP="007C1BF4">
            <w:pPr>
              <w:rPr>
                <w:rFonts w:eastAsia="Calibri"/>
              </w:rPr>
            </w:pPr>
            <w:r w:rsidRPr="00CC4D35">
              <w:rPr>
                <w:rFonts w:eastAsia="Calibri"/>
              </w:rPr>
              <w:t>Alla ning üle 5MW</w:t>
            </w:r>
          </w:p>
          <w:p w:rsidR="00530BFC" w:rsidRPr="00CC4D35" w:rsidRDefault="00530BFC" w:rsidP="007C1BF4">
            <w:r w:rsidRPr="00CC4D35">
              <w:rPr>
                <w:rFonts w:eastAsia="Calibri"/>
              </w:rPr>
              <w:t>Elektripaigaldise tehnilise projekt</w:t>
            </w:r>
          </w:p>
        </w:tc>
        <w:tc>
          <w:tcPr>
            <w:tcW w:w="4513" w:type="dxa"/>
          </w:tcPr>
          <w:p w:rsidR="00530BFC" w:rsidRPr="00CC4D35" w:rsidRDefault="00530BFC" w:rsidP="007C1BF4">
            <w:pPr>
              <w:rPr>
                <w:rFonts w:eastAsia="Calibri"/>
              </w:rPr>
            </w:pPr>
            <w:r w:rsidRPr="00CC4D35">
              <w:rPr>
                <w:rFonts w:eastAsia="Calibri"/>
              </w:rPr>
              <w:t>Alla ning üle 5MW</w:t>
            </w:r>
          </w:p>
          <w:p w:rsidR="00530BFC" w:rsidRPr="00CC4D35" w:rsidRDefault="00530BFC" w:rsidP="007C1BF4">
            <w:r w:rsidRPr="00CC4D35">
              <w:rPr>
                <w:rFonts w:eastAsia="Calibri"/>
              </w:rPr>
              <w:t>Elektripaigaldise tehnilise projekt</w:t>
            </w:r>
          </w:p>
        </w:tc>
        <w:tc>
          <w:tcPr>
            <w:tcW w:w="5386" w:type="dxa"/>
          </w:tcPr>
          <w:p w:rsidR="00530BFC" w:rsidRPr="00CC4D35" w:rsidRDefault="00530BFC" w:rsidP="002A5002">
            <w:r w:rsidRPr="00CC4D35">
              <w:rPr>
                <w:rFonts w:eastAsia="Calibri"/>
              </w:rPr>
              <w:t xml:space="preserve">Elektripaigaldise tehnilise projekti, mis peab olema koostatud vastavalt </w:t>
            </w:r>
            <w:r w:rsidR="00454515" w:rsidRPr="00CC4D35">
              <w:rPr>
                <w:rFonts w:eastAsia="Calibri"/>
              </w:rPr>
              <w:t>osale</w:t>
            </w:r>
            <w:r w:rsidR="002A5002" w:rsidRPr="00CC4D35">
              <w:rPr>
                <w:rFonts w:eastAsia="Calibri"/>
              </w:rPr>
              <w:t xml:space="preserve"> F2.</w:t>
            </w:r>
            <w:r w:rsidRPr="00CC4D35">
              <w:t xml:space="preserve"> </w:t>
            </w:r>
            <w:r w:rsidRPr="00CC4D35">
              <w:rPr>
                <w:rFonts w:eastAsia="Calibri"/>
              </w:rPr>
              <w:t xml:space="preserve">Elektrituulikute liitumise korral üle 5MW korral tuleb </w:t>
            </w:r>
            <w:r w:rsidRPr="00CC4D35">
              <w:t xml:space="preserve">JV-l </w:t>
            </w:r>
            <w:r w:rsidRPr="00CC4D35">
              <w:rPr>
                <w:rFonts w:eastAsia="Calibri"/>
              </w:rPr>
              <w:t xml:space="preserve">esitada võrguettevõtjale elektrituulikute kiire mahakoormamise funktsiooni. Aktiivvõimsust peab selle kiire piiramise korral olema võimalik kahe sekundi jooksul vähendada nimiaktiivvõimsusest kuni 20%-ni alates signaali jõudmisest </w:t>
            </w:r>
            <w:r w:rsidR="002A5002" w:rsidRPr="00CC4D35">
              <w:rPr>
                <w:rFonts w:eastAsia="Calibri"/>
              </w:rPr>
              <w:t>tuuleelektrijaama</w:t>
            </w:r>
            <w:r w:rsidRPr="00CC4D35">
              <w:rPr>
                <w:rFonts w:eastAsia="Calibri"/>
              </w:rPr>
              <w:t xml:space="preserve"> juhtimissüsteemi. Aktiivvõimsuse kiireks piiramiseks võib välja lülitada ühe tuuliku või tuulikurühma.</w:t>
            </w:r>
            <w:r w:rsidRPr="00CC4D35">
              <w:t xml:space="preserve"> </w:t>
            </w:r>
          </w:p>
        </w:tc>
      </w:tr>
      <w:tr w:rsidR="00CC4D35" w:rsidRPr="00CC4D35" w:rsidTr="00262C2D">
        <w:tc>
          <w:tcPr>
            <w:tcW w:w="1985" w:type="dxa"/>
          </w:tcPr>
          <w:p w:rsidR="00530BFC" w:rsidRPr="00CC4D35" w:rsidRDefault="00530BFC" w:rsidP="007C1BF4">
            <w:r w:rsidRPr="00CC4D35">
              <w:rPr>
                <w:rFonts w:eastAsia="Calibri"/>
              </w:rPr>
              <w:t xml:space="preserve">1 kuu enne elektripaigaldise ja/või Liituja tootmisseadme pingestamist ning </w:t>
            </w:r>
            <w:r w:rsidRPr="00CC4D35">
              <w:t>generaatori sünkroniseerimist</w:t>
            </w:r>
          </w:p>
        </w:tc>
        <w:tc>
          <w:tcPr>
            <w:tcW w:w="3685" w:type="dxa"/>
          </w:tcPr>
          <w:p w:rsidR="00530BFC" w:rsidRPr="00CC4D35" w:rsidRDefault="00530BFC" w:rsidP="007C1BF4">
            <w:pPr>
              <w:rPr>
                <w:rFonts w:eastAsia="Calibri"/>
              </w:rPr>
            </w:pPr>
            <w:r w:rsidRPr="00CC4D35">
              <w:rPr>
                <w:rFonts w:eastAsia="Calibri"/>
              </w:rPr>
              <w:t>Kuni 5 MW ni:</w:t>
            </w:r>
          </w:p>
          <w:p w:rsidR="00530BFC" w:rsidRPr="00CC4D35" w:rsidRDefault="00530BFC" w:rsidP="007C1BF4">
            <w:pPr>
              <w:rPr>
                <w:rFonts w:eastAsia="Calibri"/>
              </w:rPr>
            </w:pPr>
            <w:r w:rsidRPr="00CC4D35">
              <w:rPr>
                <w:rFonts w:eastAsia="Calibri"/>
              </w:rPr>
              <w:t>Pingestamistaotlus ja katseperioodi algus ja lõpp.</w:t>
            </w:r>
          </w:p>
          <w:p w:rsidR="00530BFC" w:rsidRPr="00CC4D35" w:rsidRDefault="00530BFC" w:rsidP="007C1BF4">
            <w:pPr>
              <w:rPr>
                <w:rFonts w:eastAsia="Calibri"/>
              </w:rPr>
            </w:pPr>
          </w:p>
          <w:p w:rsidR="00530BFC" w:rsidRPr="00CC4D35" w:rsidRDefault="00530BFC" w:rsidP="007C1BF4">
            <w:pPr>
              <w:rPr>
                <w:rFonts w:eastAsia="Calibri"/>
              </w:rPr>
            </w:pPr>
          </w:p>
          <w:p w:rsidR="00530BFC" w:rsidRPr="00CC4D35" w:rsidRDefault="00530BFC" w:rsidP="007C1BF4">
            <w:pPr>
              <w:rPr>
                <w:rFonts w:eastAsia="Calibri"/>
              </w:rPr>
            </w:pPr>
            <w:r w:rsidRPr="00CC4D35">
              <w:rPr>
                <w:rFonts w:eastAsia="Calibri"/>
              </w:rPr>
              <w:t>Üle 5MW katsetuste kava.</w:t>
            </w:r>
          </w:p>
          <w:p w:rsidR="00530BFC" w:rsidRPr="00CC4D35" w:rsidRDefault="00530BFC" w:rsidP="007C1BF4">
            <w:pPr>
              <w:rPr>
                <w:rFonts w:eastAsia="Calibri"/>
              </w:rPr>
            </w:pPr>
          </w:p>
          <w:p w:rsidR="00530BFC" w:rsidRPr="00CC4D35" w:rsidRDefault="00530BFC" w:rsidP="007C1BF4">
            <w:pPr>
              <w:rPr>
                <w:rFonts w:eastAsia="Calibri"/>
              </w:rPr>
            </w:pPr>
          </w:p>
          <w:p w:rsidR="00530BFC" w:rsidRPr="00CC4D35" w:rsidRDefault="00530BFC" w:rsidP="007C1BF4">
            <w:pPr>
              <w:rPr>
                <w:rFonts w:eastAsia="Calibri"/>
              </w:rPr>
            </w:pPr>
            <w:r w:rsidRPr="00CC4D35">
              <w:rPr>
                <w:rFonts w:eastAsia="Calibri"/>
              </w:rPr>
              <w:t>Kõik EJ : lõplikud trafo/de ja generaatori/te releekaitse sätted</w:t>
            </w:r>
          </w:p>
        </w:tc>
        <w:tc>
          <w:tcPr>
            <w:tcW w:w="4513" w:type="dxa"/>
          </w:tcPr>
          <w:p w:rsidR="00530BFC" w:rsidRPr="00CC4D35" w:rsidRDefault="00530BFC" w:rsidP="007C1BF4">
            <w:pPr>
              <w:rPr>
                <w:rFonts w:eastAsia="Calibri"/>
              </w:rPr>
            </w:pPr>
            <w:r w:rsidRPr="00CC4D35">
              <w:rPr>
                <w:rFonts w:eastAsia="Calibri"/>
              </w:rPr>
              <w:t>Kuni 5 MW ni:</w:t>
            </w:r>
          </w:p>
          <w:p w:rsidR="00530BFC" w:rsidRPr="00CC4D35" w:rsidRDefault="00530BFC" w:rsidP="007C1BF4">
            <w:pPr>
              <w:rPr>
                <w:rFonts w:eastAsia="Calibri"/>
              </w:rPr>
            </w:pPr>
            <w:r w:rsidRPr="00CC4D35">
              <w:rPr>
                <w:rFonts w:eastAsia="Calibri"/>
              </w:rPr>
              <w:t xml:space="preserve"> Pingestamistaotlus (sünkroniseerimise taotlus)</w:t>
            </w:r>
            <w:r w:rsidR="00302668" w:rsidRPr="00CC4D35">
              <w:rPr>
                <w:rFonts w:eastAsia="Calibri"/>
              </w:rPr>
              <w:t xml:space="preserve"> </w:t>
            </w:r>
            <w:r w:rsidRPr="00CC4D35">
              <w:rPr>
                <w:rFonts w:eastAsia="Calibri"/>
              </w:rPr>
              <w:t xml:space="preserve">ja katseperioodi algus ja lõpp. </w:t>
            </w:r>
          </w:p>
          <w:p w:rsidR="00530BFC" w:rsidRPr="00CC4D35" w:rsidRDefault="00530BFC" w:rsidP="007C1BF4">
            <w:pPr>
              <w:rPr>
                <w:rFonts w:eastAsia="Calibri"/>
              </w:rPr>
            </w:pPr>
          </w:p>
          <w:p w:rsidR="00530BFC" w:rsidRPr="00CC4D35" w:rsidRDefault="00530BFC" w:rsidP="007C1BF4">
            <w:pPr>
              <w:rPr>
                <w:rFonts w:eastAsia="Calibri"/>
              </w:rPr>
            </w:pPr>
            <w:r w:rsidRPr="00CC4D35">
              <w:rPr>
                <w:rFonts w:eastAsia="Calibri"/>
              </w:rPr>
              <w:t>Üle 5MW katsetuste kava ning sünkroniseerimise taotlus.</w:t>
            </w:r>
          </w:p>
          <w:p w:rsidR="00530BFC" w:rsidRPr="00CC4D35" w:rsidRDefault="00530BFC" w:rsidP="007C1BF4">
            <w:pPr>
              <w:rPr>
                <w:rFonts w:eastAsia="Calibri"/>
              </w:rPr>
            </w:pPr>
          </w:p>
          <w:p w:rsidR="00530BFC" w:rsidRPr="00CC4D35" w:rsidRDefault="00530BFC" w:rsidP="007C1BF4">
            <w:pPr>
              <w:rPr>
                <w:rFonts w:eastAsia="Calibri"/>
              </w:rPr>
            </w:pPr>
            <w:r w:rsidRPr="00CC4D35">
              <w:rPr>
                <w:rFonts w:eastAsia="Calibri"/>
              </w:rPr>
              <w:t>Kõik EJ : lõplikud trafo/de ja generaatori/te releekaitse sätted</w:t>
            </w:r>
          </w:p>
          <w:p w:rsidR="00530BFC" w:rsidRPr="00CC4D35" w:rsidRDefault="00530BFC" w:rsidP="007C1BF4"/>
        </w:tc>
        <w:tc>
          <w:tcPr>
            <w:tcW w:w="5386" w:type="dxa"/>
          </w:tcPr>
          <w:p w:rsidR="00530BFC" w:rsidRPr="00CC4D35" w:rsidRDefault="002A5002" w:rsidP="007C1BF4">
            <w:pPr>
              <w:rPr>
                <w:rFonts w:eastAsia="Calibri"/>
                <w:u w:val="single"/>
              </w:rPr>
            </w:pPr>
            <w:r w:rsidRPr="00CC4D35">
              <w:rPr>
                <w:rFonts w:eastAsia="Calibri"/>
              </w:rPr>
              <w:t xml:space="preserve">Elektrijaamade liitumise korral lähtutakse </w:t>
            </w:r>
            <w:r w:rsidR="00454515" w:rsidRPr="00CC4D35">
              <w:rPr>
                <w:rFonts w:eastAsia="Calibri"/>
              </w:rPr>
              <w:t>osas</w:t>
            </w:r>
            <w:r w:rsidRPr="00CC4D35">
              <w:rPr>
                <w:rFonts w:eastAsia="Calibri"/>
              </w:rPr>
              <w:t xml:space="preserve"> H toodud tingimustest ning asjakohastest standarditest vastavalt </w:t>
            </w:r>
            <w:r w:rsidR="00454515" w:rsidRPr="00CC4D35">
              <w:rPr>
                <w:rFonts w:eastAsia="Calibri"/>
              </w:rPr>
              <w:t>osas</w:t>
            </w:r>
            <w:r w:rsidRPr="00CC4D35">
              <w:rPr>
                <w:rFonts w:eastAsia="Calibri"/>
              </w:rPr>
              <w:t xml:space="preserve"> C toodule.</w:t>
            </w:r>
          </w:p>
          <w:p w:rsidR="00530BFC" w:rsidRPr="00CC4D35" w:rsidRDefault="00530BFC" w:rsidP="007C1BF4">
            <w:pPr>
              <w:rPr>
                <w:rFonts w:eastAsia="Calibri"/>
              </w:rPr>
            </w:pPr>
          </w:p>
          <w:p w:rsidR="00530BFC" w:rsidRPr="00CC4D35" w:rsidRDefault="00530BFC" w:rsidP="007C1BF4"/>
        </w:tc>
      </w:tr>
      <w:tr w:rsidR="00CC4D35" w:rsidRPr="00CC4D35" w:rsidTr="00262C2D">
        <w:tc>
          <w:tcPr>
            <w:tcW w:w="1985" w:type="dxa"/>
          </w:tcPr>
          <w:p w:rsidR="00530BFC" w:rsidRPr="00CC4D35" w:rsidRDefault="00530BFC" w:rsidP="007C1BF4">
            <w:r w:rsidRPr="00CC4D35">
              <w:t>12 kuu jooksul peale EJ võrku ühendamist</w:t>
            </w:r>
          </w:p>
        </w:tc>
        <w:tc>
          <w:tcPr>
            <w:tcW w:w="3685" w:type="dxa"/>
          </w:tcPr>
          <w:p w:rsidR="00530BFC" w:rsidRPr="00CC4D35" w:rsidRDefault="00530BFC" w:rsidP="007C1BF4"/>
        </w:tc>
        <w:tc>
          <w:tcPr>
            <w:tcW w:w="4513" w:type="dxa"/>
          </w:tcPr>
          <w:p w:rsidR="00530BFC" w:rsidRPr="00CC4D35" w:rsidRDefault="00530BFC" w:rsidP="007C1BF4">
            <w:r w:rsidRPr="00CC4D35">
              <w:t>Kõik EJ:</w:t>
            </w:r>
          </w:p>
          <w:p w:rsidR="00530BFC" w:rsidRPr="00CC4D35" w:rsidRDefault="00530BFC" w:rsidP="007C1BF4">
            <w:r w:rsidRPr="00CC4D35">
              <w:t>Katsete tulemused vastavalt VE § 25 „Tootmisseadmete nõuetekohasuse kontrollimine“ lõigetele 5,6,7.</w:t>
            </w:r>
          </w:p>
        </w:tc>
        <w:tc>
          <w:tcPr>
            <w:tcW w:w="5386" w:type="dxa"/>
          </w:tcPr>
          <w:p w:rsidR="00530BFC" w:rsidRPr="00CC4D35" w:rsidRDefault="00530BFC" w:rsidP="007C1BF4"/>
        </w:tc>
      </w:tr>
    </w:tbl>
    <w:p w:rsidR="00530BFC" w:rsidRPr="00CC4D35" w:rsidRDefault="00530BFC" w:rsidP="007C1BF4">
      <w:r w:rsidRPr="00CC4D35">
        <w:t>Jaotusvõrguettevõtja informeerib Eleringi 10 päeva jooksul järgnevatest sündmustest:</w:t>
      </w:r>
    </w:p>
    <w:p w:rsidR="00530BFC" w:rsidRPr="00CC4D35" w:rsidRDefault="00530BFC" w:rsidP="007C1BF4">
      <w:r w:rsidRPr="00CC4D35">
        <w:t>- Tootjale on liitumislepingu pakkumine väljastatud;</w:t>
      </w:r>
    </w:p>
    <w:p w:rsidR="00530BFC" w:rsidRPr="00CC4D35" w:rsidRDefault="00530BFC" w:rsidP="007C1BF4">
      <w:r w:rsidRPr="00CC4D35">
        <w:t xml:space="preserve">- Teate Tootja poolt allkirjastatud liitumislepingu/test; </w:t>
      </w:r>
    </w:p>
    <w:p w:rsidR="00530BFC" w:rsidRPr="00CC4D35" w:rsidRDefault="00530BFC" w:rsidP="007C1BF4">
      <w:r w:rsidRPr="00CC4D35">
        <w:t>- Teate liitumispakkumise (ilma liitumislepingu sõlmimiseta), liitumislepingu lõppemisest;</w:t>
      </w:r>
    </w:p>
    <w:p w:rsidR="00530BFC" w:rsidRPr="00CC4D35" w:rsidRDefault="00530BFC" w:rsidP="007C1BF4">
      <w:r w:rsidRPr="00CC4D35">
        <w:t>- Teate Tootja tootmisseadmete võrguga ühendamise kohta (testperioodi algus) ja teate test perioodi lõppemisest;</w:t>
      </w:r>
    </w:p>
    <w:p w:rsidR="00530BFC" w:rsidRPr="00CC4D35" w:rsidRDefault="00530BFC" w:rsidP="007C1BF4">
      <w:r w:rsidRPr="00CC4D35">
        <w:t>- Elektrijaama kontrollmõõtmised ning testide aruanne.</w:t>
      </w:r>
    </w:p>
    <w:p w:rsidR="00530BFC" w:rsidRPr="00CC4D35" w:rsidRDefault="00530BFC" w:rsidP="007C1BF4">
      <w:pPr>
        <w:sectPr w:rsidR="00530BFC" w:rsidRPr="00CC4D35" w:rsidSect="009F01E0">
          <w:pgSz w:w="16838" w:h="11906" w:orient="landscape"/>
          <w:pgMar w:top="1797" w:right="1440" w:bottom="1797" w:left="1440" w:header="709" w:footer="709" w:gutter="0"/>
          <w:cols w:space="708"/>
          <w:docGrid w:linePitch="326"/>
        </w:sectPr>
      </w:pPr>
      <w:r w:rsidRPr="00CC4D35">
        <w:t>- Teate tootmise alustamise kohta Tootja tootmisseadmetega.</w:t>
      </w:r>
    </w:p>
    <w:p w:rsidR="00AA6A73" w:rsidRPr="00CC4D35" w:rsidRDefault="003157A9">
      <w:pPr>
        <w:pStyle w:val="pealkiri"/>
      </w:pPr>
      <w:bookmarkStart w:id="43" w:name="_Toc343850471"/>
      <w:r w:rsidRPr="00CC4D35">
        <w:lastRenderedPageBreak/>
        <w:t>Osa</w:t>
      </w:r>
      <w:r w:rsidR="00AA6A73" w:rsidRPr="00CC4D35">
        <w:t xml:space="preserve"> F.2</w:t>
      </w:r>
      <w:r w:rsidR="00AA6A73" w:rsidRPr="00CC4D35">
        <w:tab/>
        <w:t>Elektriosa tehnilise projekti koostamise juhend jaotusvõrguga liitujatele</w:t>
      </w:r>
      <w:bookmarkEnd w:id="43"/>
      <w:r w:rsidR="00AA6A73" w:rsidRPr="00CC4D35">
        <w:t xml:space="preserve"> </w:t>
      </w:r>
    </w:p>
    <w:p w:rsidR="00AA6A73" w:rsidRPr="00CC4D35" w:rsidRDefault="00AA6A73" w:rsidP="002D2DD0">
      <w:pPr>
        <w:jc w:val="both"/>
      </w:pPr>
    </w:p>
    <w:p w:rsidR="00AA6A73" w:rsidRPr="00CC4D35" w:rsidRDefault="00AA6A73" w:rsidP="002D2DD0">
      <w:pPr>
        <w:jc w:val="both"/>
      </w:pPr>
      <w:r w:rsidRPr="00CC4D35">
        <w:t>Käesolevad nõuded kohalduvad nende tootjate liitumise korral, kui elektrijaama võimsus on 1 MW või rohkem.</w:t>
      </w:r>
    </w:p>
    <w:p w:rsidR="00AA6A73" w:rsidRPr="00CC4D35" w:rsidRDefault="00AA6A73" w:rsidP="002D2DD0">
      <w:pPr>
        <w:jc w:val="both"/>
      </w:pPr>
    </w:p>
    <w:p w:rsidR="00AA6A73" w:rsidRPr="00CC4D35" w:rsidRDefault="00AA6A73" w:rsidP="00045CCD">
      <w:pPr>
        <w:pStyle w:val="ListParagraph"/>
        <w:numPr>
          <w:ilvl w:val="0"/>
          <w:numId w:val="32"/>
        </w:numPr>
        <w:jc w:val="both"/>
        <w:rPr>
          <w:b/>
        </w:rPr>
      </w:pPr>
      <w:r w:rsidRPr="00CC4D35">
        <w:rPr>
          <w:b/>
        </w:rPr>
        <w:t>Nõuded tehnilise projekti koostamiseks</w:t>
      </w:r>
    </w:p>
    <w:p w:rsidR="00AA6A73" w:rsidRPr="00CC4D35" w:rsidRDefault="00AA6A73" w:rsidP="002D2DD0">
      <w:pPr>
        <w:jc w:val="both"/>
      </w:pPr>
      <w:r w:rsidRPr="00CC4D35">
        <w:t xml:space="preserve">Võrguettevõtjale esitatakse kooskõlastamiseks jaotusvõrgu ja liituva elektrijaama elektriosa tehniline projekt, mis peab olema koostatud vastavalt käesolevas dokumendis toodud nõuetele. Elektriosa projekt tuleb esitada enne elektriosa ehitustööde alustamist ja vähemalt 6 kuud enne elektrijaama pingestamist (sünkroniseerimist). Põhivõrguettevõtja teatab otsusest kooskõlastamise kohta 30 päeva jooksul peale projekti üleandmist võrguettevõtjale. </w:t>
      </w:r>
    </w:p>
    <w:p w:rsidR="00AA6A73" w:rsidRPr="00CC4D35" w:rsidRDefault="00AA6A73" w:rsidP="002D2DD0">
      <w:pPr>
        <w:jc w:val="both"/>
      </w:pPr>
      <w:r w:rsidRPr="00CC4D35">
        <w:t>Tehnilise projekti sisu on kirjeldatud käesoleva dokumendi osas 4 “Juhend tehnilise projekti koostamiseks”.</w:t>
      </w:r>
    </w:p>
    <w:p w:rsidR="00AA6A73" w:rsidRPr="00CC4D35" w:rsidRDefault="00AA6A73" w:rsidP="002D2DD0">
      <w:pPr>
        <w:jc w:val="both"/>
      </w:pPr>
      <w:r w:rsidRPr="00CC4D35">
        <w:t>Põhivõrguettevõtja nõusolekul võib tehnilist projekti esitada läbivaatamiseks osade kaupa, sealhulgas ka jaotusvõrgu ja elektrijaama osad eraldi. Osadele kehtivad kõik tehnilisele projektile esitatavad nõuded. Tehnilist projekti ei tohi jagada väiksemaks osaks, kui tehnilise projekti koostamise juhendis toodud alapealkirjad.</w:t>
      </w:r>
    </w:p>
    <w:p w:rsidR="00AA6A73" w:rsidRPr="00CC4D35" w:rsidRDefault="00AA6A73" w:rsidP="002D2DD0">
      <w:pPr>
        <w:jc w:val="both"/>
      </w:pPr>
      <w:r w:rsidRPr="00CC4D35">
        <w:t>Tehnilise projekti osadeks jaotamise korral on Kliendi kohus pidada tehnilise projekti esitamise koondtabelit, kuhu tehakse märge vastava osa esitamisest koos kuupäeva äranäitamisega. Läbivaatamiseks esitatavate tehnilise projekti osade vormistamisel (pealkirjade numeratsioon, jooniste kirjanurgad) peab arvestama tehnilise projekti terviklikkust. Kliendi kohus on esitada igal juhul ka terviklik Tehniline projekt. Üksikud projekti osad peavad kõik olema tähistatud vastavalt nende projekti kuulumisele. Uuendatavad osad tuleb tähistada nii, et oleks selgelt aru saadav, millist osa need asendavad.</w:t>
      </w:r>
    </w:p>
    <w:p w:rsidR="00AA6A73" w:rsidRPr="00CC4D35" w:rsidRDefault="00AA6A73" w:rsidP="002D2DD0">
      <w:pPr>
        <w:jc w:val="both"/>
      </w:pPr>
      <w:r w:rsidRPr="00CC4D35">
        <w:t>Klient on kohustatud parandused tehnilisse projekti sisse viima 30 päeva jooksul peale märkuse esitamist põhivõrguettevõtja poolt. Peale seda tuleb täiendatud tehniline projekt esitada uuesti põhivõrguettevõtjale ülevaatamiseks.</w:t>
      </w:r>
    </w:p>
    <w:p w:rsidR="00954AA1" w:rsidRPr="00CC4D35" w:rsidRDefault="00954AA1" w:rsidP="002D2DD0">
      <w:pPr>
        <w:jc w:val="both"/>
      </w:pPr>
    </w:p>
    <w:p w:rsidR="00AA6A73" w:rsidRPr="00CC4D35" w:rsidRDefault="00AA6A73" w:rsidP="00045CCD">
      <w:pPr>
        <w:pStyle w:val="ListParagraph"/>
        <w:numPr>
          <w:ilvl w:val="0"/>
          <w:numId w:val="32"/>
        </w:numPr>
        <w:jc w:val="both"/>
        <w:rPr>
          <w:b/>
        </w:rPr>
      </w:pPr>
      <w:r w:rsidRPr="00CC4D35">
        <w:rPr>
          <w:b/>
        </w:rPr>
        <w:t>Arvutused</w:t>
      </w:r>
    </w:p>
    <w:p w:rsidR="00AA6A73" w:rsidRPr="00CC4D35" w:rsidRDefault="00AA6A73" w:rsidP="002D2DD0">
      <w:pPr>
        <w:jc w:val="both"/>
      </w:pPr>
      <w:r w:rsidRPr="00CC4D35">
        <w:t>Juhul kui liituva elektrijaama elektriseadmete maanduskontuur on elektriliselt ühendatud Põhivõrguettevõtja alajaama või liini maanduskontuuriga peavad olema esitatud maandusvõrgu arvutused.</w:t>
      </w:r>
    </w:p>
    <w:p w:rsidR="00AA6A73" w:rsidRPr="00CC4D35" w:rsidRDefault="00AA6A73" w:rsidP="002D2DD0">
      <w:pPr>
        <w:jc w:val="both"/>
      </w:pPr>
      <w:r w:rsidRPr="00CC4D35">
        <w:t>Arvutustes tuleb arvesse võtta valitud seadmete ja nendega seotud seadmete spetsifikatsioone ja jooniseid ning neile seadmetele esitatavaid nõudeid, vastavaid standardeid, samuti käesolevas dokumendis kehtestatud nõudeid.</w:t>
      </w:r>
    </w:p>
    <w:p w:rsidR="00954AA1" w:rsidRPr="00CC4D35" w:rsidRDefault="00954AA1" w:rsidP="002D2DD0">
      <w:pPr>
        <w:jc w:val="both"/>
        <w:rPr>
          <w:b/>
        </w:rPr>
      </w:pPr>
    </w:p>
    <w:p w:rsidR="00AA6A73" w:rsidRPr="00CC4D35" w:rsidRDefault="00AA6A73" w:rsidP="00045CCD">
      <w:pPr>
        <w:pStyle w:val="ListParagraph"/>
        <w:numPr>
          <w:ilvl w:val="0"/>
          <w:numId w:val="32"/>
        </w:numPr>
        <w:jc w:val="both"/>
        <w:rPr>
          <w:b/>
        </w:rPr>
      </w:pPr>
      <w:r w:rsidRPr="00CC4D35">
        <w:rPr>
          <w:b/>
        </w:rPr>
        <w:t>Joonised, skeemid, tabelid</w:t>
      </w:r>
    </w:p>
    <w:p w:rsidR="00AA6A73" w:rsidRPr="00CC4D35" w:rsidRDefault="00AA6A73" w:rsidP="002D2DD0">
      <w:pPr>
        <w:jc w:val="both"/>
      </w:pPr>
      <w:r w:rsidRPr="00CC4D35">
        <w:t>Jooniste joonestusmeetodite ja sümbolite valimisel tuleb arvestada IEC standardeid. Mõõtühikute süsteemiks peab olema SI-süsteem.</w:t>
      </w:r>
    </w:p>
    <w:p w:rsidR="00AA6A73" w:rsidRPr="00CC4D35" w:rsidRDefault="00AA6A73" w:rsidP="002D2DD0">
      <w:pPr>
        <w:jc w:val="both"/>
      </w:pPr>
      <w:r w:rsidRPr="00CC4D35">
        <w:t>Jooniste numeratsioon ja tähistamine peab olema dokumentatsiooni algusest lõpuni loogiline ja üheselt mõistetav.</w:t>
      </w:r>
    </w:p>
    <w:p w:rsidR="00AA6A73" w:rsidRPr="00CC4D35" w:rsidRDefault="00AA6A73" w:rsidP="002D2DD0">
      <w:pPr>
        <w:jc w:val="both"/>
      </w:pPr>
      <w:r w:rsidRPr="00CC4D35">
        <w:t>Primaarskeem ja kaitsete paigutuse skeem peavad olema ühejooneskeemid.</w:t>
      </w:r>
    </w:p>
    <w:p w:rsidR="00AA6A73" w:rsidRPr="00CC4D35" w:rsidRDefault="00AA6A73" w:rsidP="002D2DD0">
      <w:pPr>
        <w:jc w:val="both"/>
      </w:pPr>
      <w:r w:rsidRPr="00CC4D35">
        <w:tab/>
      </w:r>
      <w:r w:rsidRPr="00CC4D35">
        <w:tab/>
      </w:r>
      <w:r w:rsidRPr="00CC4D35">
        <w:tab/>
      </w:r>
      <w:r w:rsidRPr="00CC4D35">
        <w:tab/>
      </w:r>
      <w:r w:rsidRPr="00CC4D35">
        <w:tab/>
      </w:r>
      <w:r w:rsidRPr="00CC4D35">
        <w:tab/>
      </w:r>
      <w:r w:rsidR="00302668" w:rsidRPr="00CC4D35">
        <w:t xml:space="preserve">             </w:t>
      </w:r>
      <w:r w:rsidRPr="00CC4D35">
        <w:t xml:space="preserve"> </w:t>
      </w:r>
      <w:r w:rsidRPr="00CC4D35">
        <w:tab/>
      </w:r>
    </w:p>
    <w:p w:rsidR="00AA6A73" w:rsidRPr="00CC4D35" w:rsidRDefault="00954AA1" w:rsidP="002D2DD0">
      <w:pPr>
        <w:jc w:val="both"/>
        <w:rPr>
          <w:b/>
        </w:rPr>
      </w:pPr>
      <w:r w:rsidRPr="00CC4D35">
        <w:rPr>
          <w:b/>
        </w:rPr>
        <w:t xml:space="preserve">3.1 </w:t>
      </w:r>
      <w:r w:rsidR="00AA6A73" w:rsidRPr="00CC4D35">
        <w:rPr>
          <w:b/>
        </w:rPr>
        <w:t xml:space="preserve">Generaatorite, ühendustrafode ja/või -liinide releekaitse </w:t>
      </w:r>
    </w:p>
    <w:p w:rsidR="00AA6A73" w:rsidRPr="00CC4D35" w:rsidRDefault="00AA6A73" w:rsidP="002D2DD0">
      <w:pPr>
        <w:jc w:val="both"/>
      </w:pPr>
      <w:r w:rsidRPr="00CC4D35">
        <w:t>Tootja ja jaotusvõrguettevõtja vahelises liitumispunktis tuleb paigaldada liitumispunktist võrgu poole reservkaitse ja reserv-eraldusautomaatseadme.</w:t>
      </w:r>
    </w:p>
    <w:p w:rsidR="000D7498" w:rsidRPr="00CC4D35" w:rsidRDefault="000D7498" w:rsidP="002D2DD0">
      <w:pPr>
        <w:jc w:val="both"/>
      </w:pPr>
    </w:p>
    <w:p w:rsidR="00AA6A73" w:rsidRPr="00CC4D35" w:rsidRDefault="00AA6A73" w:rsidP="00045CCD">
      <w:pPr>
        <w:pStyle w:val="ListParagraph"/>
        <w:numPr>
          <w:ilvl w:val="0"/>
          <w:numId w:val="32"/>
        </w:numPr>
        <w:jc w:val="both"/>
        <w:rPr>
          <w:b/>
        </w:rPr>
      </w:pPr>
      <w:r w:rsidRPr="00CC4D35">
        <w:rPr>
          <w:b/>
        </w:rPr>
        <w:t>Juhend tehnilise projekti koostamiseks</w:t>
      </w:r>
    </w:p>
    <w:p w:rsidR="00AA6A73" w:rsidRPr="00CC4D35" w:rsidRDefault="00AA6A73" w:rsidP="002D2DD0">
      <w:pPr>
        <w:jc w:val="both"/>
      </w:pPr>
      <w:r w:rsidRPr="00CC4D35">
        <w:t xml:space="preserve">Klient peab Tehnilises projektis kirjeldama põhivõrguettevõtja poolt liitumislepingus nõutud tehniliste lahenduste teostust. </w:t>
      </w:r>
    </w:p>
    <w:p w:rsidR="00AA6A73" w:rsidRPr="00CC4D35" w:rsidRDefault="00AA6A73" w:rsidP="002D2DD0">
      <w:pPr>
        <w:jc w:val="both"/>
      </w:pPr>
      <w:r w:rsidRPr="00CC4D35">
        <w:t>Klient peab koostama tehnilise projekti, mis koosneb järgmistest osadest:</w:t>
      </w:r>
    </w:p>
    <w:p w:rsidR="00954AA1" w:rsidRPr="00CC4D35" w:rsidRDefault="00954AA1" w:rsidP="002D2DD0">
      <w:pPr>
        <w:jc w:val="both"/>
        <w:rPr>
          <w:i/>
        </w:rPr>
      </w:pPr>
    </w:p>
    <w:p w:rsidR="00AA6A73" w:rsidRPr="00CC4D35" w:rsidRDefault="00954AA1" w:rsidP="002D2DD0">
      <w:pPr>
        <w:jc w:val="both"/>
        <w:rPr>
          <w:b/>
        </w:rPr>
      </w:pPr>
      <w:r w:rsidRPr="00CC4D35">
        <w:rPr>
          <w:b/>
        </w:rPr>
        <w:t>4</w:t>
      </w:r>
      <w:r w:rsidR="00AA6A73" w:rsidRPr="00CC4D35">
        <w:rPr>
          <w:b/>
        </w:rPr>
        <w:t>.1</w:t>
      </w:r>
      <w:r w:rsidRPr="00CC4D35">
        <w:rPr>
          <w:b/>
        </w:rPr>
        <w:t xml:space="preserve"> </w:t>
      </w:r>
      <w:r w:rsidR="00AA6A73" w:rsidRPr="00CC4D35">
        <w:rPr>
          <w:b/>
        </w:rPr>
        <w:t>Nõuded tehnilise projekti primaarosa koostamiseks</w:t>
      </w:r>
    </w:p>
    <w:p w:rsidR="00AA6A73" w:rsidRPr="00CC4D35" w:rsidRDefault="00AA6A73" w:rsidP="002D2DD0">
      <w:pPr>
        <w:jc w:val="both"/>
      </w:pPr>
      <w:r w:rsidRPr="00CC4D35">
        <w:t>Tehnilise projekti primaarosa peab sisaldama:</w:t>
      </w:r>
    </w:p>
    <w:p w:rsidR="00AA6A73" w:rsidRPr="00CC4D35" w:rsidRDefault="00AA6A73" w:rsidP="00045CCD">
      <w:pPr>
        <w:pStyle w:val="ListParagraph"/>
        <w:numPr>
          <w:ilvl w:val="0"/>
          <w:numId w:val="33"/>
        </w:numPr>
        <w:jc w:val="both"/>
        <w:rPr>
          <w:lang w:val="en-US"/>
        </w:rPr>
      </w:pPr>
      <w:r w:rsidRPr="00CC4D35">
        <w:t>Üldosa – lühikirjeldus</w:t>
      </w:r>
      <w:r w:rsidRPr="00CC4D35">
        <w:rPr>
          <w:lang w:val="en-US"/>
        </w:rPr>
        <w:t xml:space="preserve"> (</w:t>
      </w:r>
      <w:r w:rsidRPr="00CC4D35">
        <w:rPr>
          <w:i/>
          <w:lang w:val="en-US"/>
        </w:rPr>
        <w:t>General - short description</w:t>
      </w:r>
      <w:r w:rsidRPr="00CC4D35">
        <w:rPr>
          <w:lang w:val="en-US"/>
        </w:rPr>
        <w:t>);</w:t>
      </w:r>
    </w:p>
    <w:p w:rsidR="00AA6A73" w:rsidRPr="00CC4D35" w:rsidRDefault="00AA6A73" w:rsidP="00045CCD">
      <w:pPr>
        <w:pStyle w:val="ListParagraph"/>
        <w:numPr>
          <w:ilvl w:val="0"/>
          <w:numId w:val="33"/>
        </w:numPr>
        <w:jc w:val="both"/>
      </w:pPr>
      <w:r w:rsidRPr="00CC4D35">
        <w:t>Nimisuurused, keskkonnatingimused</w:t>
      </w:r>
      <w:r w:rsidRPr="00CC4D35">
        <w:rPr>
          <w:lang w:val="en-US"/>
        </w:rPr>
        <w:t xml:space="preserve"> (</w:t>
      </w:r>
      <w:r w:rsidRPr="00CC4D35">
        <w:rPr>
          <w:i/>
          <w:lang w:val="en-US"/>
        </w:rPr>
        <w:t>Rated values, climatic conditions</w:t>
      </w:r>
      <w:r w:rsidRPr="00CC4D35">
        <w:rPr>
          <w:lang w:val="en-US"/>
        </w:rPr>
        <w:t xml:space="preserve">) </w:t>
      </w:r>
      <w:r w:rsidRPr="00CC4D35">
        <w:t>järgmiste elektripaigaldiste kohta;</w:t>
      </w:r>
    </w:p>
    <w:p w:rsidR="00AA6A73" w:rsidRPr="00CC4D35" w:rsidRDefault="00AA6A73" w:rsidP="00045CCD">
      <w:pPr>
        <w:pStyle w:val="ListParagraph"/>
        <w:numPr>
          <w:ilvl w:val="1"/>
          <w:numId w:val="33"/>
        </w:numPr>
        <w:jc w:val="both"/>
      </w:pPr>
      <w:r w:rsidRPr="00CC4D35">
        <w:t>Elektrijaam(ad)</w:t>
      </w:r>
    </w:p>
    <w:p w:rsidR="00AA6A73" w:rsidRPr="00CC4D35" w:rsidRDefault="00AA6A73" w:rsidP="00045CCD">
      <w:pPr>
        <w:pStyle w:val="ListParagraph"/>
        <w:numPr>
          <w:ilvl w:val="1"/>
          <w:numId w:val="33"/>
        </w:numPr>
        <w:jc w:val="both"/>
      </w:pPr>
      <w:r w:rsidRPr="00CC4D35">
        <w:t>Ühendus(ed) Eleringi alajaamadega</w:t>
      </w:r>
    </w:p>
    <w:p w:rsidR="00AA6A73" w:rsidRPr="00CC4D35" w:rsidRDefault="00AA6A73" w:rsidP="00045CCD">
      <w:pPr>
        <w:pStyle w:val="ListParagraph"/>
        <w:numPr>
          <w:ilvl w:val="1"/>
          <w:numId w:val="33"/>
        </w:numPr>
        <w:jc w:val="both"/>
      </w:pPr>
      <w:r w:rsidRPr="00CC4D35">
        <w:t>reservtoiteühendused</w:t>
      </w:r>
    </w:p>
    <w:p w:rsidR="00AA6A73" w:rsidRPr="00CC4D35" w:rsidRDefault="00AA6A73" w:rsidP="00045CCD">
      <w:pPr>
        <w:pStyle w:val="ListParagraph"/>
        <w:numPr>
          <w:ilvl w:val="1"/>
          <w:numId w:val="33"/>
        </w:numPr>
        <w:jc w:val="both"/>
      </w:pPr>
      <w:r w:rsidRPr="00CC4D35">
        <w:lastRenderedPageBreak/>
        <w:t>Alajaam(ad)</w:t>
      </w:r>
    </w:p>
    <w:p w:rsidR="00FB5763" w:rsidRPr="00CC4D35" w:rsidRDefault="00AA6A73" w:rsidP="00FB5763">
      <w:pPr>
        <w:pStyle w:val="ListParagraph"/>
        <w:numPr>
          <w:ilvl w:val="0"/>
          <w:numId w:val="33"/>
        </w:numPr>
        <w:jc w:val="both"/>
      </w:pPr>
      <w:r w:rsidRPr="00CC4D35">
        <w:t xml:space="preserve">Jaotusvõrku ühendatud elektrijaama korral primaarskeem liitumispunktist elektriliselt ühendatud põhivõrgu alajaamadeni, reservühendused k.a. (primaarskeem peab olema esitatud Eleringi alajaamast kuni elektrijaama liitumispunkti(de)ni keskpingel ning elektrijaama skeem ilma omatarbesüsteemi skeemita, sh madalpingel) </w:t>
      </w:r>
      <w:r w:rsidR="00FB5763" w:rsidRPr="00CC4D35">
        <w:t>Primaarskeem peab sisaldama generaatori klemmidest kuni Eleringi liitumispunktini juhtme (või/ja kaabli) ja piksekaitsetrossi mark koos elektriliste parameetritega. Kõik trafod, mis jäävad generaatori klemmidest kuni liitumispunktini, tuleb ära näidata factory acceptance test (FAT).</w:t>
      </w:r>
    </w:p>
    <w:p w:rsidR="00AA6A73" w:rsidRPr="00CC4D35" w:rsidRDefault="00AA6A73" w:rsidP="00045CCD">
      <w:pPr>
        <w:pStyle w:val="ListParagraph"/>
        <w:numPr>
          <w:ilvl w:val="0"/>
          <w:numId w:val="33"/>
        </w:numPr>
        <w:jc w:val="both"/>
      </w:pPr>
      <w:r w:rsidRPr="00CC4D35">
        <w:rPr>
          <w:lang w:val="es-ES_tradnl"/>
        </w:rPr>
        <w:t xml:space="preserve">110 kV </w:t>
      </w:r>
      <w:r w:rsidRPr="00CC4D35">
        <w:t>elektrijaama ja Eleringi alajaama vaheliste</w:t>
      </w:r>
      <w:r w:rsidRPr="00CC4D35">
        <w:rPr>
          <w:lang w:val="es-ES_tradnl"/>
        </w:rPr>
        <w:t xml:space="preserve"> </w:t>
      </w:r>
      <w:r w:rsidRPr="00CC4D35">
        <w:t xml:space="preserve">liinide andmed, </w:t>
      </w:r>
    </w:p>
    <w:p w:rsidR="00AA6A73" w:rsidRPr="00CC4D35" w:rsidRDefault="00AA6A73" w:rsidP="00045CCD">
      <w:pPr>
        <w:pStyle w:val="ListParagraph"/>
        <w:numPr>
          <w:ilvl w:val="1"/>
          <w:numId w:val="33"/>
        </w:numPr>
        <w:jc w:val="both"/>
      </w:pPr>
      <w:r w:rsidRPr="00CC4D35">
        <w:t>nimipinge</w:t>
      </w:r>
    </w:p>
    <w:p w:rsidR="00AA6A73" w:rsidRPr="00CC4D35" w:rsidRDefault="00AA6A73" w:rsidP="00045CCD">
      <w:pPr>
        <w:pStyle w:val="ListParagraph"/>
        <w:numPr>
          <w:ilvl w:val="1"/>
          <w:numId w:val="33"/>
        </w:numPr>
        <w:jc w:val="both"/>
      </w:pPr>
      <w:r w:rsidRPr="00CC4D35">
        <w:t>liini pikkus;</w:t>
      </w:r>
    </w:p>
    <w:p w:rsidR="00AA6A73" w:rsidRPr="00CC4D35" w:rsidRDefault="00AA6A73" w:rsidP="00045CCD">
      <w:pPr>
        <w:pStyle w:val="ListParagraph"/>
        <w:numPr>
          <w:ilvl w:val="1"/>
          <w:numId w:val="33"/>
        </w:numPr>
        <w:jc w:val="both"/>
      </w:pPr>
      <w:r w:rsidRPr="00CC4D35">
        <w:t>110 kV liinide korral mastide asukohad ja kõik paralleelsed liinid peavad olema näidatud skemaatiliselt 100 m kaugusel liini teljest;</w:t>
      </w:r>
    </w:p>
    <w:p w:rsidR="00AA6A73" w:rsidRPr="00CC4D35" w:rsidRDefault="00AA6A73" w:rsidP="00045CCD">
      <w:pPr>
        <w:pStyle w:val="ListParagraph"/>
        <w:numPr>
          <w:ilvl w:val="1"/>
          <w:numId w:val="33"/>
        </w:numPr>
        <w:jc w:val="both"/>
      </w:pPr>
      <w:r w:rsidRPr="00CC4D35">
        <w:t>110 kV liinide korral pikiprofiil sh ristumised teiste rajatistega.</w:t>
      </w:r>
    </w:p>
    <w:p w:rsidR="00AA6A73" w:rsidRPr="00CC4D35" w:rsidRDefault="00AA6A73" w:rsidP="00045CCD">
      <w:pPr>
        <w:pStyle w:val="ListParagraph"/>
        <w:numPr>
          <w:ilvl w:val="1"/>
          <w:numId w:val="33"/>
        </w:numPr>
        <w:jc w:val="both"/>
      </w:pPr>
      <w:r w:rsidRPr="00CC4D35">
        <w:t>110 kV liinide korral mastide tüübid (sh. ka masti joonis);</w:t>
      </w:r>
    </w:p>
    <w:p w:rsidR="00AA6A73" w:rsidRPr="00CC4D35" w:rsidRDefault="00AA6A73" w:rsidP="00045CCD">
      <w:pPr>
        <w:pStyle w:val="ListParagraph"/>
        <w:numPr>
          <w:ilvl w:val="1"/>
          <w:numId w:val="33"/>
        </w:numPr>
        <w:jc w:val="both"/>
      </w:pPr>
      <w:r w:rsidRPr="00CC4D35">
        <w:t>juhtme (või/ja kaabli) ja piksekaitsetrossi mark koos elektriliste parameetritega.</w:t>
      </w:r>
    </w:p>
    <w:p w:rsidR="001C05F7" w:rsidRPr="00CC4D35" w:rsidRDefault="001C05F7" w:rsidP="001C05F7">
      <w:pPr>
        <w:pStyle w:val="ListParagraph"/>
        <w:numPr>
          <w:ilvl w:val="0"/>
          <w:numId w:val="33"/>
        </w:numPr>
        <w:jc w:val="both"/>
        <w:rPr>
          <w:lang w:val="en-US"/>
        </w:rPr>
      </w:pPr>
      <w:r w:rsidRPr="00CC4D35">
        <w:t>Piksekaitse, spetsifikatsioon ning kaitsetsooni määratlus ja joonised</w:t>
      </w:r>
      <w:r w:rsidRPr="00CC4D35">
        <w:rPr>
          <w:lang w:val="en-US"/>
        </w:rPr>
        <w:t xml:space="preserve"> (</w:t>
      </w:r>
      <w:r w:rsidRPr="00CC4D35">
        <w:rPr>
          <w:i/>
          <w:lang w:val="en-US"/>
        </w:rPr>
        <w:t>Lighting protection -specification and layout of protection zones</w:t>
      </w:r>
      <w:r w:rsidRPr="00CC4D35">
        <w:rPr>
          <w:lang w:val="en-US"/>
        </w:rPr>
        <w:t>);</w:t>
      </w:r>
    </w:p>
    <w:p w:rsidR="001C05F7" w:rsidRPr="00CC4D35" w:rsidRDefault="001C05F7" w:rsidP="001C05F7">
      <w:pPr>
        <w:pStyle w:val="ListParagraph"/>
        <w:numPr>
          <w:ilvl w:val="0"/>
          <w:numId w:val="33"/>
        </w:numPr>
        <w:jc w:val="both"/>
        <w:rPr>
          <w:lang w:val="en-US"/>
        </w:rPr>
      </w:pPr>
      <w:r w:rsidRPr="00CC4D35">
        <w:rPr>
          <w:lang w:val="en-US"/>
        </w:rPr>
        <w:t xml:space="preserve">110 or 330 kV </w:t>
      </w:r>
      <w:r w:rsidRPr="00CC4D35">
        <w:t>liigpingepiirikute andmed</w:t>
      </w:r>
      <w:r w:rsidRPr="00CC4D35">
        <w:rPr>
          <w:lang w:val="en-US"/>
        </w:rPr>
        <w:t>.</w:t>
      </w:r>
    </w:p>
    <w:p w:rsidR="00AA6A73" w:rsidRPr="00CC4D35" w:rsidRDefault="00AA6A73" w:rsidP="00045CCD">
      <w:pPr>
        <w:pStyle w:val="ListParagraph"/>
        <w:numPr>
          <w:ilvl w:val="0"/>
          <w:numId w:val="33"/>
        </w:numPr>
        <w:jc w:val="both"/>
        <w:rPr>
          <w:lang w:val="en-US"/>
        </w:rPr>
      </w:pPr>
      <w:r w:rsidRPr="00CC4D35">
        <w:rPr>
          <w:lang w:val="en-US"/>
        </w:rPr>
        <w:t xml:space="preserve">110 kV </w:t>
      </w:r>
      <w:r w:rsidRPr="00CC4D35">
        <w:t>võimsuslülitite nimesildid</w:t>
      </w:r>
      <w:r w:rsidRPr="00CC4D35">
        <w:rPr>
          <w:lang w:val="en-US"/>
        </w:rPr>
        <w:t xml:space="preserve"> (</w:t>
      </w:r>
      <w:r w:rsidRPr="00CC4D35">
        <w:rPr>
          <w:i/>
          <w:lang w:val="en-US"/>
        </w:rPr>
        <w:t>circuit breaker nameplate</w:t>
      </w:r>
      <w:r w:rsidRPr="00CC4D35">
        <w:rPr>
          <w:lang w:val="en-US"/>
        </w:rPr>
        <w:t>);</w:t>
      </w:r>
    </w:p>
    <w:p w:rsidR="00AA6A73" w:rsidRPr="00CC4D35" w:rsidRDefault="00AA6A73" w:rsidP="00045CCD">
      <w:pPr>
        <w:pStyle w:val="ListParagraph"/>
        <w:numPr>
          <w:ilvl w:val="0"/>
          <w:numId w:val="33"/>
        </w:numPr>
        <w:jc w:val="both"/>
        <w:rPr>
          <w:lang w:val="en-US"/>
        </w:rPr>
      </w:pPr>
      <w:r w:rsidRPr="00CC4D35">
        <w:rPr>
          <w:lang w:val="en-US"/>
        </w:rPr>
        <w:t xml:space="preserve">110 kV </w:t>
      </w:r>
      <w:r w:rsidRPr="00CC4D35">
        <w:t>lahklülitite nimesildid</w:t>
      </w:r>
      <w:r w:rsidRPr="00CC4D35">
        <w:rPr>
          <w:lang w:val="en-US"/>
        </w:rPr>
        <w:t xml:space="preserve"> (</w:t>
      </w:r>
      <w:r w:rsidRPr="00CC4D35">
        <w:rPr>
          <w:i/>
          <w:lang w:val="en-US"/>
        </w:rPr>
        <w:t>disconnectors nameplates</w:t>
      </w:r>
      <w:r w:rsidRPr="00CC4D35">
        <w:rPr>
          <w:lang w:val="en-US"/>
        </w:rPr>
        <w:t>);</w:t>
      </w:r>
    </w:p>
    <w:p w:rsidR="00AA6A73" w:rsidRPr="00CC4D35" w:rsidRDefault="00AA6A73" w:rsidP="00045CCD">
      <w:pPr>
        <w:pStyle w:val="ListParagraph"/>
        <w:numPr>
          <w:ilvl w:val="0"/>
          <w:numId w:val="33"/>
        </w:numPr>
        <w:jc w:val="both"/>
        <w:rPr>
          <w:lang w:val="en-US"/>
        </w:rPr>
      </w:pPr>
      <w:r w:rsidRPr="00CC4D35">
        <w:rPr>
          <w:lang w:val="en-US"/>
        </w:rPr>
        <w:t xml:space="preserve">110 kV </w:t>
      </w:r>
      <w:r w:rsidRPr="00CC4D35">
        <w:t>voolutrafode nimesildid</w:t>
      </w:r>
      <w:r w:rsidRPr="00CC4D35">
        <w:rPr>
          <w:lang w:val="en-US"/>
        </w:rPr>
        <w:t xml:space="preserve"> (</w:t>
      </w:r>
      <w:r w:rsidRPr="00CC4D35">
        <w:rPr>
          <w:i/>
          <w:lang w:val="en-US"/>
        </w:rPr>
        <w:t>current transformers nameplates</w:t>
      </w:r>
      <w:r w:rsidRPr="00CC4D35">
        <w:rPr>
          <w:lang w:val="en-US"/>
        </w:rPr>
        <w:t>);</w:t>
      </w:r>
    </w:p>
    <w:p w:rsidR="00AA6A73" w:rsidRPr="00CC4D35" w:rsidRDefault="00AA6A73" w:rsidP="00045CCD">
      <w:pPr>
        <w:pStyle w:val="ListParagraph"/>
        <w:numPr>
          <w:ilvl w:val="0"/>
          <w:numId w:val="33"/>
        </w:numPr>
        <w:jc w:val="both"/>
        <w:rPr>
          <w:lang w:val="da-DK"/>
        </w:rPr>
      </w:pPr>
      <w:r w:rsidRPr="00CC4D35">
        <w:rPr>
          <w:lang w:val="da-DK"/>
        </w:rPr>
        <w:t xml:space="preserve">110 kV pingetrafode nime </w:t>
      </w:r>
      <w:r w:rsidRPr="00CC4D35">
        <w:t>sildid</w:t>
      </w:r>
      <w:r w:rsidRPr="00CC4D35">
        <w:rPr>
          <w:lang w:val="da-DK"/>
        </w:rPr>
        <w:t xml:space="preserve"> (</w:t>
      </w:r>
      <w:r w:rsidRPr="00CC4D35">
        <w:rPr>
          <w:i/>
          <w:lang w:val="da-DK"/>
        </w:rPr>
        <w:t>voltage transformer nameplates</w:t>
      </w:r>
      <w:r w:rsidRPr="00CC4D35">
        <w:rPr>
          <w:lang w:val="da-DK"/>
        </w:rPr>
        <w:t>);</w:t>
      </w:r>
    </w:p>
    <w:p w:rsidR="00AA6A73" w:rsidRPr="00CC4D35" w:rsidRDefault="00AA6A73" w:rsidP="00045CCD">
      <w:pPr>
        <w:pStyle w:val="ListParagraph"/>
        <w:numPr>
          <w:ilvl w:val="0"/>
          <w:numId w:val="33"/>
        </w:numPr>
        <w:jc w:val="both"/>
        <w:rPr>
          <w:lang w:val="da-DK"/>
        </w:rPr>
      </w:pPr>
      <w:r w:rsidRPr="00CC4D35">
        <w:rPr>
          <w:lang w:val="da-DK"/>
        </w:rPr>
        <w:t xml:space="preserve">110 kV </w:t>
      </w:r>
      <w:r w:rsidRPr="00CC4D35">
        <w:t>jõutrafo ja elektrijaama võrguga ühendava trafo nimesildid</w:t>
      </w:r>
      <w:r w:rsidRPr="00CC4D35">
        <w:rPr>
          <w:lang w:val="da-DK"/>
        </w:rPr>
        <w:t xml:space="preserve"> (</w:t>
      </w:r>
      <w:r w:rsidRPr="00CC4D35">
        <w:rPr>
          <w:i/>
          <w:lang w:val="da-DK"/>
        </w:rPr>
        <w:t>power transformer nameplates</w:t>
      </w:r>
      <w:r w:rsidR="00085377" w:rsidRPr="00CC4D35">
        <w:rPr>
          <w:i/>
          <w:lang w:val="da-DK"/>
        </w:rPr>
        <w:t>,</w:t>
      </w:r>
      <w:r w:rsidR="00085377" w:rsidRPr="00CC4D35">
        <w:rPr>
          <w:i/>
          <w:lang w:val="en-US"/>
        </w:rPr>
        <w:t xml:space="preserve"> factory acceptance tests - FAT</w:t>
      </w:r>
      <w:r w:rsidRPr="00CC4D35">
        <w:rPr>
          <w:lang w:val="da-DK"/>
        </w:rPr>
        <w:t>).</w:t>
      </w:r>
    </w:p>
    <w:p w:rsidR="00AA6A73" w:rsidRPr="00CC4D35" w:rsidRDefault="00AA6A73" w:rsidP="00045CCD">
      <w:pPr>
        <w:pStyle w:val="ListParagraph"/>
        <w:numPr>
          <w:ilvl w:val="0"/>
          <w:numId w:val="33"/>
        </w:numPr>
        <w:jc w:val="both"/>
        <w:rPr>
          <w:lang w:val="fi-FI"/>
        </w:rPr>
      </w:pPr>
      <w:r w:rsidRPr="00CC4D35">
        <w:rPr>
          <w:lang w:val="fi-FI"/>
        </w:rPr>
        <w:t>Elektrijaama lõplikud andmed;</w:t>
      </w:r>
    </w:p>
    <w:p w:rsidR="00AA6A73" w:rsidRPr="00CC4D35" w:rsidRDefault="00AA6A73" w:rsidP="00045CCD">
      <w:pPr>
        <w:pStyle w:val="ListParagraph"/>
        <w:numPr>
          <w:ilvl w:val="1"/>
          <w:numId w:val="33"/>
        </w:numPr>
        <w:jc w:val="both"/>
        <w:rPr>
          <w:lang w:val="fi-FI"/>
        </w:rPr>
      </w:pPr>
      <w:r w:rsidRPr="00CC4D35">
        <w:rPr>
          <w:lang w:val="fi-FI"/>
        </w:rPr>
        <w:t xml:space="preserve">vastavalt Võrgueeskirja </w:t>
      </w:r>
      <w:r w:rsidR="003157A9" w:rsidRPr="00CC4D35">
        <w:rPr>
          <w:lang w:val="fi-FI"/>
        </w:rPr>
        <w:t>Osa</w:t>
      </w:r>
      <w:r w:rsidRPr="00CC4D35">
        <w:rPr>
          <w:lang w:val="fi-FI"/>
        </w:rPr>
        <w:t xml:space="preserve"> 2-le generaatori ja selle abisüsteemide andmed</w:t>
      </w:r>
    </w:p>
    <w:p w:rsidR="00AA6A73" w:rsidRPr="00CC4D35" w:rsidRDefault="00AA6A73" w:rsidP="00045CCD">
      <w:pPr>
        <w:pStyle w:val="ListParagraph"/>
        <w:numPr>
          <w:ilvl w:val="1"/>
          <w:numId w:val="33"/>
        </w:numPr>
        <w:jc w:val="both"/>
        <w:rPr>
          <w:lang w:val="fi-FI"/>
        </w:rPr>
      </w:pPr>
      <w:r w:rsidRPr="00CC4D35">
        <w:rPr>
          <w:lang w:val="fi-FI"/>
        </w:rPr>
        <w:t>üle 5 MW elektrijaamade tüübi</w:t>
      </w:r>
      <w:r w:rsidR="00780BFD" w:rsidRPr="00CC4D35">
        <w:rPr>
          <w:lang w:val="fi-FI"/>
        </w:rPr>
        <w:t>katsetuste protokollid</w:t>
      </w:r>
    </w:p>
    <w:p w:rsidR="00AA6A73" w:rsidRPr="00CC4D35" w:rsidRDefault="00AA6A73" w:rsidP="00045CCD">
      <w:pPr>
        <w:pStyle w:val="ListParagraph"/>
        <w:numPr>
          <w:ilvl w:val="1"/>
          <w:numId w:val="33"/>
        </w:numPr>
        <w:jc w:val="both"/>
        <w:rPr>
          <w:lang w:val="fi-FI"/>
        </w:rPr>
      </w:pPr>
      <w:r w:rsidRPr="00CC4D35">
        <w:rPr>
          <w:lang w:val="fi-FI"/>
        </w:rPr>
        <w:t>üle 5 MW elektrijaamade</w:t>
      </w:r>
      <w:r w:rsidR="00302668" w:rsidRPr="00CC4D35">
        <w:rPr>
          <w:lang w:val="fi-FI"/>
        </w:rPr>
        <w:t xml:space="preserve"> </w:t>
      </w:r>
      <w:r w:rsidRPr="00CC4D35">
        <w:rPr>
          <w:lang w:val="fi-FI"/>
        </w:rPr>
        <w:t>kohapeal tethtud katsetuste protokollid (esitatakse 3 kuu jooksul peale katsetuste lõpetamist);</w:t>
      </w:r>
    </w:p>
    <w:p w:rsidR="00AA6A73" w:rsidRPr="00CC4D35" w:rsidRDefault="00AA6A73" w:rsidP="00045CCD">
      <w:pPr>
        <w:pStyle w:val="ListParagraph"/>
        <w:numPr>
          <w:ilvl w:val="1"/>
          <w:numId w:val="33"/>
        </w:numPr>
        <w:jc w:val="both"/>
        <w:rPr>
          <w:lang w:val="fi-FI"/>
        </w:rPr>
      </w:pPr>
      <w:r w:rsidRPr="00CC4D35">
        <w:rPr>
          <w:lang w:val="fi-FI"/>
        </w:rPr>
        <w:t xml:space="preserve">Planeeritud parameetritega mudel koos kirjeldusega ning elektrijaama juhtimise ja automaatika plokkskeemid; (sh. PSS/E ja PSCADi mudelid elektroonilisel kujul), </w:t>
      </w:r>
    </w:p>
    <w:p w:rsidR="00AA6A73" w:rsidRPr="00CC4D35" w:rsidRDefault="00AA6A73" w:rsidP="00045CCD">
      <w:pPr>
        <w:pStyle w:val="ListParagraph"/>
        <w:numPr>
          <w:ilvl w:val="1"/>
          <w:numId w:val="33"/>
        </w:numPr>
        <w:jc w:val="both"/>
        <w:rPr>
          <w:lang w:val="fi-FI"/>
        </w:rPr>
      </w:pPr>
      <w:r w:rsidRPr="00CC4D35">
        <w:rPr>
          <w:lang w:val="fi-FI"/>
        </w:rPr>
        <w:t>Verifitseeritud mudelid (sh. PSS/E ja PSCADi mudelid elektroonilisel kujul) esitatakse 3 kuu jooksul peale katsetuste lõpetamist</w:t>
      </w:r>
    </w:p>
    <w:p w:rsidR="00AA6A73" w:rsidRPr="00CC4D35" w:rsidRDefault="00AA6A73" w:rsidP="00045CCD">
      <w:pPr>
        <w:pStyle w:val="ListParagraph"/>
        <w:numPr>
          <w:ilvl w:val="0"/>
          <w:numId w:val="33"/>
        </w:numPr>
        <w:jc w:val="both"/>
        <w:rPr>
          <w:lang w:val="fi-FI"/>
        </w:rPr>
      </w:pPr>
      <w:r w:rsidRPr="00CC4D35">
        <w:rPr>
          <w:lang w:val="fi-FI"/>
        </w:rPr>
        <w:t>Funktsioonide kirjeldused koos sätetega</w:t>
      </w:r>
    </w:p>
    <w:p w:rsidR="00AA6A73" w:rsidRPr="00CC4D35" w:rsidRDefault="00AA6A73" w:rsidP="00045CCD">
      <w:pPr>
        <w:pStyle w:val="ListParagraph"/>
        <w:numPr>
          <w:ilvl w:val="1"/>
          <w:numId w:val="33"/>
        </w:numPr>
        <w:jc w:val="both"/>
        <w:rPr>
          <w:lang w:val="fi-FI"/>
        </w:rPr>
      </w:pPr>
      <w:r w:rsidRPr="00CC4D35">
        <w:rPr>
          <w:lang w:val="fi-FI"/>
        </w:rPr>
        <w:t>Primaarreguleerimine</w:t>
      </w:r>
    </w:p>
    <w:p w:rsidR="00AA6A73" w:rsidRPr="00CC4D35" w:rsidRDefault="00AA6A73" w:rsidP="00045CCD">
      <w:pPr>
        <w:pStyle w:val="ListParagraph"/>
        <w:numPr>
          <w:ilvl w:val="1"/>
          <w:numId w:val="33"/>
        </w:numPr>
        <w:jc w:val="both"/>
        <w:rPr>
          <w:lang w:val="fi-FI"/>
        </w:rPr>
      </w:pPr>
      <w:r w:rsidRPr="00CC4D35">
        <w:rPr>
          <w:lang w:val="fi-FI"/>
        </w:rPr>
        <w:t>Sekundaarreguleerimine (kaugjuhtimise kaudu teostatav aktiivvvõimsuse reguleerimine etteantud kiiruse ja ulatusega)</w:t>
      </w:r>
    </w:p>
    <w:p w:rsidR="00AA6A73" w:rsidRPr="00CC4D35" w:rsidRDefault="00AA6A73" w:rsidP="00045CCD">
      <w:pPr>
        <w:pStyle w:val="ListParagraph"/>
        <w:numPr>
          <w:ilvl w:val="1"/>
          <w:numId w:val="33"/>
        </w:numPr>
        <w:jc w:val="both"/>
        <w:rPr>
          <w:lang w:val="fi-FI"/>
        </w:rPr>
      </w:pPr>
      <w:r w:rsidRPr="00CC4D35">
        <w:rPr>
          <w:lang w:val="fi-FI"/>
        </w:rPr>
        <w:t>Aktiivvõimsuse reguleerimine</w:t>
      </w:r>
    </w:p>
    <w:p w:rsidR="00AA6A73" w:rsidRPr="00CC4D35" w:rsidRDefault="00AA6A73" w:rsidP="00045CCD">
      <w:pPr>
        <w:pStyle w:val="ListParagraph"/>
        <w:numPr>
          <w:ilvl w:val="1"/>
          <w:numId w:val="33"/>
        </w:numPr>
        <w:jc w:val="both"/>
        <w:rPr>
          <w:lang w:val="fi-FI"/>
        </w:rPr>
      </w:pPr>
      <w:r w:rsidRPr="00CC4D35">
        <w:rPr>
          <w:lang w:val="fi-FI"/>
        </w:rPr>
        <w:t>Ergutusregulaator, reaktiivvõimsuse reguleerimine, pinge automaatreguleerimine liitumispunkti suhtes</w:t>
      </w:r>
    </w:p>
    <w:p w:rsidR="00AA6A73" w:rsidRPr="00CC4D35" w:rsidRDefault="007B3555" w:rsidP="00045CCD">
      <w:pPr>
        <w:pStyle w:val="ListParagraph"/>
        <w:numPr>
          <w:ilvl w:val="1"/>
          <w:numId w:val="33"/>
        </w:numPr>
        <w:jc w:val="both"/>
        <w:rPr>
          <w:lang w:val="fi-FI"/>
        </w:rPr>
      </w:pPr>
      <w:r w:rsidRPr="00CC4D35">
        <w:rPr>
          <w:lang w:val="fi-FI"/>
        </w:rPr>
        <w:t>Võnkesummuti (PSS)</w:t>
      </w:r>
    </w:p>
    <w:p w:rsidR="00AA6A73" w:rsidRPr="00CC4D35" w:rsidRDefault="00AA6A73" w:rsidP="00045CCD">
      <w:pPr>
        <w:pStyle w:val="ListParagraph"/>
        <w:numPr>
          <w:ilvl w:val="0"/>
          <w:numId w:val="33"/>
        </w:numPr>
        <w:jc w:val="both"/>
        <w:rPr>
          <w:lang w:val="fi-FI"/>
        </w:rPr>
      </w:pPr>
      <w:r w:rsidRPr="00CC4D35">
        <w:t>Elektrivõrgu ja elektrijaama koostöö imiteerimise aruanne</w:t>
      </w:r>
    </w:p>
    <w:p w:rsidR="00AA6A73" w:rsidRPr="00CC4D35" w:rsidRDefault="00AA6A73" w:rsidP="00045CCD">
      <w:pPr>
        <w:pStyle w:val="ListParagraph"/>
        <w:numPr>
          <w:ilvl w:val="1"/>
          <w:numId w:val="33"/>
        </w:numPr>
        <w:jc w:val="both"/>
        <w:rPr>
          <w:lang w:val="fi-FI"/>
        </w:rPr>
      </w:pPr>
      <w:r w:rsidRPr="00CC4D35">
        <w:rPr>
          <w:lang w:val="fi-FI"/>
        </w:rPr>
        <w:t>Liitumistaotleja peab esitama elektrivõrgu ja elektrijaama koostöö arvutil imiteerimise tulemuste aruande elektrivõrgu koostöö imiteerimise kohta nii siirde- kui püsitalituses .</w:t>
      </w:r>
    </w:p>
    <w:p w:rsidR="002D2DD0" w:rsidRPr="00CC4D35" w:rsidRDefault="002D2DD0" w:rsidP="002D2DD0">
      <w:pPr>
        <w:jc w:val="both"/>
        <w:rPr>
          <w:i/>
        </w:rPr>
      </w:pPr>
    </w:p>
    <w:p w:rsidR="00AA6A73" w:rsidRPr="00CC4D35" w:rsidRDefault="002D2DD0" w:rsidP="002D2DD0">
      <w:pPr>
        <w:jc w:val="both"/>
        <w:rPr>
          <w:b/>
        </w:rPr>
      </w:pPr>
      <w:r w:rsidRPr="00CC4D35">
        <w:rPr>
          <w:b/>
        </w:rPr>
        <w:t>4</w:t>
      </w:r>
      <w:r w:rsidR="00AA6A73" w:rsidRPr="00CC4D35">
        <w:rPr>
          <w:b/>
        </w:rPr>
        <w:t>.2 Nõuded tehnilise projekti sekundaarosa koostamiseks</w:t>
      </w:r>
    </w:p>
    <w:p w:rsidR="00AA6A73" w:rsidRPr="00CC4D35" w:rsidRDefault="00AA6A73" w:rsidP="002D2DD0">
      <w:pPr>
        <w:jc w:val="both"/>
      </w:pPr>
      <w:r w:rsidRPr="00CC4D35">
        <w:t>Sekundaarosa tehnilise projekt peab sisaldama elektrijaama ja jaotusvõrgu sekundaarosa ülevaadet ja kirjeldust, skeeme ning RTU andmeid, sealhulgas edastatavaid signaale, mõõtmisi, juhtimisi.</w:t>
      </w:r>
    </w:p>
    <w:p w:rsidR="00AA6A73" w:rsidRPr="00CC4D35" w:rsidRDefault="00AA6A73" w:rsidP="002D2DD0">
      <w:pPr>
        <w:jc w:val="both"/>
      </w:pPr>
      <w:r w:rsidRPr="00CC4D35">
        <w:t>Iga 110 kV fiidri kohta tuleb esitada sekundaarahelate selgitav skeem, sõltumata sellest, kas kasutatakse identseid ühendusi või mitte. Kõik joonised peavad olema üheselt mõistetavad. 110 kV võrgu sekundaarosa projektis peab olema vähemalt:</w:t>
      </w:r>
    </w:p>
    <w:p w:rsidR="00AA6A73" w:rsidRPr="00CC4D35" w:rsidRDefault="00AA6A73" w:rsidP="00045CCD">
      <w:pPr>
        <w:pStyle w:val="ListParagraph"/>
        <w:numPr>
          <w:ilvl w:val="0"/>
          <w:numId w:val="34"/>
        </w:numPr>
        <w:jc w:val="both"/>
      </w:pPr>
      <w:r w:rsidRPr="00CC4D35">
        <w:t>Üldosa – lühikirjeldus (</w:t>
      </w:r>
      <w:r w:rsidRPr="00CC4D35">
        <w:rPr>
          <w:i/>
        </w:rPr>
        <w:t>General - short description</w:t>
      </w:r>
      <w:r w:rsidRPr="00CC4D35">
        <w:t>);</w:t>
      </w:r>
    </w:p>
    <w:p w:rsidR="00AA6A73" w:rsidRPr="00CC4D35" w:rsidRDefault="00AA6A73" w:rsidP="00045CCD">
      <w:pPr>
        <w:pStyle w:val="ListParagraph"/>
        <w:numPr>
          <w:ilvl w:val="0"/>
          <w:numId w:val="34"/>
        </w:numPr>
        <w:jc w:val="both"/>
      </w:pPr>
      <w:r w:rsidRPr="00CC4D35">
        <w:t xml:space="preserve">Primaarahel </w:t>
      </w:r>
    </w:p>
    <w:p w:rsidR="00AA6A73" w:rsidRPr="00CC4D35" w:rsidRDefault="00AA6A73" w:rsidP="00045CCD">
      <w:pPr>
        <w:pStyle w:val="ListParagraph"/>
        <w:numPr>
          <w:ilvl w:val="0"/>
          <w:numId w:val="34"/>
        </w:numPr>
        <w:jc w:val="both"/>
      </w:pPr>
      <w:r w:rsidRPr="00CC4D35">
        <w:lastRenderedPageBreak/>
        <w:t>Sekundaarahelad:</w:t>
      </w:r>
    </w:p>
    <w:p w:rsidR="00AA6A73" w:rsidRPr="00CC4D35" w:rsidRDefault="00AA6A73" w:rsidP="00045CCD">
      <w:pPr>
        <w:pStyle w:val="ListParagraph"/>
        <w:numPr>
          <w:ilvl w:val="1"/>
          <w:numId w:val="34"/>
        </w:numPr>
        <w:jc w:val="both"/>
      </w:pPr>
      <w:r w:rsidRPr="00CC4D35">
        <w:t>voolu- ja pingeahelad, ülekandetegurid;</w:t>
      </w:r>
    </w:p>
    <w:p w:rsidR="00AA6A73" w:rsidRPr="00CC4D35" w:rsidRDefault="00AA6A73" w:rsidP="00045CCD">
      <w:pPr>
        <w:pStyle w:val="ListParagraph"/>
        <w:numPr>
          <w:ilvl w:val="1"/>
          <w:numId w:val="34"/>
        </w:numPr>
        <w:jc w:val="both"/>
      </w:pPr>
      <w:r w:rsidRPr="00CC4D35">
        <w:t>kaitse-, juhtimis-, mõõte-, häire- ja signalisatsiooniahelad;</w:t>
      </w:r>
    </w:p>
    <w:p w:rsidR="00AA6A73" w:rsidRPr="00CC4D35" w:rsidRDefault="00AA6A73" w:rsidP="00045CCD">
      <w:pPr>
        <w:pStyle w:val="ListParagraph"/>
        <w:numPr>
          <w:ilvl w:val="1"/>
          <w:numId w:val="34"/>
        </w:numPr>
        <w:jc w:val="both"/>
      </w:pPr>
      <w:r w:rsidRPr="00CC4D35">
        <w:t>seadmete, aparaatide ja ühenduste paigutus ahelates, nii et on selgesti näha seadmete vahelised ühendused ja otstarve; Kaitserelee ja automaatika liik tuleb näidata seadme nime kõrval;</w:t>
      </w:r>
    </w:p>
    <w:p w:rsidR="00AA6A73" w:rsidRPr="00CC4D35" w:rsidRDefault="00AA6A73" w:rsidP="00045CCD">
      <w:pPr>
        <w:pStyle w:val="ListParagraph"/>
        <w:numPr>
          <w:ilvl w:val="1"/>
          <w:numId w:val="34"/>
        </w:numPr>
        <w:jc w:val="both"/>
      </w:pPr>
      <w:r w:rsidRPr="00CC4D35">
        <w:t>juhtimiste blokeeringuloogika plokkskeem juhul kui liituja trafo ühendatakse põhivõrgu jaotlasse;</w:t>
      </w:r>
    </w:p>
    <w:p w:rsidR="00AA6A73" w:rsidRPr="00CC4D35" w:rsidRDefault="00AA6A73" w:rsidP="00045CCD">
      <w:pPr>
        <w:pStyle w:val="ListParagraph"/>
        <w:numPr>
          <w:ilvl w:val="1"/>
          <w:numId w:val="34"/>
        </w:numPr>
        <w:jc w:val="both"/>
      </w:pPr>
      <w:r w:rsidRPr="00CC4D35">
        <w:t>joonistel tuleb ka näidata seadmete põhiparameetrid.</w:t>
      </w:r>
    </w:p>
    <w:p w:rsidR="002D2DD0" w:rsidRPr="00CC4D35" w:rsidRDefault="002D2DD0" w:rsidP="002D2DD0">
      <w:pPr>
        <w:jc w:val="both"/>
        <w:rPr>
          <w:bCs/>
          <w:i/>
          <w:iCs/>
        </w:rPr>
      </w:pPr>
    </w:p>
    <w:p w:rsidR="00AA6A73" w:rsidRPr="00CC4D35" w:rsidRDefault="00AA6A73" w:rsidP="00045CCD">
      <w:pPr>
        <w:pStyle w:val="ListParagraph"/>
        <w:numPr>
          <w:ilvl w:val="0"/>
          <w:numId w:val="32"/>
        </w:numPr>
        <w:jc w:val="both"/>
        <w:rPr>
          <w:b/>
        </w:rPr>
      </w:pPr>
      <w:r w:rsidRPr="00CC4D35">
        <w:rPr>
          <w:b/>
          <w:bCs/>
          <w:iCs/>
        </w:rPr>
        <w:t>Eleringile edastatavate juhtimiste/mõõtmiste/signaalide tabelid</w:t>
      </w:r>
    </w:p>
    <w:p w:rsidR="00AA6A73" w:rsidRPr="00CC4D35" w:rsidRDefault="00AA6A73" w:rsidP="002D2DD0">
      <w:pPr>
        <w:jc w:val="both"/>
      </w:pPr>
      <w:r w:rsidRPr="00CC4D35">
        <w:t>Kõigi signaalide nimetused, väärtused, andmetüübid, prioriteedid, viited, IEC aadressid, rühmitused jms. peavad vastama põhivõrguettevõtja poolt eelnevalt kooskõlastatud nõuetele (andmemahud st. juhtimised, mõõtmised, signaalid)</w:t>
      </w:r>
    </w:p>
    <w:p w:rsidR="002D2DD0" w:rsidRPr="00CC4D35" w:rsidRDefault="002D2DD0" w:rsidP="002D2DD0">
      <w:pPr>
        <w:jc w:val="both"/>
      </w:pPr>
    </w:p>
    <w:p w:rsidR="00AA6A73" w:rsidRPr="00CC4D35" w:rsidRDefault="00AA6A73" w:rsidP="00045CCD">
      <w:pPr>
        <w:pStyle w:val="ListParagraph"/>
        <w:numPr>
          <w:ilvl w:val="0"/>
          <w:numId w:val="32"/>
        </w:numPr>
        <w:jc w:val="both"/>
        <w:rPr>
          <w:b/>
        </w:rPr>
      </w:pPr>
      <w:r w:rsidRPr="00CC4D35">
        <w:rPr>
          <w:b/>
        </w:rPr>
        <w:t>Dokumendid</w:t>
      </w:r>
    </w:p>
    <w:p w:rsidR="00AA6A73" w:rsidRPr="00CC4D35" w:rsidRDefault="00AA6A73" w:rsidP="002D2DD0">
      <w:pPr>
        <w:jc w:val="both"/>
      </w:pPr>
      <w:r w:rsidRPr="00CC4D35">
        <w:t xml:space="preserve">Dokumentatsioon tuleb esitada paberikandjal kliendi ja põhivõrgu osad ning primaar- ja sekundaarosa eraldi köidetuna ja CD-l. </w:t>
      </w:r>
    </w:p>
    <w:p w:rsidR="00AA6A73" w:rsidRPr="00CC4D35" w:rsidRDefault="00AA6A73" w:rsidP="002D2DD0">
      <w:pPr>
        <w:jc w:val="both"/>
      </w:pPr>
      <w:r w:rsidRPr="00CC4D35">
        <w:t>Lubatud on kasutada ainult ühepoolset printimist. Ühejoone skeemid peavad olema vähemalt A3 formaadis.</w:t>
      </w:r>
    </w:p>
    <w:p w:rsidR="00AA6A73" w:rsidRPr="00CC4D35" w:rsidRDefault="00AA6A73" w:rsidP="002D2DD0">
      <w:pPr>
        <w:jc w:val="both"/>
      </w:pPr>
      <w:r w:rsidRPr="00CC4D35">
        <w:t>Digitaalsel kujul esitatavad dokumendid peavad olema järgmistes vormingutes:</w:t>
      </w:r>
    </w:p>
    <w:p w:rsidR="00AA6A73" w:rsidRPr="00CC4D35" w:rsidRDefault="00AA6A73" w:rsidP="00045CCD">
      <w:pPr>
        <w:pStyle w:val="ListParagraph"/>
        <w:numPr>
          <w:ilvl w:val="0"/>
          <w:numId w:val="35"/>
        </w:numPr>
        <w:jc w:val="both"/>
      </w:pPr>
      <w:r w:rsidRPr="00CC4D35">
        <w:t xml:space="preserve">tekstidokumendid Microsoft Word PC *.doc- vormingus; </w:t>
      </w:r>
    </w:p>
    <w:p w:rsidR="00AA6A73" w:rsidRPr="00CC4D35" w:rsidRDefault="00AA6A73" w:rsidP="00045CCD">
      <w:pPr>
        <w:pStyle w:val="ListParagraph"/>
        <w:numPr>
          <w:ilvl w:val="0"/>
          <w:numId w:val="35"/>
        </w:numPr>
        <w:jc w:val="both"/>
      </w:pPr>
      <w:r w:rsidRPr="00CC4D35">
        <w:t>tabelid Microsoft Excel PC *.xls –vormingus;</w:t>
      </w:r>
    </w:p>
    <w:p w:rsidR="00AA6A73" w:rsidRPr="00CC4D35" w:rsidRDefault="00AA6A73" w:rsidP="00045CCD">
      <w:pPr>
        <w:pStyle w:val="ListParagraph"/>
        <w:numPr>
          <w:ilvl w:val="0"/>
          <w:numId w:val="35"/>
        </w:numPr>
        <w:jc w:val="both"/>
      </w:pPr>
      <w:r w:rsidRPr="00CC4D35">
        <w:t>joonised PC *.dwg- või pdf- vormingus;</w:t>
      </w:r>
    </w:p>
    <w:p w:rsidR="00AA6A73" w:rsidRPr="00CC4D35" w:rsidRDefault="00AA6A73" w:rsidP="00045CCD">
      <w:pPr>
        <w:pStyle w:val="ListParagraph"/>
        <w:numPr>
          <w:ilvl w:val="0"/>
          <w:numId w:val="35"/>
        </w:numPr>
        <w:jc w:val="both"/>
      </w:pPr>
      <w:r w:rsidRPr="00CC4D35">
        <w:t>andmemahtude tabel Microsoft Excel PC 2000 *xls- vormingus.</w:t>
      </w:r>
    </w:p>
    <w:p w:rsidR="00AA6A73" w:rsidRPr="00CC4D35" w:rsidRDefault="00AA6A73" w:rsidP="00045CCD">
      <w:pPr>
        <w:pStyle w:val="ListParagraph"/>
        <w:numPr>
          <w:ilvl w:val="0"/>
          <w:numId w:val="35"/>
        </w:numPr>
        <w:jc w:val="both"/>
      </w:pPr>
      <w:r w:rsidRPr="00CC4D35">
        <w:t>PSS/E mudel .*dyr ja *.raw – vormingus ning PSCAD mudel *.psl ja *.psc (pslx ja pscx) vormingus.</w:t>
      </w:r>
    </w:p>
    <w:p w:rsidR="00AA6A73" w:rsidRPr="00CC4D35" w:rsidRDefault="00AA6A73" w:rsidP="002D2DD0">
      <w:pPr>
        <w:jc w:val="both"/>
      </w:pPr>
      <w:r w:rsidRPr="00CC4D35">
        <w:t>Põhivõrguettevõtjal peab olema võimalus elektroonseid dokumente kopeerida ja printida.</w:t>
      </w:r>
    </w:p>
    <w:p w:rsidR="00AA6A73" w:rsidRPr="00CC4D35" w:rsidRDefault="00AA6A73" w:rsidP="002D2DD0">
      <w:pPr>
        <w:jc w:val="both"/>
      </w:pPr>
      <w:r w:rsidRPr="00CC4D35">
        <w:t xml:space="preserve">Elektroonselt esitatava dokumendi faili nimi peab sisaldama sama tähistust, mis on dokumendi kirjanurgas või päises. Elektroonselt esitatav dokumentatsioon peab olema kategoriseeritud teemade, lahtrite, seadmete, pingete jne. põhjal kataloogidesse analoogselt nagu paberikandjal eksemplarid. </w:t>
      </w:r>
    </w:p>
    <w:p w:rsidR="00AA6A73" w:rsidRPr="00CC4D35" w:rsidRDefault="00AA6A73" w:rsidP="002D2DD0">
      <w:pPr>
        <w:jc w:val="both"/>
      </w:pPr>
      <w:r w:rsidRPr="00CC4D35">
        <w:t>Kõik joonised, skeemid, signaalide loetelud jne. tuleb varustada kirjanurgaga, mis peab sisaldama Kliendi nime, projekti nime, projekteerija nime, põhivõrguettevõtja nime, kuupäeva jne.</w:t>
      </w:r>
    </w:p>
    <w:p w:rsidR="00A41104" w:rsidRPr="00CC4D35" w:rsidRDefault="00AA6A73" w:rsidP="002D2DD0">
      <w:pPr>
        <w:jc w:val="both"/>
      </w:pPr>
      <w:r w:rsidRPr="00CC4D35">
        <w:t>Mistahes hilisemate projekti muudatuse korral joonistel lisada versioon ja muudatuse tegemise kuupäev.</w:t>
      </w:r>
      <w:r w:rsidR="00A41104" w:rsidRPr="00CC4D35">
        <w:br w:type="page"/>
      </w:r>
    </w:p>
    <w:p w:rsidR="00A41104" w:rsidRPr="00CC4D35" w:rsidRDefault="003157A9">
      <w:pPr>
        <w:pStyle w:val="pealkiri"/>
      </w:pPr>
      <w:bookmarkStart w:id="44" w:name="_Toc343850472"/>
      <w:r w:rsidRPr="00CC4D35">
        <w:lastRenderedPageBreak/>
        <w:t>Osa</w:t>
      </w:r>
      <w:r w:rsidR="00A41104" w:rsidRPr="00CC4D35">
        <w:t xml:space="preserve"> F.3</w:t>
      </w:r>
      <w:r w:rsidR="00A41104" w:rsidRPr="00CC4D35">
        <w:tab/>
        <w:t>Jaotusvõrkudega liituvate</w:t>
      </w:r>
      <w:r w:rsidR="00BB385B" w:rsidRPr="00CC4D35">
        <w:t xml:space="preserve"> alla 5 MW</w:t>
      </w:r>
      <w:r w:rsidR="00A41104" w:rsidRPr="00CC4D35">
        <w:t xml:space="preserve"> elektrijaamade </w:t>
      </w:r>
      <w:r w:rsidR="00BB385B" w:rsidRPr="00CC4D35">
        <w:t>modelleerimiseks koos liitumistaotlusega esitatavad andmed</w:t>
      </w:r>
      <w:bookmarkEnd w:id="44"/>
    </w:p>
    <w:p w:rsidR="006D7734" w:rsidRPr="00CC4D35" w:rsidRDefault="006D7734" w:rsidP="006D7734"/>
    <w:p w:rsidR="000753A4" w:rsidRPr="00CC4D35" w:rsidRDefault="000753A4" w:rsidP="000753A4">
      <w:r w:rsidRPr="00CC4D35">
        <w:t>Eraldi Excel formaadis tabeli kohaselt (leht „F.3 conventional units“ ja leht „F.3 wind power“).</w:t>
      </w:r>
    </w:p>
    <w:p w:rsidR="006D7734" w:rsidRPr="00CC4D35" w:rsidRDefault="006D7734" w:rsidP="006D7734"/>
    <w:p w:rsidR="006D7734" w:rsidRPr="00CC4D35" w:rsidRDefault="006D7734" w:rsidP="006D7734"/>
    <w:p w:rsidR="006D7734" w:rsidRPr="00CC4D35" w:rsidRDefault="006D7734">
      <w:pPr>
        <w:rPr>
          <w:rFonts w:cs="Arial"/>
          <w:b/>
          <w:sz w:val="24"/>
          <w:lang w:eastAsia="en-US"/>
        </w:rPr>
      </w:pPr>
      <w:r w:rsidRPr="00CC4D35">
        <w:br w:type="page"/>
      </w:r>
    </w:p>
    <w:p w:rsidR="009F01E0" w:rsidRPr="00CC4D35" w:rsidRDefault="003157A9">
      <w:pPr>
        <w:pStyle w:val="pealkiri"/>
      </w:pPr>
      <w:bookmarkStart w:id="45" w:name="_Toc343850473"/>
      <w:r w:rsidRPr="00CC4D35">
        <w:lastRenderedPageBreak/>
        <w:t>Osa</w:t>
      </w:r>
      <w:r w:rsidR="009F01E0" w:rsidRPr="00CC4D35">
        <w:t xml:space="preserve"> F.4</w:t>
      </w:r>
      <w:r w:rsidR="009F01E0" w:rsidRPr="00CC4D35">
        <w:tab/>
        <w:t>Nõuded jaotusvõrguga liituvate elektrijaamade juhtimisele ja automaatikale</w:t>
      </w:r>
      <w:bookmarkEnd w:id="45"/>
    </w:p>
    <w:p w:rsidR="009F01E0" w:rsidRPr="00CC4D35" w:rsidRDefault="009F01E0" w:rsidP="00E97B6D">
      <w:pPr>
        <w:jc w:val="both"/>
      </w:pPr>
    </w:p>
    <w:p w:rsidR="009F01E0" w:rsidRPr="00CC4D35" w:rsidRDefault="009F01E0" w:rsidP="00045CCD">
      <w:pPr>
        <w:pStyle w:val="ListParagraph"/>
        <w:numPr>
          <w:ilvl w:val="0"/>
          <w:numId w:val="36"/>
        </w:numPr>
        <w:jc w:val="both"/>
        <w:rPr>
          <w:b/>
        </w:rPr>
      </w:pPr>
      <w:r w:rsidRPr="00CC4D35">
        <w:rPr>
          <w:b/>
        </w:rPr>
        <w:t>Üldine</w:t>
      </w:r>
    </w:p>
    <w:p w:rsidR="001C77E9" w:rsidRPr="00CC4D35" w:rsidRDefault="001C77E9" w:rsidP="001C77E9">
      <w:pPr>
        <w:jc w:val="both"/>
      </w:pPr>
      <w:r w:rsidRPr="00CC4D35">
        <w:t xml:space="preserve">Mõõtmised, oleku- ja juhtimissignaalid vahetatakse elektrijaama ning Eleringi põhi- ja varujuhtimiskeskuste vahel. Edaspidi kasutatakse juhtimiskeskuste väljendamiseks mõistet „elektrisüsteemi juhtimiskeskus“. </w:t>
      </w:r>
    </w:p>
    <w:p w:rsidR="001C77E9" w:rsidRPr="00CC4D35" w:rsidRDefault="001C77E9" w:rsidP="001C77E9">
      <w:pPr>
        <w:jc w:val="both"/>
      </w:pPr>
      <w:r w:rsidRPr="00CC4D35">
        <w:t>Elektrijaamade all mõeldakse kõiki tüüpi ja primaarenergiaallikaid kasutavaid elektrijaamu juhul kui ei ole määratletud teisiti (näit. tuuleelektrijaam või hüdroelektrijaam, vms)</w:t>
      </w:r>
      <w:r w:rsidR="003F5A97" w:rsidRPr="00CC4D35">
        <w:t>.</w:t>
      </w:r>
      <w:r w:rsidRPr="00CC4D35">
        <w:t xml:space="preserve"> </w:t>
      </w:r>
    </w:p>
    <w:p w:rsidR="001C77E9" w:rsidRPr="00CC4D35" w:rsidRDefault="001C77E9" w:rsidP="001C77E9">
      <w:pPr>
        <w:jc w:val="both"/>
      </w:pPr>
      <w:r w:rsidRPr="00CC4D35">
        <w:t>Nõuded kehtivad iga liitumispunkti kohta eraldi.</w:t>
      </w:r>
    </w:p>
    <w:p w:rsidR="009F01E0" w:rsidRPr="00CC4D35" w:rsidRDefault="009F01E0" w:rsidP="00E97B6D">
      <w:pPr>
        <w:jc w:val="both"/>
      </w:pPr>
      <w:r w:rsidRPr="00CC4D35">
        <w:t>Mõõtmised ja juhtimissignaalid jaotusvõrguettevõtja juhtimiskeskusesse edastatakse vastavalt jaotusvõrguettevõtja nõuetele.</w:t>
      </w:r>
    </w:p>
    <w:p w:rsidR="009F01E0" w:rsidRPr="00CC4D35" w:rsidRDefault="009F01E0" w:rsidP="00E97B6D">
      <w:pPr>
        <w:jc w:val="both"/>
      </w:pPr>
      <w:r w:rsidRPr="00CC4D35">
        <w:t>Punktides 2-4 toodud nõuded kohalduvad nende tootjate liitumise korral, kui elektrijaama võimsus on 1 MW või enam.</w:t>
      </w:r>
    </w:p>
    <w:p w:rsidR="009F01E0" w:rsidRPr="00CC4D35" w:rsidRDefault="009F01E0" w:rsidP="00E97B6D">
      <w:pPr>
        <w:jc w:val="both"/>
      </w:pPr>
      <w:r w:rsidRPr="00CC4D35">
        <w:t>Elektrijaamad, mille nimiaktiivvõims on 200 kW kuni 1 MW andmed võrku antud aktiiv- ja reaktiivvõimsuste kohta edastab jaotusvõrguettevõtja reaalajas elektrisüsteemi juhtimiskeskusele. Tuuleelektrijaamade kohta esitatakse andmed eraldi</w:t>
      </w:r>
      <w:r w:rsidR="003F5A97" w:rsidRPr="00CC4D35">
        <w:t>.</w:t>
      </w:r>
    </w:p>
    <w:p w:rsidR="00E97B6D" w:rsidRPr="00CC4D35" w:rsidRDefault="00E97B6D" w:rsidP="00E97B6D">
      <w:pPr>
        <w:jc w:val="both"/>
      </w:pPr>
    </w:p>
    <w:p w:rsidR="009F01E0" w:rsidRPr="00CC4D35" w:rsidRDefault="009F01E0" w:rsidP="00045CCD">
      <w:pPr>
        <w:pStyle w:val="ListParagraph"/>
        <w:numPr>
          <w:ilvl w:val="0"/>
          <w:numId w:val="36"/>
        </w:numPr>
        <w:jc w:val="both"/>
        <w:rPr>
          <w:b/>
        </w:rPr>
      </w:pPr>
      <w:r w:rsidRPr="00CC4D35">
        <w:rPr>
          <w:b/>
        </w:rPr>
        <w:t xml:space="preserve">Reaalajas edastatav informatsioon </w:t>
      </w:r>
    </w:p>
    <w:p w:rsidR="009F01E0" w:rsidRPr="00CC4D35" w:rsidRDefault="009F01E0" w:rsidP="00E97B6D">
      <w:pPr>
        <w:jc w:val="both"/>
      </w:pPr>
      <w:r w:rsidRPr="00CC4D35">
        <w:t>Elektrijaamast tuleb edastada elektrisüsteemi juhtimiskeskusele reaalajas mõõtmised, juhtimised ja asendisignaalid vastavalt infomahtude tabelitele, mis kohaldub liituvale elektrijaamale vastavalt tema installeeritud võimsusele ja tüübile (edaspidi „Infomahtude tabel“):</w:t>
      </w:r>
    </w:p>
    <w:p w:rsidR="009F01E0" w:rsidRPr="00CC4D35" w:rsidRDefault="009F01E0" w:rsidP="00045CCD">
      <w:pPr>
        <w:pStyle w:val="ListParagraph"/>
        <w:numPr>
          <w:ilvl w:val="0"/>
          <w:numId w:val="37"/>
        </w:numPr>
        <w:jc w:val="both"/>
      </w:pPr>
      <w:r w:rsidRPr="00CC4D35">
        <w:t>Tuuleelektrijaamad installeeritud võimsusega 1-5 MW – „Jaotusvõrguettevõtjaga liituvate 1-5 MW tuuleelektrijaamade infomahud“</w:t>
      </w:r>
    </w:p>
    <w:p w:rsidR="009F01E0" w:rsidRPr="00CC4D35" w:rsidRDefault="009F01E0" w:rsidP="00045CCD">
      <w:pPr>
        <w:pStyle w:val="ListParagraph"/>
        <w:numPr>
          <w:ilvl w:val="0"/>
          <w:numId w:val="37"/>
        </w:numPr>
        <w:jc w:val="both"/>
      </w:pPr>
      <w:r w:rsidRPr="00CC4D35">
        <w:t>Tuuleelektrijaamad installeeritud võimsusega 5 - 10 MW – „Jaotusvõrguettevõtjaga liituvate 5-10 MW tuuleelektrijaamade infomahud“</w:t>
      </w:r>
    </w:p>
    <w:p w:rsidR="009F01E0" w:rsidRPr="00CC4D35" w:rsidRDefault="009F01E0" w:rsidP="00045CCD">
      <w:pPr>
        <w:pStyle w:val="ListParagraph"/>
        <w:numPr>
          <w:ilvl w:val="0"/>
          <w:numId w:val="37"/>
        </w:numPr>
        <w:jc w:val="both"/>
      </w:pPr>
      <w:r w:rsidRPr="00CC4D35">
        <w:t>Elektrijaamad installeeritud võimsusega 1-5 MW - „Jaotusvõrguettevõtjaga liituvate 1-5 MW elektrijaamade infomahud“</w:t>
      </w:r>
    </w:p>
    <w:p w:rsidR="009F01E0" w:rsidRPr="00CC4D35" w:rsidRDefault="009F01E0" w:rsidP="00045CCD">
      <w:pPr>
        <w:pStyle w:val="ListParagraph"/>
        <w:numPr>
          <w:ilvl w:val="0"/>
          <w:numId w:val="37"/>
        </w:numPr>
        <w:jc w:val="both"/>
      </w:pPr>
      <w:r w:rsidRPr="00CC4D35">
        <w:t>Elektrijaamad installeeritud võimsusega üle 5 – „Jaotusvõrguettevõtjaga liituvate üle 5 MW elektrijaamade infomahud“</w:t>
      </w:r>
    </w:p>
    <w:p w:rsidR="009F01E0" w:rsidRPr="00CC4D35" w:rsidRDefault="009F01E0" w:rsidP="00E97B6D">
      <w:pPr>
        <w:jc w:val="both"/>
      </w:pPr>
      <w:r w:rsidRPr="00CC4D35">
        <w:t>Infomahtude tabelis määratud infomahud täpsustatakse</w:t>
      </w:r>
      <w:r w:rsidR="00302668" w:rsidRPr="00CC4D35">
        <w:t xml:space="preserve"> </w:t>
      </w:r>
      <w:r w:rsidRPr="00CC4D35">
        <w:t xml:space="preserve">elektrijaama elektriosa projekti kooskõlastamise käigus. </w:t>
      </w:r>
    </w:p>
    <w:p w:rsidR="009F01E0" w:rsidRPr="00CC4D35" w:rsidRDefault="009F01E0" w:rsidP="00E97B6D">
      <w:pPr>
        <w:jc w:val="both"/>
      </w:pPr>
      <w:r w:rsidRPr="00CC4D35">
        <w:t>Eleringil on õigus lisada info objekte infomahtude tabelisse ilma lisakuludeta.</w:t>
      </w:r>
    </w:p>
    <w:p w:rsidR="009F01E0" w:rsidRPr="00CC4D35" w:rsidRDefault="009F01E0" w:rsidP="00E97B6D">
      <w:pPr>
        <w:jc w:val="both"/>
      </w:pPr>
      <w:r w:rsidRPr="00CC4D35">
        <w:t>Kõik asendisignaalid tuleb anda otse, nn. kaksiksignaalidena (double-contact signals).</w:t>
      </w:r>
    </w:p>
    <w:p w:rsidR="0054612B" w:rsidRPr="00CC4D35" w:rsidRDefault="009F01E0" w:rsidP="0054612B">
      <w:pPr>
        <w:pStyle w:val="ListParagraph"/>
        <w:numPr>
          <w:ilvl w:val="0"/>
          <w:numId w:val="38"/>
        </w:numPr>
        <w:jc w:val="both"/>
      </w:pPr>
      <w:r w:rsidRPr="00CC4D35">
        <w:t>Elektrijaama alajaama juhtimissüsteem peab omama andmevahetuse sideühendused elektrisüsteemi juhtimiskeskusega. Kasutatav protokoll on IEC 60870-5-101 või IEC 60870-5-104:</w:t>
      </w:r>
    </w:p>
    <w:p w:rsidR="0054612B" w:rsidRPr="00CC4D35" w:rsidRDefault="0054612B" w:rsidP="0054612B">
      <w:pPr>
        <w:pStyle w:val="ListParagraph"/>
        <w:numPr>
          <w:ilvl w:val="0"/>
          <w:numId w:val="38"/>
        </w:numPr>
        <w:jc w:val="both"/>
      </w:pPr>
      <w:r w:rsidRPr="00CC4D35">
        <w:t>IEC 60870-5-101 korral tuleb kasutada kahte sõltumatut sidekanalit. IP-transpordi kasutamine ei ole lubatud.</w:t>
      </w:r>
    </w:p>
    <w:p w:rsidR="0054612B" w:rsidRPr="00CC4D35" w:rsidRDefault="0054612B" w:rsidP="0054612B">
      <w:pPr>
        <w:pStyle w:val="ListParagraph"/>
        <w:numPr>
          <w:ilvl w:val="0"/>
          <w:numId w:val="38"/>
        </w:numPr>
        <w:jc w:val="both"/>
      </w:pPr>
      <w:r w:rsidRPr="00CC4D35">
        <w:t xml:space="preserve">IEC 60870-5-104 korral  on sideühendused üle avaliku andmesidevõrgu (sh. Internet)  lubatud vaid juhul, kui kasutatakse  virtuaalset privaatvõrku (VPN). VPN peab olema krüpteeritud järgmiste parameetritega: </w:t>
      </w:r>
    </w:p>
    <w:p w:rsidR="0054612B" w:rsidRPr="00CC4D35" w:rsidRDefault="0054612B" w:rsidP="0054612B">
      <w:pPr>
        <w:pStyle w:val="ListParagraph"/>
        <w:numPr>
          <w:ilvl w:val="3"/>
          <w:numId w:val="34"/>
        </w:numPr>
        <w:jc w:val="both"/>
      </w:pPr>
      <w:r w:rsidRPr="00CC4D35">
        <w:t>PreSharedKey – minimaalselt 16 symbolit</w:t>
      </w:r>
    </w:p>
    <w:p w:rsidR="0054612B" w:rsidRPr="00CC4D35" w:rsidRDefault="0054612B" w:rsidP="0054612B">
      <w:pPr>
        <w:pStyle w:val="ListParagraph"/>
        <w:numPr>
          <w:ilvl w:val="3"/>
          <w:numId w:val="34"/>
        </w:numPr>
        <w:jc w:val="both"/>
      </w:pPr>
      <w:r w:rsidRPr="00CC4D35">
        <w:t>IKE (v1)</w:t>
      </w:r>
    </w:p>
    <w:p w:rsidR="0054612B" w:rsidRPr="00CC4D35" w:rsidRDefault="0054612B" w:rsidP="0054612B">
      <w:pPr>
        <w:pStyle w:val="ListParagraph"/>
        <w:numPr>
          <w:ilvl w:val="3"/>
          <w:numId w:val="34"/>
        </w:numPr>
        <w:jc w:val="both"/>
      </w:pPr>
      <w:r w:rsidRPr="00CC4D35">
        <w:t>P1 Proposal:</w:t>
      </w:r>
    </w:p>
    <w:p w:rsidR="0054612B" w:rsidRPr="00CC4D35" w:rsidRDefault="0054612B" w:rsidP="0054612B">
      <w:pPr>
        <w:pStyle w:val="ListParagraph"/>
        <w:jc w:val="both"/>
      </w:pPr>
      <w:r w:rsidRPr="00CC4D35">
        <w:t xml:space="preserve">                </w:t>
      </w:r>
      <w:r w:rsidRPr="00CC4D35">
        <w:tab/>
      </w:r>
      <w:r w:rsidRPr="00CC4D35">
        <w:tab/>
        <w:t xml:space="preserve">Encryption - AES256 </w:t>
      </w:r>
    </w:p>
    <w:p w:rsidR="0054612B" w:rsidRPr="00CC4D35" w:rsidRDefault="0054612B" w:rsidP="0054612B">
      <w:pPr>
        <w:pStyle w:val="ListParagraph"/>
        <w:jc w:val="both"/>
      </w:pPr>
      <w:r w:rsidRPr="00CC4D35">
        <w:t xml:space="preserve">                </w:t>
      </w:r>
      <w:r w:rsidRPr="00CC4D35">
        <w:tab/>
      </w:r>
      <w:r w:rsidRPr="00CC4D35">
        <w:tab/>
        <w:t>Authentication -  SHA1</w:t>
      </w:r>
    </w:p>
    <w:p w:rsidR="0054612B" w:rsidRPr="00CC4D35" w:rsidRDefault="0054612B" w:rsidP="0054612B">
      <w:pPr>
        <w:pStyle w:val="ListParagraph"/>
        <w:jc w:val="both"/>
      </w:pPr>
      <w:r w:rsidRPr="00CC4D35">
        <w:tab/>
      </w:r>
      <w:r w:rsidRPr="00CC4D35">
        <w:tab/>
      </w:r>
      <w:r w:rsidRPr="00CC4D35">
        <w:tab/>
        <w:t>DH group - 5</w:t>
      </w:r>
    </w:p>
    <w:p w:rsidR="0054612B" w:rsidRPr="00CC4D35" w:rsidRDefault="0054612B" w:rsidP="0054612B">
      <w:pPr>
        <w:pStyle w:val="ListParagraph"/>
        <w:jc w:val="both"/>
      </w:pPr>
      <w:r w:rsidRPr="00CC4D35">
        <w:t xml:space="preserve">                </w:t>
      </w:r>
      <w:r w:rsidRPr="00CC4D35">
        <w:tab/>
      </w:r>
      <w:r w:rsidRPr="00CC4D35">
        <w:tab/>
        <w:t>Keylife - 28800</w:t>
      </w:r>
    </w:p>
    <w:p w:rsidR="0054612B" w:rsidRPr="00CC4D35" w:rsidRDefault="0054612B" w:rsidP="0054612B">
      <w:pPr>
        <w:pStyle w:val="ListParagraph"/>
        <w:jc w:val="both"/>
      </w:pPr>
      <w:r w:rsidRPr="00CC4D35">
        <w:t xml:space="preserve">                </w:t>
      </w:r>
      <w:r w:rsidRPr="00CC4D35">
        <w:tab/>
      </w:r>
      <w:r w:rsidRPr="00CC4D35">
        <w:tab/>
        <w:t>NAT - enabled</w:t>
      </w:r>
    </w:p>
    <w:p w:rsidR="0054612B" w:rsidRPr="00CC4D35" w:rsidRDefault="0054612B" w:rsidP="0054612B">
      <w:pPr>
        <w:pStyle w:val="ListParagraph"/>
        <w:jc w:val="both"/>
      </w:pPr>
      <w:r w:rsidRPr="00CC4D35">
        <w:t xml:space="preserve">                </w:t>
      </w:r>
      <w:r w:rsidRPr="00CC4D35">
        <w:tab/>
      </w:r>
      <w:r w:rsidRPr="00CC4D35">
        <w:tab/>
        <w:t>DPD - enabled</w:t>
      </w:r>
    </w:p>
    <w:p w:rsidR="0054612B" w:rsidRPr="00CC4D35" w:rsidRDefault="0054612B" w:rsidP="0054612B">
      <w:pPr>
        <w:pStyle w:val="ListParagraph"/>
        <w:numPr>
          <w:ilvl w:val="3"/>
          <w:numId w:val="34"/>
        </w:numPr>
        <w:jc w:val="both"/>
      </w:pPr>
      <w:r w:rsidRPr="00CC4D35">
        <w:t>P2 Proposal:</w:t>
      </w:r>
    </w:p>
    <w:p w:rsidR="0054612B" w:rsidRPr="00CC4D35" w:rsidRDefault="0054612B" w:rsidP="0054612B">
      <w:pPr>
        <w:pStyle w:val="ListParagraph"/>
        <w:jc w:val="both"/>
      </w:pPr>
      <w:r w:rsidRPr="00CC4D35">
        <w:t xml:space="preserve">                </w:t>
      </w:r>
      <w:r w:rsidRPr="00CC4D35">
        <w:tab/>
      </w:r>
      <w:r w:rsidRPr="00CC4D35">
        <w:tab/>
        <w:t>Encryption – AES256</w:t>
      </w:r>
    </w:p>
    <w:p w:rsidR="0054612B" w:rsidRPr="00CC4D35" w:rsidRDefault="0054612B" w:rsidP="0054612B">
      <w:pPr>
        <w:pStyle w:val="ListParagraph"/>
        <w:jc w:val="both"/>
      </w:pPr>
      <w:r w:rsidRPr="00CC4D35">
        <w:t xml:space="preserve">                </w:t>
      </w:r>
      <w:r w:rsidRPr="00CC4D35">
        <w:tab/>
      </w:r>
      <w:r w:rsidRPr="00CC4D35">
        <w:tab/>
        <w:t>Authentication -  SHA1</w:t>
      </w:r>
    </w:p>
    <w:p w:rsidR="0054612B" w:rsidRPr="00CC4D35" w:rsidRDefault="0054612B" w:rsidP="0054612B">
      <w:pPr>
        <w:pStyle w:val="ListParagraph"/>
        <w:jc w:val="both"/>
      </w:pPr>
      <w:r w:rsidRPr="00CC4D35">
        <w:t xml:space="preserve">                </w:t>
      </w:r>
      <w:r w:rsidRPr="00CC4D35">
        <w:tab/>
      </w:r>
      <w:r w:rsidRPr="00CC4D35">
        <w:tab/>
        <w:t>DH group – 5 või 2</w:t>
      </w:r>
    </w:p>
    <w:p w:rsidR="0054612B" w:rsidRPr="00CC4D35" w:rsidRDefault="0054612B" w:rsidP="0054612B">
      <w:pPr>
        <w:pStyle w:val="ListParagraph"/>
        <w:jc w:val="both"/>
      </w:pPr>
      <w:r w:rsidRPr="00CC4D35">
        <w:t xml:space="preserve">                </w:t>
      </w:r>
      <w:r w:rsidRPr="00CC4D35">
        <w:tab/>
        <w:t>Keylife – 1800</w:t>
      </w:r>
    </w:p>
    <w:p w:rsidR="009F01E0" w:rsidRPr="00CC4D35" w:rsidRDefault="0054612B" w:rsidP="00E97B6D">
      <w:pPr>
        <w:jc w:val="both"/>
      </w:pPr>
      <w:r w:rsidRPr="00CC4D35">
        <w:t>Sideühendus peab olema häälestatud nii, et päringud liituja seadmetesse on lubatud neljast (4) IP alamvõrgust.</w:t>
      </w:r>
      <w:r w:rsidR="009F01E0" w:rsidRPr="00CC4D35">
        <w:t xml:space="preserve">Edastatavate andmete esitusviis ja andmesideprotokoll lepitakse kokku elektrijaama elektriosa projekti kooskõlastamise käigus. </w:t>
      </w:r>
    </w:p>
    <w:p w:rsidR="009F01E0" w:rsidRPr="00CC4D35" w:rsidRDefault="009F01E0" w:rsidP="00E97B6D">
      <w:pPr>
        <w:jc w:val="both"/>
      </w:pPr>
      <w:r w:rsidRPr="00CC4D35">
        <w:lastRenderedPageBreak/>
        <w:t>Elektrijaama võimsuslüliti(te) asend(id) esitatakse liitumispunktist(dest) jaotusvõrgu alajaamas.</w:t>
      </w:r>
    </w:p>
    <w:p w:rsidR="009F01E0" w:rsidRPr="00CC4D35" w:rsidRDefault="009F01E0" w:rsidP="00E97B6D">
      <w:pPr>
        <w:jc w:val="both"/>
      </w:pPr>
      <w:r w:rsidRPr="00CC4D35">
        <w:t>Tuuleelektrijaama poolt elektrisüsteemi juhtimiskeskusele edastatav tuule kiirus võib vastavalt kokkeleppele olla üksikmõõtmine, üksikmõõtmiste kogum või tuuleelektrijaama tuulekiiruste mõõtmiste keskmine, sh iga üksikmõõtmine peab olema mõõdetud turbiini rootori kõrguselt maapinnalt.</w:t>
      </w:r>
    </w:p>
    <w:p w:rsidR="009F01E0" w:rsidRPr="00CC4D35" w:rsidRDefault="009F01E0" w:rsidP="00E97B6D">
      <w:pPr>
        <w:jc w:val="both"/>
      </w:pPr>
      <w:r w:rsidRPr="00CC4D35">
        <w:t>Kui põhivõrguga liitunud tuuleelektrijaam asub hajutatult mitmes erinevas geograafilises piirkonnas gruppidena, kuid</w:t>
      </w:r>
      <w:r w:rsidR="00302668" w:rsidRPr="00CC4D35">
        <w:t xml:space="preserve"> </w:t>
      </w:r>
      <w:r w:rsidRPr="00CC4D35">
        <w:t>omab ühtset liitumispunkti põhivõrgu elektrivõrguga, tuleb edastada reaalajas aktiivkoormuse ning meteo telemõõtmised iga tuulikute grupi kohta eraldi. Mõõtmiste komplekti kuuluvad vähemalt grupi summarne aktiivvõimsus (MW), tuule kiirus (m/s) ja –suund (kraadides) iga geograafiliselt eraldatud grupi kohta. Hajutatud tuuleelektrijaama puhul on tegemist olukorraga, kui tuuleelektrijaam koosneb tuulikute gruppidest ning grupid asetsevad üksteisest sellisel geograafilisel kaugusel, et tuuletingimused samal ajahetkel on eri gruppidele statistiliselt oluliselt erinevad.</w:t>
      </w:r>
    </w:p>
    <w:p w:rsidR="009F01E0" w:rsidRPr="00CC4D35" w:rsidRDefault="009F01E0" w:rsidP="00E97B6D">
      <w:pPr>
        <w:jc w:val="both"/>
      </w:pPr>
      <w:r w:rsidRPr="00CC4D35">
        <w:t>Tuuleelektrijaama poolt elektrisüsteemi juhtimiskeskusele edastatavad meteo mõõtmised peavad täiendavalt vastama järgmistele nõuetele mõõtmise asukoha osas:</w:t>
      </w:r>
    </w:p>
    <w:p w:rsidR="009F01E0" w:rsidRPr="00CC4D35" w:rsidRDefault="009F01E0" w:rsidP="00045CCD">
      <w:pPr>
        <w:pStyle w:val="ListParagraph"/>
        <w:numPr>
          <w:ilvl w:val="0"/>
          <w:numId w:val="39"/>
        </w:numPr>
        <w:jc w:val="both"/>
      </w:pPr>
      <w:r w:rsidRPr="00CC4D35">
        <w:t>tuule kiirus - mõõtmine turbiini rootori kõrguselt maapinnalt,</w:t>
      </w:r>
    </w:p>
    <w:p w:rsidR="009F01E0" w:rsidRPr="00CC4D35" w:rsidRDefault="009F01E0" w:rsidP="00045CCD">
      <w:pPr>
        <w:pStyle w:val="ListParagraph"/>
        <w:numPr>
          <w:ilvl w:val="0"/>
          <w:numId w:val="39"/>
        </w:numPr>
        <w:jc w:val="both"/>
      </w:pPr>
      <w:r w:rsidRPr="00CC4D35">
        <w:t>tuule suund - mõõtmine turbiini rootori kõrguselt maapinnalt,</w:t>
      </w:r>
    </w:p>
    <w:p w:rsidR="009F01E0" w:rsidRPr="00CC4D35" w:rsidRDefault="009F01E0" w:rsidP="00045CCD">
      <w:pPr>
        <w:pStyle w:val="ListParagraph"/>
        <w:numPr>
          <w:ilvl w:val="0"/>
          <w:numId w:val="39"/>
        </w:numPr>
        <w:jc w:val="both"/>
      </w:pPr>
      <w:r w:rsidRPr="00CC4D35">
        <w:t>välisõhu temperatuur - 10m kõrguselt maapinnalt,</w:t>
      </w:r>
    </w:p>
    <w:p w:rsidR="009F01E0" w:rsidRPr="00CC4D35" w:rsidRDefault="009F01E0" w:rsidP="00045CCD">
      <w:pPr>
        <w:pStyle w:val="ListParagraph"/>
        <w:numPr>
          <w:ilvl w:val="0"/>
          <w:numId w:val="39"/>
        </w:numPr>
        <w:jc w:val="both"/>
      </w:pPr>
      <w:r w:rsidRPr="00CC4D35">
        <w:t>õhurõhk - 10m kõrguselt maapinnalt.</w:t>
      </w:r>
    </w:p>
    <w:p w:rsidR="009F01E0" w:rsidRPr="00CC4D35" w:rsidRDefault="009F01E0" w:rsidP="00E97B6D">
      <w:pPr>
        <w:jc w:val="both"/>
      </w:pPr>
      <w:r w:rsidRPr="00CC4D35">
        <w:t xml:space="preserve">Elektrijaama summaarne aktiiv- ja reaktiivvõimsus ning pinge (Uab) mõõdetuna elektrijaama alajaamas jaotusvõrguga liitumispunkti pingel, </w:t>
      </w:r>
    </w:p>
    <w:p w:rsidR="00E97B6D" w:rsidRPr="00CC4D35" w:rsidRDefault="00E97B6D" w:rsidP="00E97B6D">
      <w:pPr>
        <w:jc w:val="both"/>
      </w:pPr>
    </w:p>
    <w:p w:rsidR="009F01E0" w:rsidRPr="00CC4D35" w:rsidRDefault="009F01E0" w:rsidP="00045CCD">
      <w:pPr>
        <w:pStyle w:val="ListParagraph"/>
        <w:numPr>
          <w:ilvl w:val="0"/>
          <w:numId w:val="36"/>
        </w:numPr>
        <w:jc w:val="both"/>
        <w:rPr>
          <w:b/>
        </w:rPr>
      </w:pPr>
      <w:r w:rsidRPr="00CC4D35">
        <w:rPr>
          <w:b/>
        </w:rPr>
        <w:t>Juhtimised</w:t>
      </w:r>
    </w:p>
    <w:p w:rsidR="009F01E0" w:rsidRPr="00CC4D35" w:rsidRDefault="009F01E0" w:rsidP="00E97B6D">
      <w:pPr>
        <w:jc w:val="both"/>
      </w:pPr>
      <w:r w:rsidRPr="00CC4D35">
        <w:t xml:space="preserve">Elektrisüsteemi juhtimiskeskusel peab olema võimalik reaalajas juhtida elektrijaama ja sellega seotud elektripaigaldisi vastavalt infomahtude tabelile. </w:t>
      </w:r>
    </w:p>
    <w:p w:rsidR="009F01E0" w:rsidRPr="00CC4D35" w:rsidRDefault="009F01E0" w:rsidP="00E97B6D">
      <w:pPr>
        <w:jc w:val="both"/>
      </w:pPr>
      <w:r w:rsidRPr="00CC4D35">
        <w:t>Elektrijaama juhtimissüsteem peab vahetama elektrisüsteemi juhtimiskeskusega infomahtusid, milliste aja fikseerimise täpsus peab olema võrdne või parem kui ±1ms. Infomahtude tabelis määratud infomahud täpsustatakse</w:t>
      </w:r>
      <w:r w:rsidR="00302668" w:rsidRPr="00CC4D35">
        <w:t xml:space="preserve"> </w:t>
      </w:r>
      <w:r w:rsidRPr="00CC4D35">
        <w:t>elektrijaama elektriosa projekti kooskõlastamise käigus.</w:t>
      </w:r>
    </w:p>
    <w:p w:rsidR="00E97B6D" w:rsidRPr="00CC4D35" w:rsidRDefault="00E97B6D" w:rsidP="00E97B6D">
      <w:pPr>
        <w:jc w:val="both"/>
      </w:pPr>
    </w:p>
    <w:p w:rsidR="009F01E0" w:rsidRPr="00CC4D35" w:rsidRDefault="009F01E0" w:rsidP="00045CCD">
      <w:pPr>
        <w:pStyle w:val="ListParagraph"/>
        <w:numPr>
          <w:ilvl w:val="0"/>
          <w:numId w:val="36"/>
        </w:numPr>
        <w:jc w:val="both"/>
        <w:rPr>
          <w:b/>
        </w:rPr>
      </w:pPr>
      <w:r w:rsidRPr="00CC4D35">
        <w:rPr>
          <w:b/>
        </w:rPr>
        <w:t>Kaitse ja automaatika</w:t>
      </w:r>
    </w:p>
    <w:p w:rsidR="009F01E0" w:rsidRPr="00CC4D35" w:rsidRDefault="009F01E0" w:rsidP="00E97B6D">
      <w:pPr>
        <w:jc w:val="both"/>
      </w:pPr>
      <w:r w:rsidRPr="00CC4D35">
        <w:t>Kui 110/..kV trafo on jaotusvõrguettevõtja oma, siis paigaldab Elering oma alajaamas asuva</w:t>
      </w:r>
      <w:r w:rsidR="00302668" w:rsidRPr="00CC4D35">
        <w:t xml:space="preserve"> </w:t>
      </w:r>
      <w:r w:rsidRPr="00CC4D35">
        <w:t xml:space="preserve">jaotusvõrguettevõtja trafo 110 kV lahtrisse vähemalt kolmeastmelise distantskaitse. </w:t>
      </w:r>
    </w:p>
    <w:p w:rsidR="009F01E0" w:rsidRPr="00CC4D35" w:rsidRDefault="009F01E0" w:rsidP="00E97B6D">
      <w:pPr>
        <w:jc w:val="both"/>
      </w:pPr>
      <w:r w:rsidRPr="00CC4D35">
        <w:t>Kui 110/..kV trafo on Eleringi oma, siis paigaldab Elering trafo keskpinge lahtrisse vähemalt kolmeastmelise distantskaitse.</w:t>
      </w:r>
    </w:p>
    <w:p w:rsidR="009F01E0" w:rsidRPr="00CC4D35" w:rsidRDefault="009F01E0" w:rsidP="00E97B6D">
      <w:pPr>
        <w:jc w:val="both"/>
      </w:pPr>
      <w:r w:rsidRPr="00CC4D35">
        <w:t>Jaotusvõrguettevõtja ehitab elektrijaama liitumispunkti eraldusautomaatika reservkomplekti sageduse ja pinge languse ja tõusu järgi, millede sätted kooskõlastatakse elektriosa projekti kooskõlastamisel. Sageduse sätted määrab Elering,</w:t>
      </w:r>
      <w:r w:rsidR="00302668" w:rsidRPr="00CC4D35">
        <w:t xml:space="preserve"> </w:t>
      </w:r>
      <w:r w:rsidRPr="00CC4D35">
        <w:t>pinge sätted määrab jaotusvõrk.</w:t>
      </w:r>
    </w:p>
    <w:p w:rsidR="009F01E0" w:rsidRPr="00CC4D35" w:rsidRDefault="009F01E0" w:rsidP="00E97B6D">
      <w:pPr>
        <w:jc w:val="both"/>
      </w:pPr>
      <w:r w:rsidRPr="00CC4D35">
        <w:t xml:space="preserve">Üle 5 MW elektrijaamadele </w:t>
      </w:r>
      <w:r w:rsidR="0059250A" w:rsidRPr="00CC4D35">
        <w:t>ehitab jaotusvõrguettevõtja oma alajaama, elektrijaama liitumispunkti asünkroontalitluse kaitse reservkomplekti</w:t>
      </w:r>
      <w:r w:rsidRPr="00CC4D35">
        <w:t xml:space="preserve">, mille sätted </w:t>
      </w:r>
      <w:r w:rsidR="00251F15" w:rsidRPr="00CC4D35">
        <w:t xml:space="preserve">kooskõlastab </w:t>
      </w:r>
      <w:r w:rsidRPr="00CC4D35">
        <w:t>Elering elektriosa projekti kooskõlastamisel. Tuuleelektrijaamadele nimetatud kaitset ei paigaldata.</w:t>
      </w:r>
    </w:p>
    <w:p w:rsidR="00FB0B04" w:rsidRPr="00CC4D35" w:rsidRDefault="00FB0B04" w:rsidP="00FB0B04">
      <w:pPr>
        <w:jc w:val="both"/>
      </w:pPr>
    </w:p>
    <w:p w:rsidR="00BB698A" w:rsidRPr="00CC4D35" w:rsidRDefault="00BB698A" w:rsidP="00BB698A">
      <w:pPr>
        <w:jc w:val="both"/>
      </w:pPr>
      <w:r w:rsidRPr="00CC4D35">
        <w:t>Eleringi poolel olevad distantskaitsed</w:t>
      </w:r>
      <w:r w:rsidR="00DC5628" w:rsidRPr="00CC4D35">
        <w:t xml:space="preserve"> ja muud reservkaitsed</w:t>
      </w:r>
      <w:r w:rsidRPr="00CC4D35">
        <w:t xml:space="preserve"> on ette nähtud Eleringi seadmete kaitseks, ning ei kaitse liituja seadmeid ega asenda liituja seadmete reserv- ega põhikaitseid. </w:t>
      </w:r>
    </w:p>
    <w:p w:rsidR="00FB0B04" w:rsidRPr="00CC4D35" w:rsidRDefault="00FB0B04" w:rsidP="00FB0B04">
      <w:pPr>
        <w:jc w:val="both"/>
      </w:pPr>
    </w:p>
    <w:p w:rsidR="00FB0B04" w:rsidRPr="00CC4D35" w:rsidRDefault="00FB0B04" w:rsidP="00FB0B04">
      <w:pPr>
        <w:jc w:val="both"/>
      </w:pPr>
    </w:p>
    <w:p w:rsidR="00C016F5" w:rsidRPr="00CC4D35" w:rsidRDefault="00C016F5" w:rsidP="00E97B6D">
      <w:pPr>
        <w:jc w:val="both"/>
        <w:sectPr w:rsidR="00C016F5" w:rsidRPr="00CC4D35" w:rsidSect="00C016F5">
          <w:pgSz w:w="11906" w:h="16838"/>
          <w:pgMar w:top="1440" w:right="1797" w:bottom="1440" w:left="1797" w:header="709" w:footer="709" w:gutter="0"/>
          <w:cols w:space="708"/>
          <w:docGrid w:linePitch="326"/>
        </w:sectPr>
      </w:pPr>
    </w:p>
    <w:p w:rsidR="00C016F5" w:rsidRPr="00CC4D35" w:rsidRDefault="00C016F5" w:rsidP="007C1BF4"/>
    <w:p w:rsidR="00857245" w:rsidRPr="00CC4D35" w:rsidRDefault="003157A9">
      <w:pPr>
        <w:pStyle w:val="pealkiri"/>
      </w:pPr>
      <w:bookmarkStart w:id="46" w:name="_Toc343850474"/>
      <w:r w:rsidRPr="00CC4D35">
        <w:t>Osa</w:t>
      </w:r>
      <w:r w:rsidR="002B2975" w:rsidRPr="00CC4D35">
        <w:t xml:space="preserve"> F.4.1</w:t>
      </w:r>
      <w:r w:rsidR="00857245" w:rsidRPr="00CC4D35">
        <w:t xml:space="preserve"> </w:t>
      </w:r>
      <w:r w:rsidR="002B2975" w:rsidRPr="00CC4D35">
        <w:tab/>
      </w:r>
      <w:r w:rsidR="00857245" w:rsidRPr="00CC4D35">
        <w:t>Jaotusvõrguettevõtjaga liituvate 1-5 MW elektrijaamade infomahud</w:t>
      </w:r>
      <w:bookmarkEnd w:id="46"/>
      <w:r w:rsidR="00857245" w:rsidRPr="00CC4D35">
        <w:t xml:space="preserve"> </w:t>
      </w:r>
    </w:p>
    <w:p w:rsidR="002B2975" w:rsidRPr="00CC4D35" w:rsidRDefault="002B2975" w:rsidP="002B2975"/>
    <w:p w:rsidR="005E75D4" w:rsidRPr="00CC4D35" w:rsidRDefault="000753A4" w:rsidP="002B2975">
      <w:r w:rsidRPr="00CC4D35">
        <w:t>Eraldi Excel formaadis tabeli kohaselt (leht „F.4.1 PP SCADA 1-5MW“).</w:t>
      </w:r>
    </w:p>
    <w:p w:rsidR="00857245" w:rsidRPr="00CC4D35" w:rsidRDefault="00857245">
      <w:pPr>
        <w:pStyle w:val="pealkiri"/>
      </w:pPr>
    </w:p>
    <w:p w:rsidR="00C016F5" w:rsidRPr="00CC4D35" w:rsidRDefault="003157A9">
      <w:pPr>
        <w:pStyle w:val="pealkiri"/>
      </w:pPr>
      <w:bookmarkStart w:id="47" w:name="OLE_LINK3"/>
      <w:bookmarkStart w:id="48" w:name="_Toc343850475"/>
      <w:r w:rsidRPr="00CC4D35">
        <w:t>Osa</w:t>
      </w:r>
      <w:r w:rsidR="00C016F5" w:rsidRPr="00CC4D35">
        <w:t xml:space="preserve"> F.</w:t>
      </w:r>
      <w:r w:rsidR="002B2975" w:rsidRPr="00CC4D35">
        <w:t>4.2</w:t>
      </w:r>
      <w:r w:rsidR="00C016F5" w:rsidRPr="00CC4D35">
        <w:t xml:space="preserve"> </w:t>
      </w:r>
      <w:r w:rsidR="00C016F5" w:rsidRPr="00CC4D35">
        <w:tab/>
        <w:t>Jaotusvõrguga liituvate 1-5 MW tuuleelektrijaamade infomahud</w:t>
      </w:r>
      <w:bookmarkEnd w:id="48"/>
    </w:p>
    <w:p w:rsidR="002B2975" w:rsidRPr="00CC4D35" w:rsidRDefault="000753A4">
      <w:pPr>
        <w:pStyle w:val="pealkiri"/>
      </w:pPr>
      <w:bookmarkStart w:id="49" w:name="_Toc343850476"/>
      <w:bookmarkEnd w:id="47"/>
      <w:r w:rsidRPr="00CC4D35">
        <w:t>Eraldi Excel formaadis tabeli kohaselt (leht „F.4.2 WP SCADA 1-5MW“).</w:t>
      </w:r>
      <w:bookmarkEnd w:id="49"/>
    </w:p>
    <w:p w:rsidR="005E75D4" w:rsidRPr="00CC4D35" w:rsidRDefault="005E75D4">
      <w:pPr>
        <w:pStyle w:val="pealkiri"/>
      </w:pPr>
    </w:p>
    <w:p w:rsidR="002B2975" w:rsidRPr="00CC4D35" w:rsidRDefault="003157A9">
      <w:pPr>
        <w:pStyle w:val="pealkiri"/>
      </w:pPr>
      <w:bookmarkStart w:id="50" w:name="_Toc343850477"/>
      <w:r w:rsidRPr="00CC4D35">
        <w:t>Osa</w:t>
      </w:r>
      <w:r w:rsidR="002B2975" w:rsidRPr="00CC4D35">
        <w:t xml:space="preserve"> F.4.3 </w:t>
      </w:r>
      <w:r w:rsidR="002B2975" w:rsidRPr="00CC4D35">
        <w:tab/>
        <w:t>Jaotusvõrguga liituvate üle 5 MW elektrijaamade infomahud</w:t>
      </w:r>
      <w:bookmarkEnd w:id="50"/>
      <w:r w:rsidR="002B2975" w:rsidRPr="00CC4D35">
        <w:t xml:space="preserve"> </w:t>
      </w:r>
    </w:p>
    <w:p w:rsidR="002B2975" w:rsidRPr="00CC4D35" w:rsidRDefault="002B2975" w:rsidP="002B2975"/>
    <w:p w:rsidR="000753A4" w:rsidRPr="00CC4D35" w:rsidRDefault="000753A4" w:rsidP="002B2975">
      <w:r w:rsidRPr="00CC4D35">
        <w:t>Eraldi Excel formaadis tabeli kohaselt (leht „F.4.3 PP SCADA over 5MW“).</w:t>
      </w:r>
    </w:p>
    <w:p w:rsidR="002B2975" w:rsidRPr="00CC4D35" w:rsidRDefault="002B2975" w:rsidP="002B2975"/>
    <w:p w:rsidR="00A85E1B" w:rsidRPr="00CC4D35" w:rsidRDefault="00A85E1B" w:rsidP="002B2975"/>
    <w:p w:rsidR="00C016F5" w:rsidRPr="00CC4D35" w:rsidRDefault="003157A9">
      <w:pPr>
        <w:pStyle w:val="pealkiri"/>
      </w:pPr>
      <w:bookmarkStart w:id="51" w:name="_Toc343850478"/>
      <w:r w:rsidRPr="00CC4D35">
        <w:t>Osa</w:t>
      </w:r>
      <w:r w:rsidR="00C016F5" w:rsidRPr="00CC4D35">
        <w:t xml:space="preserve"> F.</w:t>
      </w:r>
      <w:r w:rsidR="002B2975" w:rsidRPr="00CC4D35">
        <w:t>4.4</w:t>
      </w:r>
      <w:r w:rsidR="00C016F5" w:rsidRPr="00CC4D35">
        <w:t xml:space="preserve"> </w:t>
      </w:r>
      <w:r w:rsidR="00C016F5" w:rsidRPr="00CC4D35">
        <w:tab/>
        <w:t>Jaotusvõrguga liituvate 5-10 MW tuuleelektrijaamade infomahud</w:t>
      </w:r>
      <w:bookmarkEnd w:id="51"/>
    </w:p>
    <w:p w:rsidR="005E75D4" w:rsidRPr="00CC4D35" w:rsidRDefault="005E75D4" w:rsidP="005E75D4"/>
    <w:p w:rsidR="000753A4" w:rsidRPr="00CC4D35" w:rsidRDefault="000753A4" w:rsidP="005E75D4">
      <w:r w:rsidRPr="00CC4D35">
        <w:t>Eraldi Excel formaadis tabeli kohaselt (leht „F.4.4 WP SCADA 5-10MW“).</w:t>
      </w:r>
    </w:p>
    <w:p w:rsidR="002B2975" w:rsidRPr="00CC4D35" w:rsidRDefault="002B2975">
      <w:pPr>
        <w:pStyle w:val="pealkiri"/>
      </w:pPr>
    </w:p>
    <w:p w:rsidR="00C016F5" w:rsidRPr="00CC4D35" w:rsidRDefault="00C016F5" w:rsidP="007C1BF4"/>
    <w:p w:rsidR="00FA327B" w:rsidRPr="00CC4D35" w:rsidRDefault="00FA327B" w:rsidP="007C1BF4">
      <w:r w:rsidRPr="00CC4D35">
        <w:br w:type="page"/>
      </w:r>
    </w:p>
    <w:p w:rsidR="00972C3F" w:rsidRPr="00CC4D35" w:rsidRDefault="003157A9">
      <w:pPr>
        <w:pStyle w:val="pealkiri"/>
      </w:pPr>
      <w:bookmarkStart w:id="52" w:name="_Toc343850479"/>
      <w:r w:rsidRPr="00CC4D35">
        <w:lastRenderedPageBreak/>
        <w:t>Osa</w:t>
      </w:r>
      <w:r w:rsidR="00972C3F" w:rsidRPr="00CC4D35">
        <w:t xml:space="preserve"> H</w:t>
      </w:r>
      <w:r w:rsidR="00972C3F" w:rsidRPr="00CC4D35">
        <w:tab/>
        <w:t>ELEKTRIJAAMADE NÕUETELE VASTAVUSE KONTROLL</w:t>
      </w:r>
      <w:bookmarkEnd w:id="52"/>
      <w:r w:rsidR="00F727A2" w:rsidRPr="00CC4D35">
        <w:t xml:space="preserve"> </w:t>
      </w:r>
    </w:p>
    <w:p w:rsidR="00FA327B" w:rsidRPr="00CC4D35" w:rsidRDefault="003157A9">
      <w:pPr>
        <w:pStyle w:val="pealkiri"/>
      </w:pPr>
      <w:bookmarkStart w:id="53" w:name="_Toc343850480"/>
      <w:r w:rsidRPr="00CC4D35">
        <w:t>Osa</w:t>
      </w:r>
      <w:r w:rsidR="00FA327B" w:rsidRPr="00CC4D35">
        <w:t xml:space="preserve"> H.1 </w:t>
      </w:r>
      <w:r w:rsidR="00FA327B" w:rsidRPr="00CC4D35">
        <w:tab/>
        <w:t>Elektrijaamade vastuvõtukatsed</w:t>
      </w:r>
      <w:bookmarkEnd w:id="53"/>
    </w:p>
    <w:p w:rsidR="00A36ED3" w:rsidRPr="00CC4D35" w:rsidRDefault="00A36ED3" w:rsidP="00A36ED3">
      <w:pPr>
        <w:jc w:val="both"/>
      </w:pPr>
    </w:p>
    <w:p w:rsidR="00A36ED3" w:rsidRPr="00CC4D35" w:rsidRDefault="00A36ED3" w:rsidP="00045CCD">
      <w:pPr>
        <w:pStyle w:val="ListParagraph"/>
        <w:numPr>
          <w:ilvl w:val="0"/>
          <w:numId w:val="56"/>
        </w:numPr>
        <w:jc w:val="both"/>
        <w:rPr>
          <w:b/>
        </w:rPr>
      </w:pPr>
      <w:r w:rsidRPr="00CC4D35">
        <w:rPr>
          <w:b/>
        </w:rPr>
        <w:t>Elektrijaama liitumisnõuete vastavuse kontroll</w:t>
      </w:r>
    </w:p>
    <w:p w:rsidR="00314C2F" w:rsidRPr="00CC4D35" w:rsidRDefault="00A36ED3" w:rsidP="00A36ED3">
      <w:pPr>
        <w:jc w:val="both"/>
      </w:pPr>
      <w:r w:rsidRPr="00CC4D35">
        <w:t xml:space="preserve">Elektrijaama tootmisseadmete kasutusele võtmiseks ja võrgueeskirja nõuetele vastavuse kontrollimiseks korraldatakse elektrivõrgu ja tootmisseadmega seotud katsetusi. Katsetuste kava lepitakse kokku võrguettevõtjaga. </w:t>
      </w:r>
    </w:p>
    <w:p w:rsidR="00E81CB2" w:rsidRPr="00CC4D35" w:rsidRDefault="00E81CB2" w:rsidP="00A36ED3">
      <w:pPr>
        <w:jc w:val="both"/>
      </w:pPr>
    </w:p>
    <w:p w:rsidR="00314C2F" w:rsidRPr="00CC4D35" w:rsidRDefault="00F47BD0" w:rsidP="00A36ED3">
      <w:pPr>
        <w:jc w:val="both"/>
      </w:pPr>
      <w:r w:rsidRPr="00CC4D35">
        <w:t>Sünkroonmasinatega elektri</w:t>
      </w:r>
      <w:r w:rsidR="00E81CB2" w:rsidRPr="00CC4D35">
        <w:t>j</w:t>
      </w:r>
      <w:r w:rsidRPr="00CC4D35">
        <w:t>aamade katsetamine toimub vastavalt</w:t>
      </w:r>
      <w:r w:rsidR="00314C2F" w:rsidRPr="00CC4D35">
        <w:t xml:space="preserve"> </w:t>
      </w:r>
      <w:r w:rsidR="00454515" w:rsidRPr="00CC4D35">
        <w:t>osale</w:t>
      </w:r>
      <w:r w:rsidR="00314C2F" w:rsidRPr="00CC4D35">
        <w:t xml:space="preserve"> H.3, lähtudes asjakohastest standarditest.</w:t>
      </w:r>
    </w:p>
    <w:p w:rsidR="00E81CB2" w:rsidRPr="00CC4D35" w:rsidRDefault="00E81CB2" w:rsidP="00A36ED3">
      <w:pPr>
        <w:jc w:val="both"/>
      </w:pPr>
    </w:p>
    <w:p w:rsidR="00E81CB2" w:rsidRPr="00CC4D35" w:rsidRDefault="00A36ED3" w:rsidP="00A36ED3">
      <w:pPr>
        <w:jc w:val="both"/>
      </w:pPr>
      <w:r w:rsidRPr="00CC4D35">
        <w:t xml:space="preserve">Tuuleelektrijaamade katsetamine toimub vastavalt </w:t>
      </w:r>
      <w:r w:rsidR="00454515" w:rsidRPr="00CC4D35">
        <w:t>osale</w:t>
      </w:r>
      <w:r w:rsidR="00314C2F" w:rsidRPr="00CC4D35">
        <w:t xml:space="preserve"> H.4.</w:t>
      </w:r>
      <w:r w:rsidRPr="00CC4D35">
        <w:t xml:space="preserve"> Katsetuste alustamisest tuleb Liitujal Eleringi teavitada vähemalt 7 päeva ette ja samuti tuleb teavitada katsetamiste lõppemisest.</w:t>
      </w:r>
      <w:r w:rsidR="00D97A78" w:rsidRPr="00CC4D35">
        <w:t xml:space="preserve"> </w:t>
      </w:r>
    </w:p>
    <w:p w:rsidR="00E81CB2" w:rsidRPr="00CC4D35" w:rsidRDefault="00E81CB2" w:rsidP="00A36ED3">
      <w:pPr>
        <w:jc w:val="both"/>
      </w:pPr>
    </w:p>
    <w:p w:rsidR="00A36ED3" w:rsidRPr="00CC4D35" w:rsidRDefault="00D97A78" w:rsidP="00A36ED3">
      <w:pPr>
        <w:jc w:val="both"/>
      </w:pPr>
      <w:r w:rsidRPr="00CC4D35">
        <w:t xml:space="preserve">Primaarreguleerimise katsetamine toimub kõigil elektrijaamadel lähtuvalt </w:t>
      </w:r>
      <w:r w:rsidR="00454515" w:rsidRPr="00CC4D35">
        <w:t>osas</w:t>
      </w:r>
      <w:r w:rsidRPr="00CC4D35">
        <w:t>t H.5.</w:t>
      </w:r>
    </w:p>
    <w:p w:rsidR="00E81CB2" w:rsidRPr="00CC4D35" w:rsidRDefault="00E81CB2" w:rsidP="00A36ED3">
      <w:pPr>
        <w:jc w:val="both"/>
      </w:pPr>
    </w:p>
    <w:p w:rsidR="00A36ED3" w:rsidRPr="00CC4D35" w:rsidRDefault="00A36ED3" w:rsidP="00A36ED3">
      <w:pPr>
        <w:jc w:val="both"/>
      </w:pPr>
      <w:r w:rsidRPr="00CC4D35">
        <w:t xml:space="preserve">Tuuleelektrijaamade korral teostab Liituja vastavalt </w:t>
      </w:r>
      <w:r w:rsidR="00E81CB2" w:rsidRPr="00CC4D35">
        <w:t xml:space="preserve"> </w:t>
      </w:r>
      <w:r w:rsidR="00454515" w:rsidRPr="00CC4D35">
        <w:t>osas</w:t>
      </w:r>
      <w:r w:rsidR="00E81CB2" w:rsidRPr="00CC4D35">
        <w:t xml:space="preserve"> H.4 </w:t>
      </w:r>
      <w:r w:rsidRPr="00CC4D35">
        <w:t>kirjeldatud järjekorrale kvaliteedimõõtmise ning esitab 10 päeva jooksul peale kvaliteedimõõtmiste lõpetamist kvaliteedimõõtmiste lühiraporti (</w:t>
      </w:r>
      <w:r w:rsidR="003157A9" w:rsidRPr="00CC4D35">
        <w:t>Osa</w:t>
      </w:r>
      <w:r w:rsidRPr="00CC4D35">
        <w:t xml:space="preserve"> </w:t>
      </w:r>
      <w:r w:rsidR="00D97A78" w:rsidRPr="00CC4D35">
        <w:t>H.4.2</w:t>
      </w:r>
      <w:r w:rsidRPr="00CC4D35">
        <w:t xml:space="preserve">) koos kinnitusega, et elektrikvaliteedinäitajad on lubatud normide piires ning elektrijaam ei põhjusta lubamatuid häiringuid teistele elektrivõrguga ühendatud tarbijatele ja tootjatele. </w:t>
      </w:r>
      <w:r w:rsidR="005845DF" w:rsidRPr="00CC4D35">
        <w:t xml:space="preserve">Peale </w:t>
      </w:r>
      <w:r w:rsidR="003157A9" w:rsidRPr="00CC4D35">
        <w:t>Osa</w:t>
      </w:r>
      <w:r w:rsidR="005845DF" w:rsidRPr="00CC4D35">
        <w:t xml:space="preserve"> H.4.2 tulemuste hekskiitmist Eleringi poolt</w:t>
      </w:r>
      <w:r w:rsidRPr="00CC4D35">
        <w:t xml:space="preserve"> toimub </w:t>
      </w:r>
      <w:r w:rsidR="00D97A78" w:rsidRPr="00CC4D35">
        <w:t>tuule</w:t>
      </w:r>
      <w:r w:rsidRPr="00CC4D35">
        <w:t>elektrijaama ülejäänud katsetuste teostamine täismahus vastavalt Eleringiga kooskõlastatud katsekavale.</w:t>
      </w:r>
    </w:p>
    <w:p w:rsidR="00A36ED3" w:rsidRPr="00CC4D35" w:rsidRDefault="00A36ED3" w:rsidP="00A36ED3">
      <w:pPr>
        <w:jc w:val="both"/>
      </w:pPr>
      <w:r w:rsidRPr="00CC4D35">
        <w:t xml:space="preserve">Katsetuste tulemuste põhjal </w:t>
      </w:r>
      <w:r w:rsidR="006F6FF7" w:rsidRPr="00CC4D35">
        <w:t>koostatakse aruanne</w:t>
      </w:r>
      <w:r w:rsidRPr="00CC4D35">
        <w:t xml:space="preserve">, milles hinnatakse elektrijaama talitluskarakteristikuid, kvaliteeti ning vastavust võrgueeskirja ning teistele liitumislepingus ja võrgulepingus </w:t>
      </w:r>
      <w:r w:rsidR="006F6FF7" w:rsidRPr="00CC4D35">
        <w:t>kokkulepitud</w:t>
      </w:r>
      <w:r w:rsidRPr="00CC4D35">
        <w:t xml:space="preserve"> nõuetele</w:t>
      </w:r>
      <w:r w:rsidR="006F6FF7" w:rsidRPr="00CC4D35">
        <w:t>.</w:t>
      </w:r>
      <w:r w:rsidRPr="00CC4D35">
        <w:t xml:space="preserve"> Elering hindab mõõtetulemusi etteantud normidele vastavuse osas.</w:t>
      </w:r>
    </w:p>
    <w:p w:rsidR="00A36ED3" w:rsidRPr="00CC4D35" w:rsidRDefault="00A36ED3" w:rsidP="00A36ED3">
      <w:pPr>
        <w:jc w:val="both"/>
      </w:pPr>
      <w:r w:rsidRPr="00CC4D35">
        <w:t>Mõõtmised peab teostama pädev mõõtja ning mõõtetulemused peavad olema tõendatult jälgitavad mõõteseaduse § 5 tähenduses. Täiendavat infot saab leida: www.eak.ee või Euroopa akrediteerimisalase koostöö organisatsiooni (EA) kodulehelt www.european-accreditation.org.</w:t>
      </w:r>
    </w:p>
    <w:p w:rsidR="00A36ED3" w:rsidRPr="00CC4D35" w:rsidRDefault="00A36ED3" w:rsidP="00A36ED3">
      <w:pPr>
        <w:jc w:val="both"/>
      </w:pPr>
    </w:p>
    <w:p w:rsidR="00A36ED3" w:rsidRPr="00CC4D35" w:rsidRDefault="00A36ED3" w:rsidP="00045CCD">
      <w:pPr>
        <w:pStyle w:val="ListParagraph"/>
        <w:numPr>
          <w:ilvl w:val="0"/>
          <w:numId w:val="56"/>
        </w:numPr>
        <w:jc w:val="both"/>
        <w:rPr>
          <w:b/>
        </w:rPr>
      </w:pPr>
      <w:r w:rsidRPr="00CC4D35">
        <w:rPr>
          <w:b/>
        </w:rPr>
        <w:t xml:space="preserve">Katsete tulemuste hindamine </w:t>
      </w:r>
    </w:p>
    <w:p w:rsidR="00A36ED3" w:rsidRPr="00CC4D35" w:rsidRDefault="00A36ED3" w:rsidP="00A36ED3">
      <w:pPr>
        <w:jc w:val="both"/>
      </w:pPr>
      <w:r w:rsidRPr="00CC4D35">
        <w:t>Katsetulemuste aruande läbi vaatamise järel te</w:t>
      </w:r>
      <w:r w:rsidR="00205B7B" w:rsidRPr="00CC4D35">
        <w:t>eb Elering</w:t>
      </w:r>
      <w:r w:rsidRPr="00CC4D35">
        <w:t xml:space="preserve"> otsus</w:t>
      </w:r>
      <w:r w:rsidR="00205B7B" w:rsidRPr="00CC4D35">
        <w:t>e</w:t>
      </w:r>
      <w:r w:rsidRPr="00CC4D35">
        <w:t xml:space="preserve"> kas on tõendatud elektrijaama vastavus võrgueeskirjas ning Liituja ja Eleringi vahel sõlmitud lepingutes toodud nõuetele. Juhul, kui aruandes nähtub nõuetele mittevastavusi, palutakse selgitada mittevastavuse põhjus, likvideerimise võimalused ja aeg ning teostada uued katsetused, sellel juhul tuleb esitada uus aruanne. Elering annab aruandele hinnangu 30 kuni 60 päeva jooksul alates aruande või täienduse saamisest.</w:t>
      </w:r>
    </w:p>
    <w:p w:rsidR="00A36ED3" w:rsidRPr="00CC4D35" w:rsidRDefault="00A36ED3" w:rsidP="00A36ED3">
      <w:pPr>
        <w:jc w:val="both"/>
      </w:pPr>
    </w:p>
    <w:p w:rsidR="00A36ED3" w:rsidRPr="00CC4D35" w:rsidRDefault="00A36ED3" w:rsidP="00045CCD">
      <w:pPr>
        <w:pStyle w:val="ListParagraph"/>
        <w:numPr>
          <w:ilvl w:val="0"/>
          <w:numId w:val="56"/>
        </w:numPr>
        <w:jc w:val="both"/>
        <w:rPr>
          <w:b/>
        </w:rPr>
      </w:pPr>
      <w:r w:rsidRPr="00CC4D35">
        <w:rPr>
          <w:b/>
        </w:rPr>
        <w:t>Eleringi poolt teostatavad katsed ja nende tulemuste hindamine</w:t>
      </w:r>
    </w:p>
    <w:p w:rsidR="00A36ED3" w:rsidRPr="00CC4D35" w:rsidRDefault="00A36ED3" w:rsidP="00A36ED3">
      <w:pPr>
        <w:jc w:val="both"/>
      </w:pPr>
      <w:r w:rsidRPr="00CC4D35">
        <w:t>Kui Elering otsustab, et aruande maht ja sisu on piisav ning tulemused kinnitavad elektrijaama nõuetekohasust, teostab Elering võimalusel 30 päeva jooksul pingelohu läbimise võime (i.k- fault ri</w:t>
      </w:r>
      <w:r w:rsidR="007D65BA" w:rsidRPr="00CC4D35">
        <w:t>de</w:t>
      </w:r>
      <w:r w:rsidRPr="00CC4D35">
        <w:t xml:space="preserve"> through) katse. Juhul kui katsetuse korraldamine ei ole 30 päeva jooksul võimalik hooajaliselt suurte elektrienergia voogude või elektrivõrgu elementide ebanormaalse seisundi tõttu, riskimata teiste võrguettevõtja tarbimispunktide toiteta jäämisega või pinge väljumisega võrguteenuse tüüptingimustes lubatavatest piiridest, korraldatakse katsetused esimesel võimalusel.</w:t>
      </w:r>
    </w:p>
    <w:p w:rsidR="00A36ED3" w:rsidRPr="00CC4D35" w:rsidRDefault="00A36ED3" w:rsidP="00A36ED3">
      <w:pPr>
        <w:jc w:val="both"/>
      </w:pPr>
      <w:r w:rsidRPr="00CC4D35">
        <w:t>Pingelohu läbimise võime katse kohta koostab Elering kokkuvõte ning esitab selle Liitujale 10 päeva jooksul katsetuse läbiviimisest. Kui pingelohu läbimise võime katse on ebaedukas, selgitab Liituja välja puudused ning esitab paranduste tegemise ajakava ning peale puuduste kõrvaldamist lepitakse kokku pingelohu läbimise võime katsetuse kordamine. Katsete järgselt peab Liituja oma elektripaigaldise mudeleid vajadusel korrigeerima ja verifitseerima. 3 kuu jooksul alates katsetulemuste aruande esitamisest esitab Liituja Eleringile verifitseeritud mudelid koos dokumentatsiooniga. Pingelohu läbimise võime katse eduka läbimise korral sõlmitakse Eleringi ja Liituja vahel tähtajatu võrguleping ning tehakse otsus ja väljastatakse kinnitus elektrituruseaduse alusel toetuse maksmise kohta.</w:t>
      </w:r>
    </w:p>
    <w:p w:rsidR="00F47BD0" w:rsidRPr="00CC4D35" w:rsidRDefault="00F47BD0" w:rsidP="00A36ED3">
      <w:pPr>
        <w:jc w:val="both"/>
      </w:pPr>
    </w:p>
    <w:p w:rsidR="00F47BD0" w:rsidRPr="00CC4D35" w:rsidRDefault="00F47BD0" w:rsidP="00045CCD">
      <w:pPr>
        <w:pStyle w:val="ListParagraph"/>
        <w:numPr>
          <w:ilvl w:val="0"/>
          <w:numId w:val="56"/>
        </w:numPr>
        <w:jc w:val="both"/>
        <w:rPr>
          <w:b/>
        </w:rPr>
      </w:pPr>
      <w:r w:rsidRPr="00CC4D35">
        <w:rPr>
          <w:b/>
        </w:rPr>
        <w:t>Elektrijaama katsetamine etappide kaupa</w:t>
      </w:r>
    </w:p>
    <w:p w:rsidR="00A36ED3" w:rsidRPr="00CC4D35" w:rsidRDefault="00A36ED3" w:rsidP="00A36ED3">
      <w:pPr>
        <w:jc w:val="both"/>
      </w:pPr>
      <w:r w:rsidRPr="00CC4D35">
        <w:lastRenderedPageBreak/>
        <w:t>Juhul, kui elektripaigaldise ehitamine ning nõuetega vastavusse viimine toimub etappide kaupa, tuleb peale iga etapi valmimist kontrollida elektripaigaldise nõuetele vastavust.</w:t>
      </w:r>
    </w:p>
    <w:p w:rsidR="00FA502B" w:rsidRPr="00CC4D35" w:rsidRDefault="00FA502B" w:rsidP="00A36ED3">
      <w:pPr>
        <w:jc w:val="both"/>
      </w:pPr>
      <w:r w:rsidRPr="00CC4D35">
        <w:t>Etapiks loetakse elektripaigaldist, kogu selle võimsuse ulatuses, millel on ühised:</w:t>
      </w:r>
    </w:p>
    <w:p w:rsidR="00FA502B" w:rsidRPr="00CC4D35" w:rsidRDefault="00FA502B" w:rsidP="00045CCD">
      <w:pPr>
        <w:pStyle w:val="ListParagraph"/>
        <w:numPr>
          <w:ilvl w:val="0"/>
          <w:numId w:val="78"/>
        </w:numPr>
        <w:jc w:val="both"/>
      </w:pPr>
      <w:r w:rsidRPr="00CC4D35">
        <w:t>Liitumispunkt Eleringiga ja/või</w:t>
      </w:r>
    </w:p>
    <w:p w:rsidR="00FA502B" w:rsidRPr="00CC4D35" w:rsidRDefault="00FA502B" w:rsidP="00045CCD">
      <w:pPr>
        <w:pStyle w:val="ListParagraph"/>
        <w:numPr>
          <w:ilvl w:val="0"/>
          <w:numId w:val="78"/>
        </w:numPr>
        <w:jc w:val="both"/>
      </w:pPr>
      <w:r w:rsidRPr="00CC4D35">
        <w:t>juhtimis-, kaitse- ning abisüsteemid</w:t>
      </w:r>
    </w:p>
    <w:p w:rsidR="00C758E9" w:rsidRPr="00CC4D35" w:rsidRDefault="00C758E9" w:rsidP="00C758E9">
      <w:pPr>
        <w:jc w:val="both"/>
      </w:pPr>
      <w:r w:rsidRPr="00CC4D35">
        <w:t>Näiteks 2008 valmis ühte liitumispunkti ühendatud elektrijaamas 10 MW ning 2010 aastal 20 MW. Sel juhul on elektrijaama esimene etapp 10 MW ning teine etapp 30 MW.</w:t>
      </w:r>
    </w:p>
    <w:p w:rsidR="00F47BD0" w:rsidRPr="00CC4D35" w:rsidRDefault="00A36ED3" w:rsidP="00A36ED3">
      <w:pPr>
        <w:jc w:val="both"/>
      </w:pPr>
      <w:r w:rsidRPr="00CC4D35">
        <w:t>Iga</w:t>
      </w:r>
      <w:r w:rsidR="00FA502B" w:rsidRPr="00CC4D35">
        <w:t xml:space="preserve"> eraldi valminud</w:t>
      </w:r>
      <w:r w:rsidRPr="00CC4D35">
        <w:t xml:space="preserve"> </w:t>
      </w:r>
      <w:r w:rsidR="00FA502B" w:rsidRPr="00CC4D35">
        <w:t>elektripaigaldise osa</w:t>
      </w:r>
      <w:r w:rsidRPr="00CC4D35">
        <w:t xml:space="preserve"> eraldi kontrollimine on võimalik, kui erineval ajal ehitatud </w:t>
      </w:r>
      <w:r w:rsidR="00FA502B" w:rsidRPr="00CC4D35">
        <w:t>osadel</w:t>
      </w:r>
      <w:r w:rsidRPr="00CC4D35">
        <w:t xml:space="preserve"> on eraldi liitumispunktid elektrivõrguga ja</w:t>
      </w:r>
      <w:r w:rsidR="00E3444E" w:rsidRPr="00CC4D35">
        <w:t>/või</w:t>
      </w:r>
      <w:r w:rsidRPr="00CC4D35">
        <w:t xml:space="preserve"> sõltumatud juhtimis-, kaitse- ning abisüsteemid. Lisaks peab olema tagatud tehniline võimalus </w:t>
      </w:r>
      <w:r w:rsidR="00FA502B" w:rsidRPr="00CC4D35">
        <w:t>eri aegadel valminud elektripaigaldise osa(de)</w:t>
      </w:r>
      <w:r w:rsidRPr="00CC4D35">
        <w:t xml:space="preserve"> kontrollimiseks. </w:t>
      </w:r>
    </w:p>
    <w:p w:rsidR="00F47BD0" w:rsidRPr="00CC4D35" w:rsidRDefault="00F47BD0" w:rsidP="00A36ED3">
      <w:pPr>
        <w:jc w:val="both"/>
      </w:pPr>
    </w:p>
    <w:p w:rsidR="00F47BD0" w:rsidRPr="00CC4D35" w:rsidRDefault="00F47BD0" w:rsidP="00A36ED3">
      <w:pPr>
        <w:jc w:val="both"/>
      </w:pPr>
    </w:p>
    <w:p w:rsidR="00FA327B" w:rsidRPr="00CC4D35" w:rsidRDefault="00FA327B" w:rsidP="00A36ED3">
      <w:pPr>
        <w:jc w:val="both"/>
      </w:pPr>
      <w:r w:rsidRPr="00CC4D35">
        <w:br w:type="page"/>
      </w:r>
    </w:p>
    <w:p w:rsidR="00FA327B" w:rsidRPr="00CC4D35" w:rsidRDefault="00FA327B">
      <w:pPr>
        <w:pStyle w:val="pealkiri"/>
      </w:pPr>
    </w:p>
    <w:p w:rsidR="00903F43" w:rsidRPr="00CC4D35" w:rsidRDefault="003157A9">
      <w:pPr>
        <w:pStyle w:val="pealkiri"/>
      </w:pPr>
      <w:bookmarkStart w:id="54" w:name="_Toc343850481"/>
      <w:r w:rsidRPr="00CC4D35">
        <w:t>Osa</w:t>
      </w:r>
      <w:r w:rsidR="00903F43" w:rsidRPr="00CC4D35">
        <w:t xml:space="preserve"> H.1.1</w:t>
      </w:r>
      <w:r w:rsidR="00903F43" w:rsidRPr="00CC4D35">
        <w:tab/>
        <w:t>Katsetusteks valmisoleku deklaratsiooni vorm.</w:t>
      </w:r>
      <w:bookmarkEnd w:id="54"/>
    </w:p>
    <w:p w:rsidR="00903F43" w:rsidRPr="00CC4D35" w:rsidRDefault="00903F43" w:rsidP="00903F43">
      <w:pPr>
        <w:jc w:val="both"/>
        <w:rPr>
          <w:bCs/>
        </w:rPr>
      </w:pPr>
    </w:p>
    <w:p w:rsidR="00903F43" w:rsidRPr="00CC4D35" w:rsidRDefault="00903F43" w:rsidP="00903F43">
      <w:pPr>
        <w:jc w:val="both"/>
      </w:pPr>
      <w:r w:rsidRPr="00CC4D35">
        <w:t>Kuupäev:</w:t>
      </w:r>
    </w:p>
    <w:p w:rsidR="00903F43" w:rsidRPr="00CC4D35" w:rsidRDefault="00903F43" w:rsidP="00903F43">
      <w:pPr>
        <w:jc w:val="both"/>
      </w:pPr>
      <w:r w:rsidRPr="00CC4D35">
        <w:t>Elektrijaama nimi:</w:t>
      </w:r>
    </w:p>
    <w:p w:rsidR="00180445" w:rsidRPr="00CC4D35" w:rsidRDefault="00180445" w:rsidP="00903F43">
      <w:pPr>
        <w:jc w:val="both"/>
      </w:pPr>
      <w:r w:rsidRPr="00CC4D35">
        <w:t xml:space="preserve">Katsetatava tootmisseadme nimi: </w:t>
      </w:r>
    </w:p>
    <w:p w:rsidR="00180445" w:rsidRPr="00CC4D35" w:rsidRDefault="00180445" w:rsidP="00903F43">
      <w:pPr>
        <w:jc w:val="both"/>
      </w:pPr>
      <w:r w:rsidRPr="00CC4D35">
        <w:t xml:space="preserve">Tootmisseadme W-kood: </w:t>
      </w:r>
    </w:p>
    <w:p w:rsidR="00903F43" w:rsidRPr="00CC4D35" w:rsidRDefault="00903F43" w:rsidP="00903F43">
      <w:pPr>
        <w:jc w:val="both"/>
      </w:pPr>
      <w:r w:rsidRPr="00CC4D35">
        <w:t>Liitumispunkti asukoht:</w:t>
      </w:r>
    </w:p>
    <w:p w:rsidR="00513AE7" w:rsidRPr="00CC4D35" w:rsidRDefault="00513AE7" w:rsidP="00513AE7">
      <w:pPr>
        <w:jc w:val="both"/>
      </w:pPr>
      <w:r w:rsidRPr="00CC4D35">
        <w:t>Katsetatava elektrijaama või selle osa võimsus: …….. MW</w:t>
      </w:r>
    </w:p>
    <w:p w:rsidR="00180445" w:rsidRPr="00CC4D35" w:rsidRDefault="00180445" w:rsidP="00513AE7">
      <w:pPr>
        <w:jc w:val="both"/>
      </w:pPr>
      <w:r w:rsidRPr="00CC4D35">
        <w:t>Katseperioodi algus ja planeeritav lõpuaeg: ………….(pp.kk.aa) - …………..pp.kk.aa</w:t>
      </w:r>
    </w:p>
    <w:p w:rsidR="00903F43" w:rsidRPr="00CC4D35" w:rsidRDefault="00903F43" w:rsidP="00903F43">
      <w:pPr>
        <w:jc w:val="both"/>
      </w:pPr>
      <w:r w:rsidRPr="00CC4D35">
        <w:t>Elektrijaama omaniku/esindaja andmed:</w:t>
      </w:r>
    </w:p>
    <w:p w:rsidR="00903F43" w:rsidRPr="00CC4D35" w:rsidRDefault="00903F43" w:rsidP="00903F43">
      <w:pPr>
        <w:jc w:val="both"/>
      </w:pPr>
      <w:r w:rsidRPr="00CC4D35">
        <w:tab/>
        <w:t>Telefon:</w:t>
      </w:r>
    </w:p>
    <w:p w:rsidR="00903F43" w:rsidRPr="00CC4D35" w:rsidRDefault="00903F43" w:rsidP="00903F43">
      <w:pPr>
        <w:jc w:val="both"/>
      </w:pPr>
      <w:r w:rsidRPr="00CC4D35">
        <w:tab/>
        <w:t>e-mail:</w:t>
      </w:r>
    </w:p>
    <w:p w:rsidR="00903F43" w:rsidRPr="00CC4D35" w:rsidRDefault="00903F43" w:rsidP="00903F43">
      <w:pPr>
        <w:jc w:val="both"/>
      </w:pPr>
    </w:p>
    <w:p w:rsidR="00903F43" w:rsidRPr="00CC4D35" w:rsidRDefault="00903F43" w:rsidP="00903F43">
      <w:pPr>
        <w:jc w:val="both"/>
      </w:pPr>
    </w:p>
    <w:p w:rsidR="00903F43" w:rsidRPr="00CC4D35" w:rsidRDefault="00903F43" w:rsidP="00903F43">
      <w:pPr>
        <w:jc w:val="both"/>
      </w:pPr>
      <w:r w:rsidRPr="00CC4D35">
        <w:t>Kinnituskiri.</w:t>
      </w:r>
    </w:p>
    <w:p w:rsidR="00903F43" w:rsidRPr="00CC4D35" w:rsidRDefault="00903F43" w:rsidP="00903F43">
      <w:pPr>
        <w:jc w:val="both"/>
      </w:pPr>
    </w:p>
    <w:p w:rsidR="00903F43" w:rsidRPr="00CC4D35" w:rsidRDefault="00903F43" w:rsidP="00903F43">
      <w:pPr>
        <w:jc w:val="both"/>
      </w:pPr>
      <w:r w:rsidRPr="00CC4D35">
        <w:t xml:space="preserve">Käesolevaga kinnitan, et </w:t>
      </w:r>
      <w:r w:rsidRPr="00CC4D35">
        <w:rPr>
          <w:rStyle w:val="FontStyle23"/>
          <w:rFonts w:ascii="Arial" w:hAnsi="Arial" w:cs="Arial"/>
          <w:sz w:val="20"/>
          <w:szCs w:val="20"/>
        </w:rPr>
        <w:t>……</w:t>
      </w:r>
      <w:r w:rsidRPr="00CC4D35">
        <w:t xml:space="preserve"> (pp.kk.aaaa) on elektrijaamas lõpetatud kõik ehitus-, seadistus ja muud elektritööd ning valmis kõikide katsekavas märgitud katsetuste läbi viimiseks. Lisatud on juhtimis- ja seiresignaalide testimise aruanne.</w:t>
      </w:r>
    </w:p>
    <w:p w:rsidR="00903F43" w:rsidRPr="00CC4D35" w:rsidRDefault="00903F43" w:rsidP="00903F43">
      <w:pPr>
        <w:jc w:val="both"/>
      </w:pPr>
    </w:p>
    <w:p w:rsidR="00903F43" w:rsidRPr="00CC4D35" w:rsidRDefault="00903F43" w:rsidP="00903F43">
      <w:pPr>
        <w:jc w:val="both"/>
      </w:pPr>
    </w:p>
    <w:p w:rsidR="00903F43" w:rsidRPr="00CC4D35" w:rsidRDefault="00903F43" w:rsidP="00903F43">
      <w:pPr>
        <w:jc w:val="both"/>
      </w:pPr>
      <w:r w:rsidRPr="00CC4D35">
        <w:t>Kinnitaja andmed:</w:t>
      </w:r>
    </w:p>
    <w:p w:rsidR="00903F43" w:rsidRPr="00CC4D35" w:rsidRDefault="00903F43" w:rsidP="00903F43">
      <w:pPr>
        <w:jc w:val="both"/>
      </w:pPr>
    </w:p>
    <w:p w:rsidR="00903F43" w:rsidRPr="00CC4D35" w:rsidRDefault="00903F43" w:rsidP="00903F43">
      <w:pPr>
        <w:jc w:val="both"/>
      </w:pPr>
      <w:r w:rsidRPr="00CC4D35">
        <w:t>Allkiri:</w:t>
      </w:r>
    </w:p>
    <w:p w:rsidR="00903F43" w:rsidRPr="00CC4D35" w:rsidRDefault="00903F43" w:rsidP="00903F43">
      <w:pPr>
        <w:jc w:val="both"/>
      </w:pPr>
    </w:p>
    <w:p w:rsidR="00180445" w:rsidRPr="00CC4D35" w:rsidRDefault="00180445" w:rsidP="00903F43">
      <w:pPr>
        <w:jc w:val="both"/>
      </w:pPr>
      <w:r w:rsidRPr="00CC4D35">
        <w:t>Kuupäev:</w:t>
      </w:r>
    </w:p>
    <w:p w:rsidR="00903F43" w:rsidRPr="00CC4D35" w:rsidRDefault="00903F43" w:rsidP="00903F43">
      <w:pPr>
        <w:jc w:val="both"/>
      </w:pPr>
    </w:p>
    <w:p w:rsidR="00903F43" w:rsidRPr="00CC4D35" w:rsidRDefault="00903F43" w:rsidP="00903F43">
      <w:pPr>
        <w:jc w:val="both"/>
        <w:rPr>
          <w:i/>
        </w:rPr>
      </w:pPr>
      <w:r w:rsidRPr="00CC4D35">
        <w:rPr>
          <w:i/>
        </w:rPr>
        <w:t>Signaalide katsetuste aruanne tuleb lisada valmisoleku deklaratsiooni lisasse.</w:t>
      </w:r>
    </w:p>
    <w:p w:rsidR="00903F43" w:rsidRPr="00CC4D35" w:rsidRDefault="00903F43">
      <w:pPr>
        <w:pStyle w:val="pealkiri"/>
      </w:pPr>
    </w:p>
    <w:p w:rsidR="00903F43" w:rsidRPr="00CC4D35" w:rsidRDefault="00903F43">
      <w:pPr>
        <w:rPr>
          <w:rFonts w:cs="Arial"/>
          <w:b/>
          <w:sz w:val="24"/>
          <w:lang w:eastAsia="en-US"/>
        </w:rPr>
      </w:pPr>
      <w:r w:rsidRPr="00CC4D35">
        <w:br w:type="page"/>
      </w:r>
    </w:p>
    <w:p w:rsidR="00B81378" w:rsidRPr="00CC4D35" w:rsidRDefault="003157A9">
      <w:pPr>
        <w:pStyle w:val="pealkiri"/>
      </w:pPr>
      <w:bookmarkStart w:id="55" w:name="_Toc343850482"/>
      <w:r w:rsidRPr="00CC4D35">
        <w:lastRenderedPageBreak/>
        <w:t>Osa</w:t>
      </w:r>
      <w:r w:rsidR="00B81378" w:rsidRPr="00CC4D35">
        <w:t xml:space="preserve"> H.2 </w:t>
      </w:r>
      <w:r w:rsidR="00B81378" w:rsidRPr="00CC4D35">
        <w:tab/>
      </w:r>
      <w:r w:rsidR="00314C2F" w:rsidRPr="00CC4D35">
        <w:t>Katsete</w:t>
      </w:r>
      <w:r w:rsidR="00B81378" w:rsidRPr="00CC4D35">
        <w:t xml:space="preserve"> läbiviimise üldised nõuded</w:t>
      </w:r>
      <w:bookmarkEnd w:id="55"/>
    </w:p>
    <w:p w:rsidR="00B81378" w:rsidRPr="00CC4D35" w:rsidRDefault="00B81378" w:rsidP="00D77C7C">
      <w:pPr>
        <w:jc w:val="both"/>
      </w:pPr>
    </w:p>
    <w:p w:rsidR="00FA327B" w:rsidRPr="00CC4D35" w:rsidRDefault="00B81378" w:rsidP="00D77C7C">
      <w:pPr>
        <w:jc w:val="both"/>
        <w:rPr>
          <w:b/>
        </w:rPr>
      </w:pPr>
      <w:r w:rsidRPr="00CC4D35">
        <w:rPr>
          <w:b/>
        </w:rPr>
        <w:t>Annex</w:t>
      </w:r>
      <w:r w:rsidR="00F90CE7" w:rsidRPr="00CC4D35">
        <w:rPr>
          <w:b/>
        </w:rPr>
        <w:t xml:space="preserve"> </w:t>
      </w:r>
      <w:r w:rsidR="00FA327B" w:rsidRPr="00CC4D35">
        <w:rPr>
          <w:b/>
        </w:rPr>
        <w:t>H</w:t>
      </w:r>
      <w:r w:rsidR="00F90CE7" w:rsidRPr="00CC4D35">
        <w:rPr>
          <w:b/>
        </w:rPr>
        <w:t>.</w:t>
      </w:r>
      <w:r w:rsidR="00FA327B" w:rsidRPr="00CC4D35">
        <w:rPr>
          <w:b/>
        </w:rPr>
        <w:t xml:space="preserve">2 </w:t>
      </w:r>
      <w:r w:rsidR="00FA327B" w:rsidRPr="00CC4D35">
        <w:rPr>
          <w:b/>
        </w:rPr>
        <w:tab/>
      </w:r>
      <w:r w:rsidRPr="00CC4D35">
        <w:rPr>
          <w:b/>
        </w:rPr>
        <w:t>General requirements for testing</w:t>
      </w:r>
    </w:p>
    <w:p w:rsidR="00B81378" w:rsidRPr="00CC4D35" w:rsidRDefault="00B81378" w:rsidP="00D77C7C">
      <w:pPr>
        <w:jc w:val="both"/>
      </w:pPr>
    </w:p>
    <w:p w:rsidR="00B81378" w:rsidRPr="00CC4D35" w:rsidRDefault="00B81378" w:rsidP="00045CCD">
      <w:pPr>
        <w:pStyle w:val="ListParagraph"/>
        <w:numPr>
          <w:ilvl w:val="0"/>
          <w:numId w:val="64"/>
        </w:numPr>
        <w:jc w:val="both"/>
        <w:rPr>
          <w:b/>
        </w:rPr>
      </w:pPr>
      <w:r w:rsidRPr="00CC4D35">
        <w:rPr>
          <w:b/>
        </w:rPr>
        <w:t>Recording of test results</w:t>
      </w:r>
    </w:p>
    <w:p w:rsidR="00272A0F" w:rsidRPr="00CC4D35" w:rsidRDefault="00272A0F" w:rsidP="00272A0F">
      <w:pPr>
        <w:jc w:val="both"/>
      </w:pPr>
    </w:p>
    <w:p w:rsidR="00272A0F" w:rsidRPr="00CC4D35" w:rsidRDefault="00272A0F" w:rsidP="00272A0F">
      <w:pPr>
        <w:jc w:val="both"/>
      </w:pPr>
      <w:r w:rsidRPr="00CC4D35">
        <w:t>Before the measurments are performed the device</w:t>
      </w:r>
      <w:r w:rsidR="00B01B79" w:rsidRPr="00CC4D35">
        <w:t>(s)</w:t>
      </w:r>
      <w:r w:rsidRPr="00CC4D35">
        <w:t xml:space="preserve"> used shall be accepted by Elering.</w:t>
      </w:r>
    </w:p>
    <w:p w:rsidR="00272A0F" w:rsidRPr="00CC4D35" w:rsidRDefault="00272A0F" w:rsidP="00D77C7C">
      <w:pPr>
        <w:jc w:val="both"/>
      </w:pPr>
    </w:p>
    <w:p w:rsidR="00B81378" w:rsidRPr="00CC4D35" w:rsidRDefault="00180445" w:rsidP="00D77C7C">
      <w:pPr>
        <w:jc w:val="both"/>
      </w:pPr>
      <w:r w:rsidRPr="00CC4D35">
        <w:t xml:space="preserve">Recorders must have valid calibration certificates </w:t>
      </w:r>
      <w:r w:rsidR="00DB58B6" w:rsidRPr="00CC4D35">
        <w:t>during verification test period</w:t>
      </w:r>
      <w:r w:rsidRPr="00CC4D35">
        <w:t xml:space="preserve"> and must be </w:t>
      </w:r>
      <w:r w:rsidR="00B81378" w:rsidRPr="00CC4D35">
        <w:t>checked prior to use. Recorders must not interact with any equipment control functions. One chart recorder must be used to provide on site monitoring and rapid evaluation of key quantities</w:t>
      </w:r>
      <w:r w:rsidR="002B1B58" w:rsidRPr="00CC4D35">
        <w:t xml:space="preserve"> (H.3 chapter 2)</w:t>
      </w:r>
      <w:r w:rsidR="00B81378" w:rsidRPr="00CC4D35">
        <w:t xml:space="preserve"> during tests even though a digital recorder may be used. </w:t>
      </w:r>
    </w:p>
    <w:p w:rsidR="00272A0F" w:rsidRPr="00CC4D35" w:rsidRDefault="00272A0F" w:rsidP="00272A0F">
      <w:pPr>
        <w:jc w:val="both"/>
      </w:pPr>
    </w:p>
    <w:p w:rsidR="0042432B" w:rsidRPr="00CC4D35" w:rsidRDefault="0042432B" w:rsidP="004B1C71">
      <w:pPr>
        <w:jc w:val="both"/>
      </w:pPr>
      <w:r w:rsidRPr="00CC4D35">
        <w:t xml:space="preserve">Quality recorder must </w:t>
      </w:r>
      <w:r w:rsidR="004B1C71" w:rsidRPr="00CC4D35">
        <w:t xml:space="preserve">comply with all the technical requirements </w:t>
      </w:r>
      <w:r w:rsidR="00B742B5" w:rsidRPr="00CC4D35">
        <w:t>stated for</w:t>
      </w:r>
      <w:r w:rsidR="004B1C71" w:rsidRPr="00CC4D35">
        <w:t xml:space="preserve"> Class A device described </w:t>
      </w:r>
      <w:r w:rsidR="00B742B5" w:rsidRPr="00CC4D35">
        <w:t>in</w:t>
      </w:r>
      <w:r w:rsidR="004B1C71" w:rsidRPr="00CC4D35">
        <w:t xml:space="preserve"> IEC 61400-4-30</w:t>
      </w:r>
      <w:r w:rsidR="00B742B5" w:rsidRPr="00CC4D35">
        <w:t>. Sampling frequency of the device sh</w:t>
      </w:r>
      <w:r w:rsidR="00272A0F" w:rsidRPr="00CC4D35">
        <w:t>all be</w:t>
      </w:r>
      <w:r w:rsidR="00B742B5" w:rsidRPr="00CC4D35">
        <w:t xml:space="preserve"> at least 9,6 kHz.</w:t>
      </w:r>
    </w:p>
    <w:p w:rsidR="00E470E2" w:rsidRPr="00CC4D35" w:rsidRDefault="00E470E2" w:rsidP="00E470E2">
      <w:pPr>
        <w:jc w:val="both"/>
      </w:pPr>
    </w:p>
    <w:p w:rsidR="00B742B5" w:rsidRPr="00CC4D35" w:rsidRDefault="00B742B5" w:rsidP="00E470E2">
      <w:pPr>
        <w:jc w:val="both"/>
      </w:pPr>
      <w:r w:rsidRPr="00CC4D35">
        <w:t xml:space="preserve">In case of other measurements the sampling frequency of the measuring device </w:t>
      </w:r>
      <w:r w:rsidR="00272A0F" w:rsidRPr="00CC4D35">
        <w:t>shall</w:t>
      </w:r>
      <w:r w:rsidR="008B3F3A" w:rsidRPr="00CC4D35">
        <w:t xml:space="preserve"> be at least </w:t>
      </w:r>
      <w:r w:rsidR="00585349" w:rsidRPr="00CC4D35">
        <w:t>0,</w:t>
      </w:r>
      <w:r w:rsidR="008B3F3A" w:rsidRPr="00CC4D35">
        <w:t>1 kHz, but</w:t>
      </w:r>
      <w:r w:rsidR="00D56086" w:rsidRPr="00CC4D35">
        <w:t xml:space="preserve"> exact</w:t>
      </w:r>
      <w:r w:rsidR="00585349" w:rsidRPr="00CC4D35">
        <w:t xml:space="preserve"> sampling frequency and </w:t>
      </w:r>
      <w:r w:rsidR="008B3F3A" w:rsidRPr="00CC4D35">
        <w:t>representation</w:t>
      </w:r>
      <w:r w:rsidR="00E3731E" w:rsidRPr="00CC4D35">
        <w:t xml:space="preserve"> (duration of recording; required specifications of parameters, etc)</w:t>
      </w:r>
      <w:r w:rsidR="008B3F3A" w:rsidRPr="00CC4D35">
        <w:t xml:space="preserve"> of the test results shall be agreed</w:t>
      </w:r>
      <w:r w:rsidR="009476E2" w:rsidRPr="00CC4D35">
        <w:t xml:space="preserve"> with Elering</w:t>
      </w:r>
      <w:r w:rsidR="008B3F3A" w:rsidRPr="00CC4D35">
        <w:t xml:space="preserve"> separately for each test. </w:t>
      </w:r>
    </w:p>
    <w:p w:rsidR="00B742B5" w:rsidRPr="00CC4D35" w:rsidRDefault="00B742B5" w:rsidP="00E470E2">
      <w:pPr>
        <w:jc w:val="both"/>
      </w:pPr>
    </w:p>
    <w:p w:rsidR="00C7195F" w:rsidRPr="00CC4D35" w:rsidRDefault="00C7195F" w:rsidP="00D77C7C">
      <w:pPr>
        <w:jc w:val="both"/>
        <w:rPr>
          <w:rFonts w:cs="Arial"/>
          <w:b/>
          <w:sz w:val="24"/>
          <w:lang w:eastAsia="en-US"/>
        </w:rPr>
      </w:pPr>
    </w:p>
    <w:p w:rsidR="00C7195F" w:rsidRPr="00CC4D35" w:rsidRDefault="00C7195F" w:rsidP="00045CCD">
      <w:pPr>
        <w:pStyle w:val="ListParagraph"/>
        <w:numPr>
          <w:ilvl w:val="0"/>
          <w:numId w:val="64"/>
        </w:numPr>
        <w:jc w:val="both"/>
        <w:rPr>
          <w:b/>
        </w:rPr>
      </w:pPr>
      <w:r w:rsidRPr="00CC4D35">
        <w:rPr>
          <w:b/>
        </w:rPr>
        <w:t>Form of Test Results</w:t>
      </w:r>
    </w:p>
    <w:p w:rsidR="00C7195F" w:rsidRPr="00CC4D35" w:rsidRDefault="00C7195F" w:rsidP="00D77C7C">
      <w:pPr>
        <w:jc w:val="both"/>
      </w:pPr>
      <w:r w:rsidRPr="00CC4D35">
        <w:t>These must consist of:</w:t>
      </w:r>
    </w:p>
    <w:p w:rsidR="00C7195F" w:rsidRPr="00CC4D35" w:rsidRDefault="00C7195F" w:rsidP="00045CCD">
      <w:pPr>
        <w:pStyle w:val="ListParagraph"/>
        <w:numPr>
          <w:ilvl w:val="0"/>
          <w:numId w:val="65"/>
        </w:numPr>
        <w:jc w:val="both"/>
      </w:pPr>
      <w:r w:rsidRPr="00CC4D35">
        <w:t>a brief log showing when tests were done (time, date, test alphanumeric identification);</w:t>
      </w:r>
    </w:p>
    <w:p w:rsidR="00C7195F" w:rsidRPr="00CC4D35" w:rsidRDefault="00C7195F" w:rsidP="00045CCD">
      <w:pPr>
        <w:pStyle w:val="ListParagraph"/>
        <w:numPr>
          <w:ilvl w:val="0"/>
          <w:numId w:val="65"/>
        </w:numPr>
        <w:jc w:val="both"/>
      </w:pPr>
      <w:r w:rsidRPr="00CC4D35">
        <w:t>chart recordings appropriately annotated;</w:t>
      </w:r>
    </w:p>
    <w:p w:rsidR="00C7195F" w:rsidRPr="00CC4D35" w:rsidRDefault="00C7195F" w:rsidP="00045CCD">
      <w:pPr>
        <w:pStyle w:val="ListParagraph"/>
        <w:numPr>
          <w:ilvl w:val="0"/>
          <w:numId w:val="65"/>
        </w:numPr>
        <w:jc w:val="both"/>
      </w:pPr>
      <w:r w:rsidRPr="00CC4D35">
        <w:t>relevant schematics of equipment and the local transmission system configuration;</w:t>
      </w:r>
    </w:p>
    <w:p w:rsidR="00C7195F" w:rsidRPr="00CC4D35" w:rsidRDefault="00C7195F" w:rsidP="00045CCD">
      <w:pPr>
        <w:pStyle w:val="ListParagraph"/>
        <w:numPr>
          <w:ilvl w:val="0"/>
          <w:numId w:val="65"/>
        </w:numPr>
        <w:jc w:val="both"/>
      </w:pPr>
      <w:r w:rsidRPr="00CC4D35">
        <w:t>lists of data collected manually (eg meter readings);</w:t>
      </w:r>
    </w:p>
    <w:p w:rsidR="00C7195F" w:rsidRPr="00CC4D35" w:rsidRDefault="00C7195F" w:rsidP="00045CCD">
      <w:pPr>
        <w:pStyle w:val="ListParagraph"/>
        <w:numPr>
          <w:ilvl w:val="0"/>
          <w:numId w:val="65"/>
        </w:numPr>
        <w:jc w:val="both"/>
      </w:pPr>
      <w:r w:rsidRPr="00CC4D35">
        <w:t>data on Microsoft Excel spreadsheets;</w:t>
      </w:r>
    </w:p>
    <w:p w:rsidR="00C7195F" w:rsidRPr="00CC4D35" w:rsidRDefault="00C7195F" w:rsidP="00045CCD">
      <w:pPr>
        <w:pStyle w:val="ListParagraph"/>
        <w:numPr>
          <w:ilvl w:val="0"/>
          <w:numId w:val="65"/>
        </w:numPr>
        <w:jc w:val="both"/>
      </w:pPr>
      <w:r w:rsidRPr="00CC4D35">
        <w:t>SCADA type printouts showing the User's power system configuration at the start of, end of, and any other appropriate time during the test sequence; and</w:t>
      </w:r>
    </w:p>
    <w:p w:rsidR="00C7195F" w:rsidRPr="00CC4D35" w:rsidRDefault="00C7195F" w:rsidP="00045CCD">
      <w:pPr>
        <w:pStyle w:val="ListParagraph"/>
        <w:numPr>
          <w:ilvl w:val="0"/>
          <w:numId w:val="65"/>
        </w:numPr>
        <w:jc w:val="both"/>
        <w:rPr>
          <w:rFonts w:cs="Arial"/>
          <w:b/>
          <w:sz w:val="24"/>
          <w:lang w:eastAsia="en-US"/>
        </w:rPr>
      </w:pPr>
      <w:r w:rsidRPr="00CC4D35">
        <w:t>other relevant data logger printouts (from other than the recorder equipment referred to in section H.2).</w:t>
      </w:r>
    </w:p>
    <w:p w:rsidR="00C7195F" w:rsidRPr="00CC4D35" w:rsidRDefault="00C7195F" w:rsidP="00D77C7C">
      <w:pPr>
        <w:pStyle w:val="ListParagraph"/>
        <w:jc w:val="both"/>
      </w:pPr>
    </w:p>
    <w:p w:rsidR="00C7195F" w:rsidRPr="00CC4D35" w:rsidRDefault="00C7195F" w:rsidP="00045CCD">
      <w:pPr>
        <w:pStyle w:val="ListParagraph"/>
        <w:numPr>
          <w:ilvl w:val="0"/>
          <w:numId w:val="64"/>
        </w:numPr>
        <w:jc w:val="both"/>
        <w:rPr>
          <w:b/>
        </w:rPr>
      </w:pPr>
      <w:r w:rsidRPr="00CC4D35">
        <w:rPr>
          <w:b/>
        </w:rPr>
        <w:t>Test Preparation and Presentation of Test Results</w:t>
      </w:r>
    </w:p>
    <w:p w:rsidR="00C7195F" w:rsidRPr="00CC4D35" w:rsidRDefault="00C7195F" w:rsidP="00D77C7C">
      <w:pPr>
        <w:jc w:val="both"/>
      </w:pPr>
      <w:r w:rsidRPr="00CC4D35">
        <w:t>3.1 Information/Data Prior to Tests:</w:t>
      </w:r>
    </w:p>
    <w:p w:rsidR="00C7195F" w:rsidRPr="00CC4D35" w:rsidRDefault="00C7195F" w:rsidP="00045CCD">
      <w:pPr>
        <w:pStyle w:val="ListParagraph"/>
        <w:numPr>
          <w:ilvl w:val="0"/>
          <w:numId w:val="65"/>
        </w:numPr>
        <w:jc w:val="both"/>
      </w:pPr>
      <w:r w:rsidRPr="00CC4D35">
        <w:t>A detailed schedule of tests agreed by Elering. The schedule must list the tests, when each test is to occur and whose responsibility it will be to perform the test.</w:t>
      </w:r>
    </w:p>
    <w:p w:rsidR="00C7195F" w:rsidRPr="00CC4D35" w:rsidRDefault="00C7195F" w:rsidP="00045CCD">
      <w:pPr>
        <w:pStyle w:val="ListParagraph"/>
        <w:numPr>
          <w:ilvl w:val="0"/>
          <w:numId w:val="65"/>
        </w:numPr>
        <w:jc w:val="both"/>
      </w:pPr>
      <w:r w:rsidRPr="00CC4D35">
        <w:t>Schematics of equipment and subnetworks plus descriptive material necessary to draw up/agree upon a schedule of tests</w:t>
      </w:r>
    </w:p>
    <w:p w:rsidR="00C7195F" w:rsidRPr="00CC4D35" w:rsidRDefault="00C7195F" w:rsidP="00045CCD">
      <w:pPr>
        <w:pStyle w:val="ListParagraph"/>
        <w:numPr>
          <w:ilvl w:val="0"/>
          <w:numId w:val="65"/>
        </w:numPr>
        <w:jc w:val="both"/>
      </w:pPr>
      <w:r w:rsidRPr="00CC4D35">
        <w:t>Most up to date relevant technical data and parameter settings of equipment as specified in annex A, D, F.</w:t>
      </w:r>
    </w:p>
    <w:p w:rsidR="00C7195F" w:rsidRPr="00CC4D35" w:rsidRDefault="00C7195F" w:rsidP="00D77C7C">
      <w:pPr>
        <w:pStyle w:val="ListParagraph"/>
        <w:jc w:val="both"/>
      </w:pPr>
    </w:p>
    <w:p w:rsidR="00C7195F" w:rsidRPr="00CC4D35" w:rsidRDefault="00C7195F" w:rsidP="00D77C7C">
      <w:pPr>
        <w:jc w:val="both"/>
      </w:pPr>
      <w:r w:rsidRPr="00CC4D35">
        <w:t>3.2 Test Notification</w:t>
      </w:r>
    </w:p>
    <w:p w:rsidR="00C7195F" w:rsidRPr="00CC4D35" w:rsidRDefault="00C7195F" w:rsidP="00045CCD">
      <w:pPr>
        <w:pStyle w:val="ListParagraph"/>
        <w:numPr>
          <w:ilvl w:val="0"/>
          <w:numId w:val="65"/>
        </w:numPr>
        <w:jc w:val="both"/>
      </w:pPr>
      <w:r w:rsidRPr="00CC4D35">
        <w:t>A minimum of 7 days prior notice of test commencement</w:t>
      </w:r>
      <w:r w:rsidR="00513AE7" w:rsidRPr="00CC4D35">
        <w:t xml:space="preserve"> (Annex H.1.1)</w:t>
      </w:r>
      <w:r w:rsidRPr="00CC4D35">
        <w:t xml:space="preserve"> must be given to Elering.</w:t>
      </w:r>
    </w:p>
    <w:p w:rsidR="00C7195F" w:rsidRPr="00CC4D35" w:rsidRDefault="00C7195F" w:rsidP="00045CCD">
      <w:pPr>
        <w:pStyle w:val="ListParagraph"/>
        <w:numPr>
          <w:ilvl w:val="0"/>
          <w:numId w:val="65"/>
        </w:numPr>
        <w:jc w:val="both"/>
      </w:pPr>
      <w:r w:rsidRPr="00CC4D35">
        <w:t>The Elering's representative must be consulted about proposed test schedules, be kept informed about the current state of the testing program, and give permission to proceed before each test is carried out.</w:t>
      </w:r>
    </w:p>
    <w:p w:rsidR="00C7195F" w:rsidRPr="00CC4D35" w:rsidRDefault="00C7195F" w:rsidP="00045CCD">
      <w:pPr>
        <w:pStyle w:val="ListParagraph"/>
        <w:numPr>
          <w:ilvl w:val="0"/>
          <w:numId w:val="65"/>
        </w:numPr>
        <w:jc w:val="both"/>
      </w:pPr>
      <w:r w:rsidRPr="00CC4D35">
        <w:t>Unless agreed otherwise, tests must be conducted consecutively.</w:t>
      </w:r>
    </w:p>
    <w:p w:rsidR="00C7195F" w:rsidRPr="00CC4D35" w:rsidRDefault="00C7195F" w:rsidP="00D77C7C">
      <w:pPr>
        <w:pStyle w:val="ListParagraph"/>
        <w:jc w:val="both"/>
      </w:pPr>
    </w:p>
    <w:p w:rsidR="00C7195F" w:rsidRPr="00CC4D35" w:rsidRDefault="00C7195F" w:rsidP="00D77C7C">
      <w:pPr>
        <w:jc w:val="both"/>
      </w:pPr>
      <w:r w:rsidRPr="00CC4D35">
        <w:t>3.3 Test Results</w:t>
      </w:r>
    </w:p>
    <w:p w:rsidR="00C7195F" w:rsidRPr="00CC4D35" w:rsidRDefault="00C7195F" w:rsidP="00045CCD">
      <w:pPr>
        <w:pStyle w:val="ListParagraph"/>
        <w:numPr>
          <w:ilvl w:val="0"/>
          <w:numId w:val="65"/>
        </w:numPr>
        <w:jc w:val="both"/>
      </w:pPr>
      <w:r w:rsidRPr="00CC4D35">
        <w:t>Test result data must be presented to Elering within 30 days of completion of test series.</w:t>
      </w:r>
    </w:p>
    <w:p w:rsidR="00C7195F" w:rsidRPr="00CC4D35" w:rsidRDefault="00C7195F" w:rsidP="00045CCD">
      <w:pPr>
        <w:pStyle w:val="ListParagraph"/>
        <w:numPr>
          <w:ilvl w:val="0"/>
          <w:numId w:val="65"/>
        </w:numPr>
        <w:jc w:val="both"/>
      </w:pPr>
      <w:r w:rsidRPr="00CC4D35">
        <w:t xml:space="preserve">Where test results show that generator performance does not comply with the requirements of </w:t>
      </w:r>
      <w:r w:rsidR="00BB0BBC" w:rsidRPr="00CC4D35">
        <w:t>connection r</w:t>
      </w:r>
      <w:r w:rsidRPr="00CC4D35">
        <w:t>ules it will be necessary to rectify problem(s) and repeat tests.</w:t>
      </w:r>
    </w:p>
    <w:p w:rsidR="001E008E" w:rsidRPr="00CC4D35" w:rsidRDefault="001E008E" w:rsidP="00D77C7C">
      <w:pPr>
        <w:jc w:val="both"/>
        <w:rPr>
          <w:b/>
        </w:rPr>
      </w:pPr>
      <w:r w:rsidRPr="00CC4D35">
        <w:rPr>
          <w:b/>
        </w:rPr>
        <w:br w:type="page"/>
      </w:r>
    </w:p>
    <w:p w:rsidR="001E008E" w:rsidRPr="00CC4D35" w:rsidRDefault="003157A9">
      <w:pPr>
        <w:pStyle w:val="pealkiri"/>
      </w:pPr>
      <w:bookmarkStart w:id="56" w:name="_Toc343850483"/>
      <w:r w:rsidRPr="00CC4D35">
        <w:lastRenderedPageBreak/>
        <w:t>Osa</w:t>
      </w:r>
      <w:r w:rsidR="001E008E" w:rsidRPr="00CC4D35">
        <w:t xml:space="preserve"> H.3</w:t>
      </w:r>
      <w:r w:rsidR="001E008E" w:rsidRPr="00CC4D35">
        <w:tab/>
        <w:t>Sünkroongeneraatoritega elektrijaamade vastuvõtukatsed</w:t>
      </w:r>
      <w:bookmarkEnd w:id="56"/>
    </w:p>
    <w:p w:rsidR="001E008E" w:rsidRPr="00CC4D35" w:rsidRDefault="001E008E" w:rsidP="00D77C7C">
      <w:pPr>
        <w:jc w:val="both"/>
      </w:pPr>
    </w:p>
    <w:p w:rsidR="001E008E" w:rsidRPr="00CC4D35" w:rsidRDefault="001E008E" w:rsidP="00D77C7C">
      <w:pPr>
        <w:jc w:val="both"/>
        <w:rPr>
          <w:b/>
        </w:rPr>
      </w:pPr>
      <w:r w:rsidRPr="00CC4D35">
        <w:rPr>
          <w:b/>
        </w:rPr>
        <w:t>Annex H.3 Testing and verification of generating units with synchronous generators</w:t>
      </w:r>
    </w:p>
    <w:p w:rsidR="001E008E" w:rsidRPr="00CC4D35" w:rsidRDefault="001E008E">
      <w:pPr>
        <w:pStyle w:val="pealkiri"/>
      </w:pPr>
    </w:p>
    <w:p w:rsidR="00763087" w:rsidRPr="00CC4D35" w:rsidRDefault="00763087" w:rsidP="00045CCD">
      <w:pPr>
        <w:pStyle w:val="ListParagraph"/>
        <w:numPr>
          <w:ilvl w:val="0"/>
          <w:numId w:val="66"/>
        </w:numPr>
        <w:jc w:val="both"/>
        <w:rPr>
          <w:b/>
        </w:rPr>
      </w:pPr>
      <w:r w:rsidRPr="00CC4D35">
        <w:rPr>
          <w:b/>
        </w:rPr>
        <w:t>Standards</w:t>
      </w:r>
    </w:p>
    <w:p w:rsidR="00763087" w:rsidRPr="00CC4D35" w:rsidRDefault="00763087" w:rsidP="00D77C7C">
      <w:pPr>
        <w:jc w:val="both"/>
        <w:rPr>
          <w:b/>
        </w:rPr>
      </w:pPr>
      <w:r w:rsidRPr="00CC4D35">
        <w:t>Appropriate and applicable standards for the tests, given in Annex C must be followed, when testing generating unit(s).</w:t>
      </w:r>
    </w:p>
    <w:p w:rsidR="00763087" w:rsidRPr="00CC4D35" w:rsidRDefault="00763087" w:rsidP="00D77C7C">
      <w:pPr>
        <w:pStyle w:val="ListParagraph"/>
        <w:jc w:val="both"/>
        <w:rPr>
          <w:b/>
        </w:rPr>
      </w:pPr>
    </w:p>
    <w:p w:rsidR="001E008E" w:rsidRPr="00CC4D35" w:rsidRDefault="00EA44CB" w:rsidP="00045CCD">
      <w:pPr>
        <w:pStyle w:val="ListParagraph"/>
        <w:numPr>
          <w:ilvl w:val="0"/>
          <w:numId w:val="66"/>
        </w:numPr>
        <w:jc w:val="both"/>
        <w:rPr>
          <w:b/>
        </w:rPr>
      </w:pPr>
      <w:r w:rsidRPr="00CC4D35">
        <w:rPr>
          <w:b/>
        </w:rPr>
        <w:t>Key q</w:t>
      </w:r>
      <w:r w:rsidR="001E008E" w:rsidRPr="00CC4D35">
        <w:rPr>
          <w:b/>
        </w:rPr>
        <w:t>uantities to be Measured</w:t>
      </w:r>
    </w:p>
    <w:p w:rsidR="001E008E" w:rsidRPr="00CC4D35" w:rsidRDefault="001E008E" w:rsidP="00D77C7C">
      <w:pPr>
        <w:jc w:val="both"/>
      </w:pPr>
      <w:r w:rsidRPr="00CC4D35">
        <w:t>Wherever appropriate and applicable for the tests, the following quantities must be measured on the machine under test using either the same recorders or, where different recorders are used, time scales must be synchronised to within 1 msec.</w:t>
      </w:r>
    </w:p>
    <w:p w:rsidR="001F37DA" w:rsidRPr="00CC4D35" w:rsidRDefault="001F37DA" w:rsidP="00D77C7C">
      <w:pPr>
        <w:jc w:val="both"/>
      </w:pPr>
    </w:p>
    <w:p w:rsidR="001E008E" w:rsidRPr="00CC4D35" w:rsidRDefault="001F37DA" w:rsidP="00D77C7C">
      <w:pPr>
        <w:jc w:val="both"/>
      </w:pPr>
      <w:r w:rsidRPr="00CC4D35">
        <w:t>G</w:t>
      </w:r>
      <w:r w:rsidR="001E008E" w:rsidRPr="00CC4D35">
        <w:t>enerating units and excitation system:</w:t>
      </w:r>
    </w:p>
    <w:p w:rsidR="001E008E" w:rsidRPr="00CC4D35" w:rsidRDefault="001E008E" w:rsidP="00045CCD">
      <w:pPr>
        <w:pStyle w:val="ListParagraph"/>
        <w:numPr>
          <w:ilvl w:val="0"/>
          <w:numId w:val="65"/>
        </w:numPr>
        <w:jc w:val="both"/>
      </w:pPr>
      <w:r w:rsidRPr="00CC4D35">
        <w:t>3</w:t>
      </w:r>
      <w:r w:rsidR="00125FA5" w:rsidRPr="00CC4D35">
        <w:t xml:space="preserve"> phase</w:t>
      </w:r>
      <w:r w:rsidRPr="00CC4D35">
        <w:t xml:space="preserve"> stator L-N terminal voltages</w:t>
      </w:r>
    </w:p>
    <w:p w:rsidR="001E008E" w:rsidRPr="00CC4D35" w:rsidRDefault="001E008E" w:rsidP="00045CCD">
      <w:pPr>
        <w:pStyle w:val="ListParagraph"/>
        <w:numPr>
          <w:ilvl w:val="0"/>
          <w:numId w:val="65"/>
        </w:numPr>
        <w:jc w:val="both"/>
      </w:pPr>
      <w:r w:rsidRPr="00CC4D35">
        <w:t xml:space="preserve">3 </w:t>
      </w:r>
      <w:r w:rsidR="00125FA5" w:rsidRPr="00CC4D35">
        <w:t xml:space="preserve">phase </w:t>
      </w:r>
      <w:r w:rsidRPr="00CC4D35">
        <w:t>stator terminal currents</w:t>
      </w:r>
    </w:p>
    <w:p w:rsidR="00125FA5" w:rsidRPr="00CC4D35" w:rsidRDefault="00125FA5" w:rsidP="00125FA5">
      <w:pPr>
        <w:pStyle w:val="ListParagraph"/>
        <w:numPr>
          <w:ilvl w:val="0"/>
          <w:numId w:val="65"/>
        </w:numPr>
        <w:jc w:val="both"/>
      </w:pPr>
      <w:r w:rsidRPr="00CC4D35">
        <w:t>3 phase L-N PCC voltages</w:t>
      </w:r>
    </w:p>
    <w:p w:rsidR="00125FA5" w:rsidRPr="00CC4D35" w:rsidRDefault="00125FA5" w:rsidP="00125FA5">
      <w:pPr>
        <w:pStyle w:val="ListParagraph"/>
        <w:numPr>
          <w:ilvl w:val="0"/>
          <w:numId w:val="65"/>
        </w:numPr>
        <w:jc w:val="both"/>
      </w:pPr>
      <w:r w:rsidRPr="00CC4D35">
        <w:t>3 phase PCC currents</w:t>
      </w:r>
    </w:p>
    <w:p w:rsidR="00125FA5" w:rsidRPr="00CC4D35" w:rsidRDefault="00125FA5" w:rsidP="00125FA5">
      <w:pPr>
        <w:pStyle w:val="ListParagraph"/>
        <w:numPr>
          <w:ilvl w:val="0"/>
          <w:numId w:val="65"/>
        </w:numPr>
        <w:jc w:val="both"/>
      </w:pPr>
      <w:r w:rsidRPr="00CC4D35">
        <w:t>Active power, PCC MW</w:t>
      </w:r>
    </w:p>
    <w:p w:rsidR="00125FA5" w:rsidRPr="00CC4D35" w:rsidRDefault="00125FA5" w:rsidP="00125FA5">
      <w:pPr>
        <w:pStyle w:val="ListParagraph"/>
        <w:numPr>
          <w:ilvl w:val="0"/>
          <w:numId w:val="65"/>
        </w:numPr>
        <w:jc w:val="both"/>
      </w:pPr>
      <w:r w:rsidRPr="00CC4D35">
        <w:t>Reactive power, PCC MVar</w:t>
      </w:r>
    </w:p>
    <w:p w:rsidR="001E008E" w:rsidRPr="00CC4D35" w:rsidRDefault="001E008E" w:rsidP="00045CCD">
      <w:pPr>
        <w:pStyle w:val="ListParagraph"/>
        <w:numPr>
          <w:ilvl w:val="0"/>
          <w:numId w:val="65"/>
        </w:numPr>
        <w:jc w:val="both"/>
      </w:pPr>
      <w:r w:rsidRPr="00CC4D35">
        <w:t>Active power MW</w:t>
      </w:r>
    </w:p>
    <w:p w:rsidR="001E008E" w:rsidRPr="00CC4D35" w:rsidRDefault="001E008E" w:rsidP="00045CCD">
      <w:pPr>
        <w:pStyle w:val="ListParagraph"/>
        <w:numPr>
          <w:ilvl w:val="0"/>
          <w:numId w:val="65"/>
        </w:numPr>
        <w:jc w:val="both"/>
      </w:pPr>
      <w:r w:rsidRPr="00CC4D35">
        <w:t>Reactive power MVar</w:t>
      </w:r>
    </w:p>
    <w:p w:rsidR="001E008E" w:rsidRPr="00CC4D35" w:rsidRDefault="001E008E" w:rsidP="00045CCD">
      <w:pPr>
        <w:pStyle w:val="ListParagraph"/>
        <w:numPr>
          <w:ilvl w:val="0"/>
          <w:numId w:val="65"/>
        </w:numPr>
        <w:jc w:val="both"/>
      </w:pPr>
      <w:r w:rsidRPr="00CC4D35">
        <w:t>Generating unit rotor field voltage</w:t>
      </w:r>
    </w:p>
    <w:p w:rsidR="001E008E" w:rsidRPr="00CC4D35" w:rsidRDefault="001E008E" w:rsidP="00045CCD">
      <w:pPr>
        <w:pStyle w:val="ListParagraph"/>
        <w:numPr>
          <w:ilvl w:val="0"/>
          <w:numId w:val="65"/>
        </w:numPr>
        <w:jc w:val="both"/>
      </w:pPr>
      <w:r w:rsidRPr="00CC4D35">
        <w:t>Generating unit rotor field current</w:t>
      </w:r>
    </w:p>
    <w:p w:rsidR="001E008E" w:rsidRPr="00CC4D35" w:rsidRDefault="001E008E" w:rsidP="00045CCD">
      <w:pPr>
        <w:pStyle w:val="ListParagraph"/>
        <w:numPr>
          <w:ilvl w:val="0"/>
          <w:numId w:val="65"/>
        </w:numPr>
        <w:jc w:val="both"/>
      </w:pPr>
      <w:r w:rsidRPr="00CC4D35">
        <w:t>Main exciter field voltage</w:t>
      </w:r>
    </w:p>
    <w:p w:rsidR="001E008E" w:rsidRPr="00CC4D35" w:rsidRDefault="001E008E" w:rsidP="00045CCD">
      <w:pPr>
        <w:pStyle w:val="ListParagraph"/>
        <w:numPr>
          <w:ilvl w:val="0"/>
          <w:numId w:val="65"/>
        </w:numPr>
        <w:jc w:val="both"/>
      </w:pPr>
      <w:r w:rsidRPr="00CC4D35">
        <w:t>Main exciter field current</w:t>
      </w:r>
    </w:p>
    <w:p w:rsidR="001E008E" w:rsidRPr="00CC4D35" w:rsidRDefault="001E008E" w:rsidP="00045CCD">
      <w:pPr>
        <w:pStyle w:val="ListParagraph"/>
        <w:numPr>
          <w:ilvl w:val="0"/>
          <w:numId w:val="65"/>
        </w:numPr>
        <w:jc w:val="both"/>
      </w:pPr>
      <w:r w:rsidRPr="00CC4D35">
        <w:t>AVR reference voltage</w:t>
      </w:r>
    </w:p>
    <w:p w:rsidR="001E008E" w:rsidRPr="00CC4D35" w:rsidRDefault="001E008E" w:rsidP="00045CCD">
      <w:pPr>
        <w:pStyle w:val="ListParagraph"/>
        <w:numPr>
          <w:ilvl w:val="0"/>
          <w:numId w:val="65"/>
        </w:numPr>
        <w:jc w:val="both"/>
      </w:pPr>
      <w:r w:rsidRPr="00CC4D35">
        <w:t>Voltage applied to AVR summing junction (step etc)</w:t>
      </w:r>
    </w:p>
    <w:p w:rsidR="001E008E" w:rsidRPr="00CC4D35" w:rsidRDefault="001E008E" w:rsidP="00045CCD">
      <w:pPr>
        <w:pStyle w:val="ListParagraph"/>
        <w:numPr>
          <w:ilvl w:val="0"/>
          <w:numId w:val="65"/>
        </w:numPr>
        <w:jc w:val="both"/>
      </w:pPr>
      <w:r w:rsidRPr="00CC4D35">
        <w:t>Power system stabiliser output</w:t>
      </w:r>
    </w:p>
    <w:p w:rsidR="001E008E" w:rsidRPr="00CC4D35" w:rsidRDefault="001E008E" w:rsidP="00045CCD">
      <w:pPr>
        <w:pStyle w:val="ListParagraph"/>
        <w:numPr>
          <w:ilvl w:val="0"/>
          <w:numId w:val="65"/>
        </w:numPr>
        <w:jc w:val="both"/>
      </w:pPr>
      <w:r w:rsidRPr="00CC4D35">
        <w:t>DC signal input to AVR Steam Turbine</w:t>
      </w:r>
    </w:p>
    <w:p w:rsidR="001F37DA" w:rsidRPr="00CC4D35" w:rsidRDefault="001F37DA" w:rsidP="00D77C7C">
      <w:pPr>
        <w:jc w:val="both"/>
      </w:pPr>
    </w:p>
    <w:p w:rsidR="00EA44CB" w:rsidRPr="00CC4D35" w:rsidRDefault="00EA44CB" w:rsidP="00EA44CB">
      <w:pPr>
        <w:jc w:val="both"/>
      </w:pPr>
      <w:r w:rsidRPr="00CC4D35">
        <w:t>Wind power plants:</w:t>
      </w:r>
    </w:p>
    <w:p w:rsidR="00EA44CB" w:rsidRPr="00CC4D35" w:rsidRDefault="00EA44CB" w:rsidP="00EA44CB">
      <w:pPr>
        <w:pStyle w:val="ListParagraph"/>
        <w:numPr>
          <w:ilvl w:val="0"/>
          <w:numId w:val="65"/>
        </w:numPr>
        <w:jc w:val="both"/>
      </w:pPr>
      <w:r w:rsidRPr="00CC4D35">
        <w:t>3 phase L-N PCC voltages</w:t>
      </w:r>
    </w:p>
    <w:p w:rsidR="00EA44CB" w:rsidRPr="00CC4D35" w:rsidRDefault="00EA44CB" w:rsidP="00EA44CB">
      <w:pPr>
        <w:pStyle w:val="ListParagraph"/>
        <w:numPr>
          <w:ilvl w:val="0"/>
          <w:numId w:val="65"/>
        </w:numPr>
        <w:jc w:val="both"/>
      </w:pPr>
      <w:r w:rsidRPr="00CC4D35">
        <w:t>3 phase PCC currents</w:t>
      </w:r>
    </w:p>
    <w:p w:rsidR="00EA44CB" w:rsidRPr="00CC4D35" w:rsidRDefault="00EA44CB" w:rsidP="00EA44CB">
      <w:pPr>
        <w:pStyle w:val="ListParagraph"/>
        <w:numPr>
          <w:ilvl w:val="0"/>
          <w:numId w:val="65"/>
        </w:numPr>
        <w:jc w:val="both"/>
      </w:pPr>
      <w:r w:rsidRPr="00CC4D35">
        <w:t>Active power MW, PCC</w:t>
      </w:r>
    </w:p>
    <w:p w:rsidR="00EA44CB" w:rsidRPr="00CC4D35" w:rsidRDefault="00EA44CB" w:rsidP="00EA44CB">
      <w:pPr>
        <w:pStyle w:val="ListParagraph"/>
        <w:numPr>
          <w:ilvl w:val="0"/>
          <w:numId w:val="65"/>
        </w:numPr>
        <w:jc w:val="both"/>
      </w:pPr>
      <w:r w:rsidRPr="00CC4D35">
        <w:t>Reactive power MVar, PCC</w:t>
      </w:r>
    </w:p>
    <w:p w:rsidR="00EA44CB" w:rsidRPr="00CC4D35" w:rsidRDefault="00EA44CB" w:rsidP="00EA44CB">
      <w:pPr>
        <w:pStyle w:val="ListParagraph"/>
        <w:jc w:val="both"/>
      </w:pPr>
    </w:p>
    <w:p w:rsidR="00EA44CB" w:rsidRPr="00CC4D35" w:rsidRDefault="00EA44CB" w:rsidP="00EA44CB">
      <w:pPr>
        <w:pStyle w:val="ListParagraph"/>
        <w:numPr>
          <w:ilvl w:val="0"/>
          <w:numId w:val="66"/>
        </w:numPr>
        <w:jc w:val="both"/>
        <w:rPr>
          <w:b/>
        </w:rPr>
      </w:pPr>
      <w:r w:rsidRPr="00CC4D35">
        <w:rPr>
          <w:b/>
        </w:rPr>
        <w:t>Other quantities to be Measured</w:t>
      </w:r>
    </w:p>
    <w:p w:rsidR="00EA44CB" w:rsidRPr="00CC4D35" w:rsidRDefault="00EA44CB" w:rsidP="00D77C7C">
      <w:pPr>
        <w:jc w:val="both"/>
      </w:pPr>
    </w:p>
    <w:p w:rsidR="001F37DA" w:rsidRPr="00CC4D35" w:rsidRDefault="001F37DA" w:rsidP="00D77C7C">
      <w:pPr>
        <w:jc w:val="both"/>
      </w:pPr>
      <w:r w:rsidRPr="00CC4D35">
        <w:t>Steam turbine:</w:t>
      </w:r>
    </w:p>
    <w:p w:rsidR="001E008E" w:rsidRPr="00CC4D35" w:rsidRDefault="001E008E" w:rsidP="00045CCD">
      <w:pPr>
        <w:pStyle w:val="ListParagraph"/>
        <w:numPr>
          <w:ilvl w:val="0"/>
          <w:numId w:val="65"/>
        </w:numPr>
        <w:jc w:val="both"/>
      </w:pPr>
      <w:r w:rsidRPr="00CC4D35">
        <w:t>Shaft speed</w:t>
      </w:r>
    </w:p>
    <w:p w:rsidR="001E008E" w:rsidRPr="00CC4D35" w:rsidRDefault="001E008E" w:rsidP="00045CCD">
      <w:pPr>
        <w:pStyle w:val="ListParagraph"/>
        <w:numPr>
          <w:ilvl w:val="0"/>
          <w:numId w:val="65"/>
        </w:numPr>
        <w:jc w:val="both"/>
      </w:pPr>
      <w:r w:rsidRPr="00CC4D35">
        <w:t>Load demand signal</w:t>
      </w:r>
    </w:p>
    <w:p w:rsidR="001E008E" w:rsidRPr="00CC4D35" w:rsidRDefault="001E008E" w:rsidP="00045CCD">
      <w:pPr>
        <w:pStyle w:val="ListParagraph"/>
        <w:numPr>
          <w:ilvl w:val="0"/>
          <w:numId w:val="65"/>
        </w:numPr>
        <w:jc w:val="both"/>
      </w:pPr>
      <w:r w:rsidRPr="00CC4D35">
        <w:t>Valve positions for control and interceptor valves</w:t>
      </w:r>
    </w:p>
    <w:p w:rsidR="001E008E" w:rsidRPr="00CC4D35" w:rsidRDefault="001E008E" w:rsidP="00045CCD">
      <w:pPr>
        <w:pStyle w:val="ListParagraph"/>
        <w:numPr>
          <w:ilvl w:val="0"/>
          <w:numId w:val="65"/>
        </w:numPr>
        <w:jc w:val="both"/>
      </w:pPr>
      <w:r w:rsidRPr="00CC4D35">
        <w:t>Turbine control set point</w:t>
      </w:r>
    </w:p>
    <w:p w:rsidR="001F37DA" w:rsidRPr="00CC4D35" w:rsidRDefault="001F37DA" w:rsidP="00D77C7C">
      <w:pPr>
        <w:jc w:val="both"/>
      </w:pPr>
    </w:p>
    <w:p w:rsidR="001F37DA" w:rsidRPr="00CC4D35" w:rsidRDefault="001F37DA" w:rsidP="00D77C7C">
      <w:pPr>
        <w:jc w:val="both"/>
      </w:pPr>
      <w:r w:rsidRPr="00CC4D35">
        <w:t>Gas turbine and internel stroke engine:</w:t>
      </w:r>
    </w:p>
    <w:p w:rsidR="001F37DA" w:rsidRPr="00CC4D35" w:rsidRDefault="001F37DA" w:rsidP="00045CCD">
      <w:pPr>
        <w:pStyle w:val="ListParagraph"/>
        <w:numPr>
          <w:ilvl w:val="0"/>
          <w:numId w:val="65"/>
        </w:numPr>
        <w:jc w:val="both"/>
      </w:pPr>
      <w:r w:rsidRPr="00CC4D35">
        <w:t>Engine speed control output</w:t>
      </w:r>
    </w:p>
    <w:p w:rsidR="001F37DA" w:rsidRPr="00CC4D35" w:rsidRDefault="001F37DA" w:rsidP="00045CCD">
      <w:pPr>
        <w:pStyle w:val="ListParagraph"/>
        <w:numPr>
          <w:ilvl w:val="0"/>
          <w:numId w:val="65"/>
        </w:numPr>
        <w:jc w:val="both"/>
      </w:pPr>
      <w:r w:rsidRPr="00CC4D35">
        <w:t>Free turbine speed control output</w:t>
      </w:r>
    </w:p>
    <w:p w:rsidR="001F37DA" w:rsidRPr="00CC4D35" w:rsidRDefault="001F37DA" w:rsidP="00045CCD">
      <w:pPr>
        <w:pStyle w:val="ListParagraph"/>
        <w:numPr>
          <w:ilvl w:val="0"/>
          <w:numId w:val="65"/>
        </w:numPr>
        <w:jc w:val="both"/>
      </w:pPr>
      <w:r w:rsidRPr="00CC4D35">
        <w:t>Generating unit-compressor speed control output</w:t>
      </w:r>
    </w:p>
    <w:p w:rsidR="001F37DA" w:rsidRPr="00CC4D35" w:rsidRDefault="001F37DA" w:rsidP="00045CCD">
      <w:pPr>
        <w:pStyle w:val="ListParagraph"/>
        <w:numPr>
          <w:ilvl w:val="0"/>
          <w:numId w:val="65"/>
        </w:numPr>
        <w:jc w:val="both"/>
      </w:pPr>
      <w:r w:rsidRPr="00CC4D35">
        <w:t>Ambient/turbine air inlet temperature</w:t>
      </w:r>
    </w:p>
    <w:p w:rsidR="001F37DA" w:rsidRPr="00CC4D35" w:rsidRDefault="001F37DA" w:rsidP="00045CCD">
      <w:pPr>
        <w:pStyle w:val="ListParagraph"/>
        <w:numPr>
          <w:ilvl w:val="0"/>
          <w:numId w:val="65"/>
        </w:numPr>
        <w:jc w:val="both"/>
      </w:pPr>
      <w:r w:rsidRPr="00CC4D35">
        <w:t>Exhaust gas temperature control output</w:t>
      </w:r>
    </w:p>
    <w:p w:rsidR="001F37DA" w:rsidRPr="00CC4D35" w:rsidRDefault="001F37DA" w:rsidP="00045CCD">
      <w:pPr>
        <w:pStyle w:val="ListParagraph"/>
        <w:numPr>
          <w:ilvl w:val="0"/>
          <w:numId w:val="65"/>
        </w:numPr>
        <w:jc w:val="both"/>
      </w:pPr>
      <w:r w:rsidRPr="00CC4D35">
        <w:t>Exhaust temperature</w:t>
      </w:r>
    </w:p>
    <w:p w:rsidR="001F37DA" w:rsidRPr="00CC4D35" w:rsidRDefault="001F37DA" w:rsidP="00045CCD">
      <w:pPr>
        <w:pStyle w:val="ListParagraph"/>
        <w:numPr>
          <w:ilvl w:val="0"/>
          <w:numId w:val="65"/>
        </w:numPr>
        <w:jc w:val="both"/>
      </w:pPr>
      <w:r w:rsidRPr="00CC4D35">
        <w:t>Fuel flow</w:t>
      </w:r>
    </w:p>
    <w:p w:rsidR="001F37DA" w:rsidRPr="00CC4D35" w:rsidRDefault="001F37DA" w:rsidP="00045CCD">
      <w:pPr>
        <w:pStyle w:val="ListParagraph"/>
        <w:numPr>
          <w:ilvl w:val="0"/>
          <w:numId w:val="65"/>
        </w:numPr>
        <w:jc w:val="both"/>
      </w:pPr>
      <w:r w:rsidRPr="00CC4D35">
        <w:t xml:space="preserve">Turbine control / load reference set point </w:t>
      </w:r>
    </w:p>
    <w:p w:rsidR="00125FA5" w:rsidRPr="00CC4D35" w:rsidRDefault="00125FA5" w:rsidP="00125FA5">
      <w:pPr>
        <w:jc w:val="both"/>
      </w:pPr>
    </w:p>
    <w:p w:rsidR="001F37DA" w:rsidRPr="00CC4D35" w:rsidRDefault="001F37DA" w:rsidP="00D77C7C">
      <w:pPr>
        <w:jc w:val="both"/>
      </w:pPr>
    </w:p>
    <w:p w:rsidR="00EA44CB" w:rsidRPr="00CC4D35" w:rsidRDefault="00EA44CB" w:rsidP="00EA44CB">
      <w:pPr>
        <w:jc w:val="both"/>
      </w:pPr>
      <w:r w:rsidRPr="00CC4D35">
        <w:t xml:space="preserve">Power quality caharacteristics (all unit types) must be measured using equipment and measurments specified in appropriate standards. </w:t>
      </w:r>
    </w:p>
    <w:p w:rsidR="00EA44CB" w:rsidRPr="00CC4D35" w:rsidRDefault="00EA44CB" w:rsidP="00EA44CB">
      <w:pPr>
        <w:jc w:val="both"/>
        <w:rPr>
          <w:b/>
        </w:rPr>
      </w:pPr>
    </w:p>
    <w:p w:rsidR="001F37DA" w:rsidRPr="00CC4D35" w:rsidRDefault="001F37DA" w:rsidP="00D77C7C">
      <w:pPr>
        <w:jc w:val="both"/>
      </w:pPr>
      <w:r w:rsidRPr="00CC4D35">
        <w:t>Elering specifies test quantities for power equipment other than those listed above. Additional test quantities may be requested and advised Elering if other special tests are necessary.</w:t>
      </w:r>
    </w:p>
    <w:p w:rsidR="00125FA5" w:rsidRPr="00CC4D35" w:rsidRDefault="00EA44CB" w:rsidP="00D77C7C">
      <w:pPr>
        <w:jc w:val="both"/>
      </w:pPr>
      <w:r w:rsidRPr="00CC4D35">
        <w:t>Selection of k</w:t>
      </w:r>
      <w:r w:rsidR="001F37DA" w:rsidRPr="00CC4D35">
        <w:t>ey quantities</w:t>
      </w:r>
      <w:r w:rsidR="000B428E" w:rsidRPr="00CC4D35">
        <w:t>,</w:t>
      </w:r>
      <w:r w:rsidR="001F37DA" w:rsidRPr="00CC4D35">
        <w:t xml:space="preserve"> such as stator terminal voltages, currents, active power and reactive power of other generating units on the same site</w:t>
      </w:r>
      <w:r w:rsidR="000B428E" w:rsidRPr="00CC4D35">
        <w:t>,</w:t>
      </w:r>
      <w:r w:rsidR="001F37DA" w:rsidRPr="00CC4D35">
        <w:t xml:space="preserve"> and also</w:t>
      </w:r>
      <w:r w:rsidR="000B428E" w:rsidRPr="00CC4D35">
        <w:t xml:space="preserve"> values from</w:t>
      </w:r>
      <w:r w:rsidR="001F37DA" w:rsidRPr="00CC4D35">
        <w:t xml:space="preserve"> interconnection lines with the transmission or distribution system (from control room readings) before and after each test must be provided.</w:t>
      </w:r>
    </w:p>
    <w:p w:rsidR="00125FA5" w:rsidRPr="00CC4D35" w:rsidRDefault="00125FA5" w:rsidP="00D77C7C">
      <w:pPr>
        <w:jc w:val="both"/>
      </w:pPr>
    </w:p>
    <w:p w:rsidR="00C7195F" w:rsidRPr="00CC4D35" w:rsidRDefault="00C7195F" w:rsidP="00D77C7C">
      <w:pPr>
        <w:jc w:val="both"/>
      </w:pPr>
      <w:r w:rsidRPr="00CC4D35">
        <w:br w:type="page"/>
      </w:r>
    </w:p>
    <w:p w:rsidR="001F37DA" w:rsidRPr="00CC4D35" w:rsidRDefault="001F37DA" w:rsidP="001F37DA"/>
    <w:p w:rsidR="001E008E" w:rsidRPr="00CC4D35" w:rsidRDefault="001E008E" w:rsidP="00C7195F">
      <w:pPr>
        <w:pStyle w:val="ListParagraph"/>
        <w:rPr>
          <w:rFonts w:cs="Arial"/>
          <w:b/>
          <w:sz w:val="24"/>
          <w:lang w:eastAsia="en-US"/>
        </w:rPr>
      </w:pPr>
    </w:p>
    <w:p w:rsidR="00903F43" w:rsidRPr="00CC4D35" w:rsidRDefault="003157A9">
      <w:pPr>
        <w:pStyle w:val="pealkiri"/>
      </w:pPr>
      <w:bookmarkStart w:id="57" w:name="_Toc343850484"/>
      <w:r w:rsidRPr="00CC4D35">
        <w:t>Osa</w:t>
      </w:r>
      <w:r w:rsidR="00903F43" w:rsidRPr="00CC4D35">
        <w:t xml:space="preserve"> H.3.1</w:t>
      </w:r>
      <w:r w:rsidR="00903F43" w:rsidRPr="00CC4D35">
        <w:tab/>
      </w:r>
      <w:r w:rsidR="0066501A" w:rsidRPr="00CC4D35">
        <w:t>Sünkroongeneraatoritega elektrijaamade</w:t>
      </w:r>
      <w:r w:rsidR="00903F43" w:rsidRPr="00CC4D35">
        <w:t xml:space="preserve"> vastuvõtukatsete</w:t>
      </w:r>
      <w:r w:rsidR="00302668" w:rsidRPr="00CC4D35">
        <w:t xml:space="preserve"> </w:t>
      </w:r>
      <w:r w:rsidR="00903F43" w:rsidRPr="00CC4D35">
        <w:t>kava</w:t>
      </w:r>
      <w:bookmarkEnd w:id="57"/>
    </w:p>
    <w:p w:rsidR="0066501A" w:rsidRPr="00CC4D35" w:rsidRDefault="0066501A" w:rsidP="0066501A">
      <w:pPr>
        <w:jc w:val="both"/>
        <w:rPr>
          <w:b/>
        </w:rPr>
      </w:pPr>
      <w:r w:rsidRPr="00CC4D35">
        <w:rPr>
          <w:b/>
        </w:rPr>
        <w:t>Annex H.3.1 Test program of generating units with synchronous generators</w:t>
      </w:r>
    </w:p>
    <w:p w:rsidR="00903F43" w:rsidRPr="00CC4D35" w:rsidRDefault="00903F43" w:rsidP="00903F43">
      <w:pPr>
        <w:jc w:val="both"/>
      </w:pPr>
    </w:p>
    <w:p w:rsidR="0066501A" w:rsidRPr="00CC4D35" w:rsidRDefault="0066501A" w:rsidP="00903F43">
      <w:pPr>
        <w:jc w:val="both"/>
      </w:pPr>
    </w:p>
    <w:p w:rsidR="0066501A" w:rsidRPr="00CC4D35" w:rsidRDefault="0066501A" w:rsidP="0066501A">
      <w:pPr>
        <w:jc w:val="both"/>
      </w:pPr>
      <w:r w:rsidRPr="00CC4D35">
        <w:t>START, date: ……….201..</w:t>
      </w:r>
    </w:p>
    <w:p w:rsidR="0066501A" w:rsidRPr="00CC4D35" w:rsidRDefault="0066501A" w:rsidP="0066501A">
      <w:pPr>
        <w:jc w:val="both"/>
      </w:pPr>
    </w:p>
    <w:p w:rsidR="0066501A" w:rsidRPr="00CC4D35" w:rsidRDefault="0066501A" w:rsidP="0066501A">
      <w:pPr>
        <w:jc w:val="both"/>
      </w:pPr>
    </w:p>
    <w:p w:rsidR="0066501A" w:rsidRPr="00CC4D35" w:rsidRDefault="0066501A" w:rsidP="0066501A">
      <w:pPr>
        <w:jc w:val="both"/>
      </w:pPr>
      <w:r w:rsidRPr="00CC4D35">
        <w:t>END, date: ……….201..</w:t>
      </w:r>
    </w:p>
    <w:p w:rsidR="0066501A" w:rsidRPr="00CC4D35" w:rsidRDefault="0066501A" w:rsidP="0066501A">
      <w:pPr>
        <w:jc w:val="both"/>
      </w:pPr>
    </w:p>
    <w:p w:rsidR="0066501A" w:rsidRPr="00CC4D35" w:rsidRDefault="0066501A" w:rsidP="0066501A">
      <w:pPr>
        <w:jc w:val="both"/>
      </w:pPr>
    </w:p>
    <w:p w:rsidR="00EA44CB" w:rsidRPr="00CC4D35" w:rsidRDefault="00EA44CB" w:rsidP="00EA44CB">
      <w:pPr>
        <w:jc w:val="both"/>
      </w:pPr>
      <w:r w:rsidRPr="00CC4D35">
        <w:t>Date:</w:t>
      </w:r>
    </w:p>
    <w:p w:rsidR="0066501A" w:rsidRPr="00CC4D35" w:rsidRDefault="0066501A" w:rsidP="0066501A">
      <w:pPr>
        <w:jc w:val="both"/>
      </w:pPr>
      <w:r w:rsidRPr="00CC4D35">
        <w:t>Name of the power plant:</w:t>
      </w:r>
    </w:p>
    <w:p w:rsidR="00EA44CB" w:rsidRPr="00CC4D35" w:rsidRDefault="00EA44CB" w:rsidP="00EA44CB">
      <w:pPr>
        <w:jc w:val="both"/>
      </w:pPr>
      <w:r w:rsidRPr="00CC4D35">
        <w:t xml:space="preserve">Name of generating unit: </w:t>
      </w:r>
    </w:p>
    <w:p w:rsidR="00EA44CB" w:rsidRPr="00CC4D35" w:rsidRDefault="00EA44CB" w:rsidP="00EA44CB">
      <w:pPr>
        <w:jc w:val="both"/>
      </w:pPr>
      <w:r w:rsidRPr="00CC4D35">
        <w:t xml:space="preserve">W-code of generating unit: </w:t>
      </w:r>
    </w:p>
    <w:p w:rsidR="0066501A" w:rsidRPr="00CC4D35" w:rsidRDefault="003B2B8F" w:rsidP="0066501A">
      <w:pPr>
        <w:jc w:val="both"/>
      </w:pPr>
      <w:r w:rsidRPr="00CC4D35">
        <w:t>L</w:t>
      </w:r>
      <w:r w:rsidR="0066501A" w:rsidRPr="00CC4D35">
        <w:t xml:space="preserve">ocation of </w:t>
      </w:r>
      <w:r w:rsidRPr="00CC4D35">
        <w:t>PCC</w:t>
      </w:r>
      <w:r w:rsidR="0066501A" w:rsidRPr="00CC4D35">
        <w:t>:</w:t>
      </w:r>
    </w:p>
    <w:p w:rsidR="00EA44CB" w:rsidRPr="00CC4D35" w:rsidRDefault="003B2B8F" w:rsidP="00EA44CB">
      <w:pPr>
        <w:jc w:val="both"/>
      </w:pPr>
      <w:r w:rsidRPr="00CC4D35">
        <w:t>Nominal power of unit to be tested</w:t>
      </w:r>
      <w:r w:rsidR="00EA44CB" w:rsidRPr="00CC4D35">
        <w:t>: …….. MW</w:t>
      </w:r>
      <w:r w:rsidRPr="00CC4D35">
        <w:t>; …….MVA</w:t>
      </w:r>
    </w:p>
    <w:p w:rsidR="0066501A" w:rsidRPr="00CC4D35" w:rsidRDefault="0066501A" w:rsidP="0066501A">
      <w:pPr>
        <w:jc w:val="both"/>
      </w:pPr>
    </w:p>
    <w:p w:rsidR="0066501A" w:rsidRPr="00CC4D35" w:rsidRDefault="0066501A" w:rsidP="0066501A">
      <w:pPr>
        <w:jc w:val="both"/>
      </w:pPr>
    </w:p>
    <w:p w:rsidR="0066501A" w:rsidRPr="00CC4D35" w:rsidRDefault="0066501A" w:rsidP="0066501A">
      <w:pPr>
        <w:jc w:val="both"/>
      </w:pPr>
    </w:p>
    <w:p w:rsidR="0066501A" w:rsidRPr="00CC4D35" w:rsidRDefault="0066501A" w:rsidP="0066501A">
      <w:pPr>
        <w:jc w:val="both"/>
      </w:pPr>
      <w:r w:rsidRPr="00CC4D35">
        <w:t>Responsible party performing the tests: ……………</w:t>
      </w:r>
      <w:r w:rsidRPr="00CC4D35">
        <w:tab/>
        <w:t>…</w:t>
      </w:r>
      <w:r w:rsidRPr="00CC4D35">
        <w:tab/>
        <w:t xml:space="preserve">……………………. </w:t>
      </w:r>
    </w:p>
    <w:p w:rsidR="0066501A" w:rsidRPr="00CC4D35" w:rsidRDefault="0066501A" w:rsidP="0066501A">
      <w:pPr>
        <w:jc w:val="both"/>
      </w:pPr>
      <w:r w:rsidRPr="00CC4D35">
        <w:t xml:space="preserve"> </w:t>
      </w:r>
    </w:p>
    <w:p w:rsidR="0066501A" w:rsidRPr="00CC4D35" w:rsidRDefault="0066501A" w:rsidP="0066501A">
      <w:pPr>
        <w:jc w:val="both"/>
      </w:pPr>
      <w:r w:rsidRPr="00CC4D35">
        <w:t>Contact information:</w:t>
      </w:r>
      <w:r w:rsidRPr="00CC4D35">
        <w:tab/>
      </w:r>
    </w:p>
    <w:p w:rsidR="0066501A" w:rsidRPr="00CC4D35" w:rsidRDefault="0066501A" w:rsidP="0066501A">
      <w:pPr>
        <w:ind w:left="1418" w:firstLine="709"/>
        <w:jc w:val="both"/>
      </w:pPr>
      <w:r w:rsidRPr="00CC4D35">
        <w:t>phone: …………………….</w:t>
      </w:r>
    </w:p>
    <w:p w:rsidR="0066501A" w:rsidRPr="00CC4D35" w:rsidRDefault="0066501A" w:rsidP="0066501A">
      <w:pPr>
        <w:jc w:val="both"/>
      </w:pPr>
    </w:p>
    <w:p w:rsidR="0066501A" w:rsidRPr="00CC4D35" w:rsidRDefault="0066501A" w:rsidP="0066501A">
      <w:pPr>
        <w:ind w:left="1418" w:firstLine="709"/>
        <w:jc w:val="both"/>
      </w:pPr>
      <w:r w:rsidRPr="00CC4D35">
        <w:t>E-mail: …………………….</w:t>
      </w:r>
    </w:p>
    <w:p w:rsidR="0066501A" w:rsidRPr="00CC4D35" w:rsidRDefault="0066501A" w:rsidP="0066501A">
      <w:pPr>
        <w:jc w:val="both"/>
      </w:pPr>
    </w:p>
    <w:p w:rsidR="0066501A" w:rsidRPr="00CC4D35" w:rsidRDefault="0066501A" w:rsidP="0066501A">
      <w:pPr>
        <w:jc w:val="both"/>
      </w:pPr>
    </w:p>
    <w:p w:rsidR="0066501A" w:rsidRPr="00CC4D35" w:rsidRDefault="0066501A" w:rsidP="0066501A">
      <w:pPr>
        <w:jc w:val="both"/>
      </w:pPr>
    </w:p>
    <w:p w:rsidR="0066501A" w:rsidRPr="00CC4D35" w:rsidRDefault="0066501A" w:rsidP="0066501A">
      <w:pPr>
        <w:jc w:val="both"/>
      </w:pPr>
    </w:p>
    <w:p w:rsidR="0066501A" w:rsidRPr="00CC4D35" w:rsidRDefault="0066501A" w:rsidP="0066501A">
      <w:pPr>
        <w:jc w:val="both"/>
      </w:pPr>
      <w:r w:rsidRPr="00CC4D35">
        <w:t xml:space="preserve">Contact person(s) from ELERING during the tests: </w:t>
      </w:r>
    </w:p>
    <w:p w:rsidR="0066501A" w:rsidRPr="00CC4D35" w:rsidRDefault="0066501A" w:rsidP="0066501A">
      <w:pPr>
        <w:jc w:val="both"/>
      </w:pPr>
    </w:p>
    <w:p w:rsidR="0066501A" w:rsidRPr="00CC4D35" w:rsidRDefault="0066501A" w:rsidP="0066501A">
      <w:pPr>
        <w:jc w:val="both"/>
      </w:pPr>
      <w:r w:rsidRPr="00CC4D35">
        <w:t>Name:</w:t>
      </w:r>
    </w:p>
    <w:p w:rsidR="0066501A" w:rsidRPr="00CC4D35" w:rsidRDefault="0066501A" w:rsidP="0066501A">
      <w:pPr>
        <w:jc w:val="both"/>
      </w:pPr>
    </w:p>
    <w:p w:rsidR="0066501A" w:rsidRPr="00CC4D35" w:rsidRDefault="0066501A" w:rsidP="0066501A">
      <w:pPr>
        <w:jc w:val="both"/>
      </w:pPr>
      <w:r w:rsidRPr="00CC4D35">
        <w:t>Phone:</w:t>
      </w:r>
    </w:p>
    <w:p w:rsidR="0066501A" w:rsidRPr="00CC4D35" w:rsidRDefault="0066501A" w:rsidP="0066501A">
      <w:pPr>
        <w:jc w:val="both"/>
      </w:pPr>
    </w:p>
    <w:p w:rsidR="0066501A" w:rsidRPr="00CC4D35" w:rsidRDefault="0066501A" w:rsidP="0066501A">
      <w:pPr>
        <w:jc w:val="both"/>
      </w:pPr>
      <w:r w:rsidRPr="00CC4D35">
        <w:t>E-mail:</w:t>
      </w:r>
    </w:p>
    <w:p w:rsidR="0066501A" w:rsidRPr="00CC4D35" w:rsidRDefault="0066501A" w:rsidP="0066501A">
      <w:pPr>
        <w:jc w:val="both"/>
      </w:pPr>
    </w:p>
    <w:p w:rsidR="0066501A" w:rsidRPr="00CC4D35" w:rsidRDefault="0066501A" w:rsidP="0066501A">
      <w:pPr>
        <w:jc w:val="both"/>
      </w:pPr>
    </w:p>
    <w:p w:rsidR="0066501A" w:rsidRPr="00CC4D35" w:rsidRDefault="0066501A" w:rsidP="0066501A">
      <w:pPr>
        <w:jc w:val="both"/>
      </w:pPr>
      <w:r w:rsidRPr="00CC4D35">
        <w:t>Contact person from ELERING Control Center:</w:t>
      </w:r>
    </w:p>
    <w:p w:rsidR="0066501A" w:rsidRPr="00CC4D35" w:rsidRDefault="0066501A" w:rsidP="0066501A">
      <w:pPr>
        <w:jc w:val="both"/>
      </w:pPr>
    </w:p>
    <w:p w:rsidR="0066501A" w:rsidRPr="00CC4D35" w:rsidRDefault="0066501A" w:rsidP="0066501A">
      <w:pPr>
        <w:jc w:val="both"/>
      </w:pPr>
      <w:r w:rsidRPr="00CC4D35">
        <w:t>Name:</w:t>
      </w:r>
    </w:p>
    <w:p w:rsidR="0066501A" w:rsidRPr="00CC4D35" w:rsidRDefault="0066501A" w:rsidP="0066501A">
      <w:pPr>
        <w:jc w:val="both"/>
      </w:pPr>
    </w:p>
    <w:p w:rsidR="0066501A" w:rsidRPr="00CC4D35" w:rsidRDefault="0066501A" w:rsidP="0066501A">
      <w:pPr>
        <w:jc w:val="both"/>
      </w:pPr>
      <w:r w:rsidRPr="00CC4D35">
        <w:t>Phone:</w:t>
      </w:r>
    </w:p>
    <w:p w:rsidR="0066501A" w:rsidRPr="00CC4D35" w:rsidRDefault="0066501A" w:rsidP="0066501A">
      <w:pPr>
        <w:jc w:val="both"/>
      </w:pPr>
    </w:p>
    <w:p w:rsidR="0066501A" w:rsidRPr="00CC4D35" w:rsidRDefault="0066501A" w:rsidP="0066501A">
      <w:pPr>
        <w:jc w:val="both"/>
      </w:pPr>
      <w:r w:rsidRPr="00CC4D35">
        <w:t>E-mail:</w:t>
      </w:r>
    </w:p>
    <w:p w:rsidR="0066501A" w:rsidRPr="00CC4D35" w:rsidRDefault="0066501A" w:rsidP="0066501A">
      <w:pPr>
        <w:jc w:val="both"/>
      </w:pPr>
    </w:p>
    <w:p w:rsidR="0066501A" w:rsidRPr="00CC4D35" w:rsidRDefault="0066501A" w:rsidP="0066501A">
      <w:pPr>
        <w:jc w:val="both"/>
      </w:pPr>
    </w:p>
    <w:p w:rsidR="0066501A" w:rsidRPr="00CC4D35" w:rsidRDefault="003B2B8F" w:rsidP="0066501A">
      <w:pPr>
        <w:jc w:val="both"/>
      </w:pPr>
      <w:r w:rsidRPr="00CC4D35">
        <w:t xml:space="preserve">Approval </w:t>
      </w:r>
      <w:r w:rsidR="0066501A" w:rsidRPr="00CC4D35">
        <w:t>of test plan by ELERING:</w:t>
      </w:r>
    </w:p>
    <w:p w:rsidR="0066501A" w:rsidRPr="00CC4D35" w:rsidRDefault="0066501A" w:rsidP="0066501A">
      <w:pPr>
        <w:jc w:val="both"/>
      </w:pPr>
      <w:r w:rsidRPr="00CC4D35">
        <w:tab/>
      </w:r>
    </w:p>
    <w:p w:rsidR="0066501A" w:rsidRPr="00CC4D35" w:rsidRDefault="003B2B8F" w:rsidP="0066501A">
      <w:pPr>
        <w:jc w:val="both"/>
      </w:pPr>
      <w:r w:rsidRPr="00CC4D35">
        <w:t>Name</w:t>
      </w:r>
      <w:r w:rsidR="0066501A" w:rsidRPr="00CC4D35">
        <w:t>:</w:t>
      </w:r>
    </w:p>
    <w:p w:rsidR="0066501A" w:rsidRPr="00CC4D35" w:rsidRDefault="0066501A" w:rsidP="0066501A">
      <w:pPr>
        <w:jc w:val="both"/>
      </w:pPr>
    </w:p>
    <w:p w:rsidR="0066501A" w:rsidRPr="00CC4D35" w:rsidRDefault="0066501A" w:rsidP="0066501A">
      <w:pPr>
        <w:jc w:val="both"/>
      </w:pPr>
      <w:r w:rsidRPr="00CC4D35">
        <w:t>Date:</w:t>
      </w:r>
    </w:p>
    <w:p w:rsidR="0066501A" w:rsidRPr="00CC4D35" w:rsidRDefault="0066501A" w:rsidP="0066501A">
      <w:pPr>
        <w:jc w:val="both"/>
      </w:pPr>
    </w:p>
    <w:p w:rsidR="00903F43" w:rsidRPr="00CC4D35" w:rsidRDefault="0066501A" w:rsidP="0066501A">
      <w:pPr>
        <w:jc w:val="both"/>
      </w:pPr>
      <w:r w:rsidRPr="00CC4D35">
        <w:t>Signature:</w:t>
      </w:r>
    </w:p>
    <w:p w:rsidR="00903F43" w:rsidRPr="00CC4D35" w:rsidRDefault="00903F43" w:rsidP="00903F43">
      <w:pPr>
        <w:jc w:val="both"/>
        <w:sectPr w:rsidR="00903F43" w:rsidRPr="00CC4D35" w:rsidSect="00FF6D68">
          <w:pgSz w:w="11906" w:h="16838"/>
          <w:pgMar w:top="1440" w:right="1797" w:bottom="1440" w:left="1797" w:header="709" w:footer="709" w:gutter="0"/>
          <w:cols w:space="708"/>
          <w:docGrid w:linePitch="326"/>
        </w:sectPr>
      </w:pPr>
    </w:p>
    <w:p w:rsidR="006C51D5" w:rsidRPr="00CC4D35" w:rsidRDefault="006C51D5" w:rsidP="006C51D5">
      <w:pPr>
        <w:jc w:val="both"/>
        <w:rPr>
          <w:b/>
        </w:rPr>
      </w:pPr>
      <w:r w:rsidRPr="00CC4D35">
        <w:rPr>
          <w:b/>
        </w:rPr>
        <w:lastRenderedPageBreak/>
        <w:t xml:space="preserve">Table 1. </w:t>
      </w:r>
      <w:r w:rsidR="00A53594" w:rsidRPr="00CC4D35">
        <w:rPr>
          <w:b/>
        </w:rPr>
        <w:t>Measurments for determination generic</w:t>
      </w:r>
      <w:r w:rsidRPr="00CC4D35">
        <w:rPr>
          <w:b/>
        </w:rPr>
        <w:t xml:space="preserve"> parameters</w:t>
      </w:r>
    </w:p>
    <w:p w:rsidR="006C51D5" w:rsidRPr="00CC4D35" w:rsidRDefault="006C51D5" w:rsidP="006C51D5">
      <w:pPr>
        <w:jc w:val="both"/>
      </w:pPr>
    </w:p>
    <w:tbl>
      <w:tblPr>
        <w:tblW w:w="126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4"/>
        <w:gridCol w:w="2551"/>
        <w:gridCol w:w="2977"/>
        <w:gridCol w:w="3008"/>
        <w:gridCol w:w="900"/>
        <w:gridCol w:w="1080"/>
        <w:gridCol w:w="1260"/>
      </w:tblGrid>
      <w:tr w:rsidR="00CC4D35" w:rsidRPr="00CC4D35" w:rsidTr="006C51D5">
        <w:trPr>
          <w:cantSplit/>
          <w:tblHeader/>
        </w:trPr>
        <w:tc>
          <w:tcPr>
            <w:tcW w:w="824" w:type="dxa"/>
            <w:tcBorders>
              <w:top w:val="single" w:sz="18" w:space="0" w:color="auto"/>
              <w:left w:val="single" w:sz="18" w:space="0" w:color="auto"/>
              <w:bottom w:val="single" w:sz="18" w:space="0" w:color="auto"/>
              <w:right w:val="single" w:sz="18" w:space="0" w:color="auto"/>
            </w:tcBorders>
          </w:tcPr>
          <w:p w:rsidR="006C51D5" w:rsidRPr="00CC4D35" w:rsidRDefault="006C51D5" w:rsidP="006C51D5">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t>Test No</w:t>
            </w:r>
          </w:p>
        </w:tc>
        <w:tc>
          <w:tcPr>
            <w:tcW w:w="2551" w:type="dxa"/>
            <w:tcBorders>
              <w:top w:val="single" w:sz="18" w:space="0" w:color="auto"/>
              <w:left w:val="single" w:sz="18" w:space="0" w:color="auto"/>
              <w:bottom w:val="single" w:sz="18" w:space="0" w:color="auto"/>
              <w:right w:val="single" w:sz="18" w:space="0" w:color="auto"/>
            </w:tcBorders>
          </w:tcPr>
          <w:p w:rsidR="006C51D5" w:rsidRPr="00CC4D35" w:rsidRDefault="006C51D5" w:rsidP="006C51D5">
            <w:pPr>
              <w:jc w:val="both"/>
              <w:rPr>
                <w:rStyle w:val="FontStyle23"/>
                <w:rFonts w:ascii="Arial" w:eastAsia="Arial Unicode MS" w:hAnsi="Arial" w:cs="Arial"/>
                <w:sz w:val="20"/>
                <w:szCs w:val="20"/>
              </w:rPr>
            </w:pPr>
            <w:r w:rsidRPr="00CC4D35">
              <w:rPr>
                <w:rStyle w:val="FontStyle23"/>
                <w:rFonts w:ascii="Arial" w:hAnsi="Arial" w:cs="Arial"/>
                <w:sz w:val="20"/>
                <w:szCs w:val="20"/>
              </w:rPr>
              <w:t>GENERAL DESCRIPTION</w:t>
            </w:r>
          </w:p>
        </w:tc>
        <w:tc>
          <w:tcPr>
            <w:tcW w:w="2977" w:type="dxa"/>
            <w:tcBorders>
              <w:top w:val="single" w:sz="18" w:space="0" w:color="auto"/>
              <w:left w:val="single" w:sz="18" w:space="0" w:color="auto"/>
              <w:bottom w:val="single" w:sz="18" w:space="0" w:color="auto"/>
              <w:right w:val="single" w:sz="18" w:space="0" w:color="auto"/>
            </w:tcBorders>
          </w:tcPr>
          <w:p w:rsidR="006C51D5" w:rsidRPr="00CC4D35" w:rsidRDefault="006C51D5" w:rsidP="006C51D5">
            <w:pPr>
              <w:jc w:val="both"/>
              <w:rPr>
                <w:rStyle w:val="FontStyle23"/>
                <w:rFonts w:ascii="Arial" w:eastAsia="Arial Unicode MS" w:hAnsi="Arial" w:cs="Arial"/>
                <w:sz w:val="20"/>
                <w:szCs w:val="20"/>
              </w:rPr>
            </w:pPr>
            <w:r w:rsidRPr="00CC4D35">
              <w:rPr>
                <w:rStyle w:val="FontStyle23"/>
                <w:rFonts w:ascii="Arial" w:hAnsi="Arial" w:cs="Arial"/>
                <w:sz w:val="20"/>
                <w:szCs w:val="20"/>
              </w:rPr>
              <w:t>CHANGES APPLIED</w:t>
            </w:r>
          </w:p>
        </w:tc>
        <w:tc>
          <w:tcPr>
            <w:tcW w:w="3008" w:type="dxa"/>
            <w:tcBorders>
              <w:top w:val="single" w:sz="18" w:space="0" w:color="auto"/>
              <w:left w:val="single" w:sz="18" w:space="0" w:color="auto"/>
              <w:bottom w:val="single" w:sz="18" w:space="0" w:color="auto"/>
              <w:right w:val="single" w:sz="18" w:space="0" w:color="auto"/>
            </w:tcBorders>
          </w:tcPr>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 w:val="20"/>
                <w:szCs w:val="20"/>
              </w:rPr>
              <w:t>TEST CONDITIONS</w:t>
            </w:r>
          </w:p>
        </w:tc>
        <w:tc>
          <w:tcPr>
            <w:tcW w:w="900" w:type="dxa"/>
            <w:tcBorders>
              <w:top w:val="single" w:sz="18" w:space="0" w:color="auto"/>
              <w:left w:val="single" w:sz="18" w:space="0" w:color="auto"/>
              <w:bottom w:val="single" w:sz="18" w:space="0" w:color="auto"/>
              <w:right w:val="single" w:sz="18" w:space="0" w:color="auto"/>
            </w:tcBorders>
          </w:tcPr>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 w:val="20"/>
                <w:szCs w:val="20"/>
              </w:rPr>
              <w:t>MARK</w:t>
            </w:r>
          </w:p>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Cs w:val="20"/>
              </w:rPr>
              <w:t>[OK/-]</w:t>
            </w:r>
          </w:p>
        </w:tc>
        <w:tc>
          <w:tcPr>
            <w:tcW w:w="1080" w:type="dxa"/>
            <w:tcBorders>
              <w:top w:val="single" w:sz="18" w:space="0" w:color="auto"/>
              <w:left w:val="single" w:sz="18" w:space="0" w:color="auto"/>
              <w:bottom w:val="single" w:sz="18" w:space="0" w:color="auto"/>
              <w:right w:val="single" w:sz="18" w:space="0" w:color="auto"/>
            </w:tcBorders>
          </w:tcPr>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 w:val="20"/>
                <w:szCs w:val="20"/>
              </w:rPr>
              <w:t>DATE</w:t>
            </w:r>
          </w:p>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Cs w:val="20"/>
              </w:rPr>
              <w:t>[DD.MM.YY]</w:t>
            </w:r>
          </w:p>
        </w:tc>
        <w:tc>
          <w:tcPr>
            <w:tcW w:w="1260" w:type="dxa"/>
            <w:tcBorders>
              <w:top w:val="single" w:sz="18" w:space="0" w:color="auto"/>
              <w:left w:val="single" w:sz="18" w:space="0" w:color="auto"/>
              <w:bottom w:val="single" w:sz="18" w:space="0" w:color="auto"/>
              <w:right w:val="single" w:sz="18" w:space="0" w:color="auto"/>
            </w:tcBorders>
          </w:tcPr>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 w:val="20"/>
                <w:szCs w:val="20"/>
              </w:rPr>
              <w:t xml:space="preserve">TIME </w:t>
            </w:r>
            <w:r w:rsidRPr="00CC4D35">
              <w:rPr>
                <w:rStyle w:val="FontStyle23"/>
                <w:rFonts w:ascii="Arial" w:hAnsi="Arial" w:cs="Arial"/>
                <w:szCs w:val="20"/>
              </w:rPr>
              <w:t>[HH.MM]</w:t>
            </w:r>
          </w:p>
        </w:tc>
      </w:tr>
      <w:tr w:rsidR="00CC4D35" w:rsidRPr="00CC4D35" w:rsidTr="006C51D5">
        <w:trPr>
          <w:cantSplit/>
          <w:tblHeader/>
        </w:trPr>
        <w:tc>
          <w:tcPr>
            <w:tcW w:w="824" w:type="dxa"/>
            <w:tcBorders>
              <w:top w:val="single" w:sz="18"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 w:val="20"/>
                <w:szCs w:val="20"/>
              </w:rPr>
              <w:t>A1</w:t>
            </w:r>
            <w:r w:rsidR="006F5D13" w:rsidRPr="00CC4D35">
              <w:rPr>
                <w:rStyle w:val="FontStyle23"/>
                <w:rFonts w:ascii="Arial" w:hAnsi="Arial" w:cs="Arial"/>
                <w:sz w:val="20"/>
                <w:szCs w:val="20"/>
              </w:rPr>
              <w:t>A</w:t>
            </w:r>
          </w:p>
        </w:tc>
        <w:tc>
          <w:tcPr>
            <w:tcW w:w="2551" w:type="dxa"/>
            <w:tcBorders>
              <w:top w:val="single" w:sz="18" w:space="0" w:color="auto"/>
              <w:left w:val="single" w:sz="4" w:space="0" w:color="auto"/>
              <w:bottom w:val="single" w:sz="4" w:space="0" w:color="auto"/>
              <w:right w:val="single" w:sz="4" w:space="0" w:color="auto"/>
            </w:tcBorders>
          </w:tcPr>
          <w:p w:rsidR="006F5D13" w:rsidRPr="00CC4D35" w:rsidRDefault="006C51D5" w:rsidP="006F5D13">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Open Circuit Saturation</w:t>
            </w:r>
            <w:r w:rsidR="006F5D13" w:rsidRPr="00CC4D35">
              <w:rPr>
                <w:rStyle w:val="FontStyle23"/>
                <w:rFonts w:ascii="Arial" w:hAnsi="Arial" w:cs="Arial"/>
                <w:b w:val="0"/>
                <w:bCs w:val="0"/>
                <w:sz w:val="20"/>
                <w:szCs w:val="20"/>
              </w:rPr>
              <w:t xml:space="preserve"> </w:t>
            </w:r>
          </w:p>
          <w:p w:rsidR="006C51D5" w:rsidRPr="00CC4D35" w:rsidRDefault="006C51D5" w:rsidP="006F5D13">
            <w:pPr>
              <w:jc w:val="both"/>
              <w:rPr>
                <w:rStyle w:val="FontStyle23"/>
                <w:rFonts w:ascii="Arial" w:hAnsi="Arial" w:cs="Arial"/>
                <w:b w:val="0"/>
                <w:bCs w:val="0"/>
                <w:sz w:val="20"/>
                <w:szCs w:val="20"/>
              </w:rPr>
            </w:pPr>
          </w:p>
        </w:tc>
        <w:tc>
          <w:tcPr>
            <w:tcW w:w="2977" w:type="dxa"/>
            <w:tcBorders>
              <w:top w:val="single" w:sz="18"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Measurement of the steady state variation of generator field current versus generator stator voltage from the minimum achievable generator stator voltage to at least 1.05 p.u. of the rated stator voltage with the generator circuit breaker open.</w:t>
            </w:r>
          </w:p>
          <w:p w:rsidR="006F5D13" w:rsidRPr="00CC4D35" w:rsidRDefault="006F5D13" w:rsidP="006C51D5">
            <w:pPr>
              <w:jc w:val="both"/>
              <w:rPr>
                <w:rStyle w:val="FontStyle23"/>
                <w:rFonts w:ascii="Arial" w:hAnsi="Arial" w:cs="Arial"/>
                <w:b w:val="0"/>
                <w:bCs w:val="0"/>
                <w:sz w:val="20"/>
                <w:szCs w:val="20"/>
              </w:rPr>
            </w:pPr>
          </w:p>
          <w:p w:rsidR="006F5D13" w:rsidRPr="00CC4D35" w:rsidRDefault="006F5D13" w:rsidP="006C51D5">
            <w:pPr>
              <w:jc w:val="both"/>
              <w:rPr>
                <w:rStyle w:val="FontStyle23"/>
                <w:rFonts w:ascii="Arial" w:hAnsi="Arial" w:cs="Arial"/>
                <w:b w:val="0"/>
                <w:bCs w:val="0"/>
                <w:sz w:val="20"/>
                <w:szCs w:val="20"/>
              </w:rPr>
            </w:pPr>
          </w:p>
          <w:p w:rsidR="006F5D13" w:rsidRPr="00CC4D35" w:rsidRDefault="006F5D13" w:rsidP="006F5D13">
            <w:pPr>
              <w:jc w:val="both"/>
              <w:rPr>
                <w:rStyle w:val="FontStyle23"/>
                <w:rFonts w:ascii="Arial" w:hAnsi="Arial" w:cs="Arial"/>
                <w:b w:val="0"/>
                <w:bCs w:val="0"/>
                <w:sz w:val="20"/>
                <w:szCs w:val="20"/>
              </w:rPr>
            </w:pPr>
          </w:p>
        </w:tc>
        <w:tc>
          <w:tcPr>
            <w:tcW w:w="3008" w:type="dxa"/>
            <w:tcBorders>
              <w:top w:val="single" w:sz="18"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For machines with brushless exciters the field current measurement shall be the field current of the exciter</w:t>
            </w:r>
          </w:p>
          <w:p w:rsidR="006F5D13" w:rsidRPr="00CC4D35" w:rsidRDefault="006F5D13" w:rsidP="006C51D5">
            <w:pPr>
              <w:jc w:val="both"/>
              <w:rPr>
                <w:rStyle w:val="FontStyle23"/>
                <w:rFonts w:ascii="Arial" w:hAnsi="Arial" w:cs="Arial"/>
                <w:b w:val="0"/>
                <w:bCs w:val="0"/>
                <w:sz w:val="20"/>
                <w:szCs w:val="20"/>
              </w:rPr>
            </w:pPr>
          </w:p>
          <w:p w:rsidR="006F5D13" w:rsidRPr="00CC4D35" w:rsidRDefault="006F5D13" w:rsidP="006C51D5">
            <w:pPr>
              <w:jc w:val="both"/>
              <w:rPr>
                <w:rStyle w:val="FontStyle23"/>
                <w:rFonts w:ascii="Arial" w:hAnsi="Arial" w:cs="Arial"/>
                <w:b w:val="0"/>
                <w:bCs w:val="0"/>
                <w:sz w:val="20"/>
                <w:szCs w:val="20"/>
              </w:rPr>
            </w:pPr>
          </w:p>
          <w:p w:rsidR="006F5D13" w:rsidRPr="00CC4D35" w:rsidRDefault="006F5D13" w:rsidP="006C51D5">
            <w:pPr>
              <w:jc w:val="both"/>
              <w:rPr>
                <w:rStyle w:val="FontStyle23"/>
                <w:rFonts w:ascii="Arial" w:eastAsia="Arial Unicode MS" w:hAnsi="Arial" w:cs="Arial"/>
                <w:b w:val="0"/>
                <w:bCs w:val="0"/>
                <w:sz w:val="20"/>
                <w:szCs w:val="20"/>
              </w:rPr>
            </w:pPr>
          </w:p>
        </w:tc>
        <w:tc>
          <w:tcPr>
            <w:tcW w:w="900" w:type="dxa"/>
            <w:tcBorders>
              <w:top w:val="single" w:sz="18"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c>
          <w:tcPr>
            <w:tcW w:w="1080" w:type="dxa"/>
            <w:tcBorders>
              <w:top w:val="single" w:sz="18"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c>
          <w:tcPr>
            <w:tcW w:w="1260" w:type="dxa"/>
            <w:tcBorders>
              <w:top w:val="single" w:sz="18"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r>
      <w:tr w:rsidR="00CC4D35" w:rsidRPr="00CC4D35" w:rsidTr="006C51D5">
        <w:trPr>
          <w:cantSplit/>
          <w:tblHeader/>
        </w:trPr>
        <w:tc>
          <w:tcPr>
            <w:tcW w:w="824" w:type="dxa"/>
            <w:tcBorders>
              <w:top w:val="single" w:sz="4" w:space="0" w:color="auto"/>
              <w:left w:val="single" w:sz="4" w:space="0" w:color="auto"/>
              <w:bottom w:val="single" w:sz="4" w:space="0" w:color="auto"/>
              <w:right w:val="single" w:sz="4" w:space="0" w:color="auto"/>
            </w:tcBorders>
          </w:tcPr>
          <w:p w:rsidR="006F5D13" w:rsidRPr="00CC4D35" w:rsidRDefault="006F5D13" w:rsidP="006C51D5">
            <w:pPr>
              <w:jc w:val="both"/>
              <w:rPr>
                <w:rStyle w:val="FontStyle23"/>
                <w:rFonts w:ascii="Arial" w:hAnsi="Arial" w:cs="Arial"/>
                <w:sz w:val="20"/>
                <w:szCs w:val="20"/>
              </w:rPr>
            </w:pPr>
            <w:r w:rsidRPr="00CC4D35">
              <w:rPr>
                <w:rStyle w:val="FontStyle23"/>
                <w:rFonts w:ascii="Arial" w:hAnsi="Arial" w:cs="Arial"/>
                <w:sz w:val="20"/>
                <w:szCs w:val="20"/>
              </w:rPr>
              <w:t>A1B</w:t>
            </w:r>
          </w:p>
        </w:tc>
        <w:tc>
          <w:tcPr>
            <w:tcW w:w="2551" w:type="dxa"/>
            <w:tcBorders>
              <w:top w:val="single" w:sz="4" w:space="0" w:color="auto"/>
              <w:left w:val="single" w:sz="4" w:space="0" w:color="auto"/>
              <w:bottom w:val="single" w:sz="4" w:space="0" w:color="auto"/>
              <w:right w:val="single" w:sz="4" w:space="0" w:color="auto"/>
            </w:tcBorders>
          </w:tcPr>
          <w:p w:rsidR="006F5D13" w:rsidRPr="00CC4D35" w:rsidRDefault="006F5D13" w:rsidP="006F5D13">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Saturation factors.</w:t>
            </w:r>
          </w:p>
          <w:p w:rsidR="006F5D13" w:rsidRPr="00CC4D35" w:rsidRDefault="006F5D13" w:rsidP="006F5D13">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This test is to determine the generator saturation factors S1.0 and S1.2 </w:t>
            </w:r>
          </w:p>
          <w:p w:rsidR="006F5D13" w:rsidRPr="00CC4D35" w:rsidRDefault="006F5D13" w:rsidP="006C51D5">
            <w:pPr>
              <w:jc w:val="both"/>
              <w:rPr>
                <w:rStyle w:val="FontStyle23"/>
                <w:rFonts w:ascii="Arial" w:hAnsi="Arial" w:cs="Arial"/>
                <w:b w:val="0"/>
                <w:bCs w:val="0"/>
                <w:sz w:val="20"/>
                <w:szCs w:val="20"/>
              </w:rPr>
            </w:pPr>
          </w:p>
        </w:tc>
        <w:tc>
          <w:tcPr>
            <w:tcW w:w="2977" w:type="dxa"/>
            <w:tcBorders>
              <w:top w:val="single" w:sz="4" w:space="0" w:color="auto"/>
              <w:left w:val="single" w:sz="4" w:space="0" w:color="auto"/>
              <w:bottom w:val="single" w:sz="4" w:space="0" w:color="auto"/>
              <w:right w:val="single" w:sz="4" w:space="0" w:color="auto"/>
            </w:tcBorders>
          </w:tcPr>
          <w:p w:rsidR="006F5D13" w:rsidRPr="00CC4D35" w:rsidRDefault="006F5D13" w:rsidP="006F5D13">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The unit will be brought to synchronous speed and disconnected from the power grid with no field current. The field current will then be increased in steps of 10% until the generator armature voltage reaches 1.2 p.u. of the rated value. The generator armature voltage (Vt), field voltage (Vf) and field current (If) will be recorded, in tabular form, at each step.</w:t>
            </w:r>
          </w:p>
          <w:p w:rsidR="006F5D13" w:rsidRPr="00CC4D35" w:rsidRDefault="006F5D13" w:rsidP="006C51D5">
            <w:pPr>
              <w:jc w:val="both"/>
              <w:rPr>
                <w:rStyle w:val="FontStyle23"/>
                <w:rFonts w:ascii="Arial" w:hAnsi="Arial" w:cs="Arial"/>
                <w:b w:val="0"/>
                <w:bCs w:val="0"/>
                <w:sz w:val="20"/>
                <w:szCs w:val="20"/>
              </w:rPr>
            </w:pPr>
          </w:p>
        </w:tc>
        <w:tc>
          <w:tcPr>
            <w:tcW w:w="3008" w:type="dxa"/>
            <w:tcBorders>
              <w:top w:val="single" w:sz="4" w:space="0" w:color="auto"/>
              <w:left w:val="single" w:sz="4" w:space="0" w:color="auto"/>
              <w:bottom w:val="single" w:sz="4" w:space="0" w:color="auto"/>
              <w:right w:val="single" w:sz="4" w:space="0" w:color="auto"/>
            </w:tcBorders>
          </w:tcPr>
          <w:p w:rsidR="006F5D13" w:rsidRPr="00CC4D35" w:rsidRDefault="006F5D13" w:rsidP="00A53594">
            <w:pPr>
              <w:pStyle w:val="ListParagraph"/>
              <w:jc w:val="both"/>
              <w:rPr>
                <w:rStyle w:val="FontStyle23"/>
                <w:rFonts w:ascii="Arial"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6F5D13" w:rsidRPr="00CC4D35" w:rsidRDefault="006F5D13" w:rsidP="006C51D5">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6F5D13" w:rsidRPr="00CC4D35" w:rsidRDefault="006F5D13" w:rsidP="006C51D5">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5D13" w:rsidRPr="00CC4D35" w:rsidRDefault="006F5D13" w:rsidP="006C51D5">
            <w:pPr>
              <w:jc w:val="both"/>
              <w:rPr>
                <w:rStyle w:val="FontStyle23"/>
                <w:rFonts w:ascii="Arial" w:eastAsia="Arial Unicode MS" w:hAnsi="Arial" w:cs="Arial"/>
                <w:b w:val="0"/>
                <w:bCs w:val="0"/>
                <w:sz w:val="20"/>
                <w:szCs w:val="20"/>
              </w:rPr>
            </w:pPr>
          </w:p>
        </w:tc>
      </w:tr>
      <w:tr w:rsidR="00CC4D35" w:rsidRPr="00CC4D35" w:rsidTr="006C51D5">
        <w:trPr>
          <w:cantSplit/>
          <w:tblHeader/>
        </w:trPr>
        <w:tc>
          <w:tcPr>
            <w:tcW w:w="824"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 w:val="20"/>
                <w:szCs w:val="20"/>
              </w:rPr>
              <w:lastRenderedPageBreak/>
              <w:t>A2</w:t>
            </w:r>
          </w:p>
        </w:tc>
        <w:tc>
          <w:tcPr>
            <w:tcW w:w="2551"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Inertia. </w:t>
            </w:r>
          </w:p>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 test that reasonably confirms the inertia constant of the turbine-generator, governor droop and ohter model parameters</w:t>
            </w:r>
          </w:p>
          <w:p w:rsidR="006C51D5" w:rsidRPr="00CC4D35" w:rsidRDefault="006C51D5" w:rsidP="006C51D5">
            <w:pPr>
              <w:jc w:val="both"/>
              <w:rPr>
                <w:rStyle w:val="FontStyle23"/>
                <w:rFonts w:ascii="Arial" w:hAnsi="Arial" w:cs="Arial"/>
                <w:b w:val="0"/>
                <w:bCs w:val="0"/>
                <w:sz w:val="20"/>
                <w:szCs w:val="20"/>
              </w:rPr>
            </w:pPr>
          </w:p>
          <w:p w:rsidR="006C51D5" w:rsidRPr="00CC4D35" w:rsidRDefault="006C51D5" w:rsidP="006C51D5">
            <w:pPr>
              <w:jc w:val="both"/>
              <w:rPr>
                <w:rStyle w:val="FontStyle23"/>
                <w:rFonts w:ascii="Arial" w:hAnsi="Arial" w:cs="Arial"/>
                <w:b w:val="0"/>
                <w:bCs w:val="0"/>
                <w:sz w:val="20"/>
                <w:szCs w:val="20"/>
              </w:rPr>
            </w:pPr>
          </w:p>
        </w:tc>
        <w:tc>
          <w:tcPr>
            <w:tcW w:w="2977"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The unit circuit breaker shall be opened to disconnect the unit from grid </w:t>
            </w:r>
          </w:p>
          <w:p w:rsidR="006C51D5" w:rsidRPr="00CC4D35" w:rsidRDefault="006C51D5" w:rsidP="006C51D5">
            <w:pPr>
              <w:jc w:val="both"/>
              <w:rPr>
                <w:rStyle w:val="FontStyle23"/>
                <w:rFonts w:ascii="Arial" w:hAnsi="Arial" w:cs="Arial"/>
                <w:b w:val="0"/>
                <w:bCs w:val="0"/>
                <w:sz w:val="20"/>
                <w:szCs w:val="20"/>
              </w:rPr>
            </w:pPr>
          </w:p>
          <w:p w:rsidR="006C51D5" w:rsidRPr="00CC4D35" w:rsidRDefault="006C51D5" w:rsidP="006C51D5">
            <w:pPr>
              <w:jc w:val="both"/>
              <w:rPr>
                <w:rStyle w:val="FontStyle23"/>
                <w:rFonts w:ascii="Arial" w:hAnsi="Arial" w:cs="Arial"/>
                <w:b w:val="0"/>
                <w:bCs w:val="0"/>
                <w:sz w:val="20"/>
                <w:szCs w:val="20"/>
              </w:rPr>
            </w:pPr>
          </w:p>
          <w:p w:rsidR="00A53594" w:rsidRPr="00CC4D35" w:rsidRDefault="00A53594" w:rsidP="006C51D5">
            <w:pPr>
              <w:jc w:val="both"/>
              <w:rPr>
                <w:rStyle w:val="FontStyle23"/>
                <w:rFonts w:ascii="Arial" w:hAnsi="Arial" w:cs="Arial"/>
                <w:b w:val="0"/>
                <w:bCs w:val="0"/>
                <w:sz w:val="20"/>
                <w:szCs w:val="20"/>
              </w:rPr>
            </w:pPr>
          </w:p>
          <w:p w:rsidR="00A53594" w:rsidRPr="00CC4D35" w:rsidRDefault="00A53594" w:rsidP="006C51D5">
            <w:pPr>
              <w:jc w:val="both"/>
              <w:rPr>
                <w:rStyle w:val="FontStyle23"/>
                <w:rFonts w:ascii="Arial" w:hAnsi="Arial" w:cs="Arial"/>
                <w:b w:val="0"/>
                <w:bCs w:val="0"/>
                <w:sz w:val="20"/>
                <w:szCs w:val="20"/>
              </w:rPr>
            </w:pPr>
          </w:p>
          <w:p w:rsidR="00A53594" w:rsidRPr="00CC4D35" w:rsidRDefault="00A53594" w:rsidP="006C51D5">
            <w:pPr>
              <w:jc w:val="both"/>
              <w:rPr>
                <w:rStyle w:val="FontStyle23"/>
                <w:rFonts w:ascii="Arial" w:hAnsi="Arial" w:cs="Arial"/>
                <w:b w:val="0"/>
                <w:bCs w:val="0"/>
                <w:sz w:val="20"/>
                <w:szCs w:val="20"/>
              </w:rPr>
            </w:pPr>
          </w:p>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Details to be proposed by the manufacturer</w:t>
            </w:r>
          </w:p>
        </w:tc>
        <w:tc>
          <w:tcPr>
            <w:tcW w:w="3008" w:type="dxa"/>
            <w:tcBorders>
              <w:top w:val="single" w:sz="4" w:space="0" w:color="auto"/>
              <w:left w:val="single" w:sz="4" w:space="0" w:color="auto"/>
              <w:bottom w:val="single" w:sz="4" w:space="0" w:color="auto"/>
              <w:right w:val="single" w:sz="4" w:space="0" w:color="auto"/>
            </w:tcBorders>
          </w:tcPr>
          <w:p w:rsidR="006C51D5" w:rsidRPr="00CC4D35" w:rsidRDefault="006C51D5" w:rsidP="00045CCD">
            <w:pPr>
              <w:pStyle w:val="ListParagraph"/>
              <w:numPr>
                <w:ilvl w:val="0"/>
                <w:numId w:val="81"/>
              </w:num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The machine is loaded to a small amount of MW (around 10 - 20% to prevent the interference from protection relay operation) and Mvar value (under-excited condition preferred). </w:t>
            </w:r>
          </w:p>
          <w:p w:rsidR="006C51D5" w:rsidRPr="00CC4D35" w:rsidRDefault="006C51D5" w:rsidP="00045CCD">
            <w:pPr>
              <w:pStyle w:val="ListParagraph"/>
              <w:numPr>
                <w:ilvl w:val="0"/>
                <w:numId w:val="81"/>
              </w:num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The AVR is set in auto control mode and the governor in speed droop control mode. </w:t>
            </w:r>
          </w:p>
          <w:p w:rsidR="006C51D5" w:rsidRPr="00CC4D35" w:rsidRDefault="006C51D5" w:rsidP="00045CCD">
            <w:pPr>
              <w:pStyle w:val="ListParagraph"/>
              <w:numPr>
                <w:ilvl w:val="0"/>
                <w:numId w:val="81"/>
              </w:num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The unit circuit breaker input signal to the turbine controller is blocked to defeat the machine speed preset. </w:t>
            </w:r>
          </w:p>
          <w:p w:rsidR="006C51D5" w:rsidRPr="00CC4D35" w:rsidRDefault="006C51D5" w:rsidP="006C51D5">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r>
      <w:tr w:rsidR="00CC4D35" w:rsidRPr="00CC4D35" w:rsidTr="006C51D5">
        <w:trPr>
          <w:cantSplit/>
          <w:tblHeader/>
        </w:trPr>
        <w:tc>
          <w:tcPr>
            <w:tcW w:w="824"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 w:val="20"/>
                <w:szCs w:val="20"/>
              </w:rPr>
              <w:t>A3</w:t>
            </w:r>
          </w:p>
        </w:tc>
        <w:tc>
          <w:tcPr>
            <w:tcW w:w="2551"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Synchronous Machine Impedances and Time Constants Tests that reasonably confirm the d-axis reactances (Xd, X’d, X”d) and time constants (T’do and T”do) of the synchronous generator</w:t>
            </w:r>
          </w:p>
        </w:tc>
        <w:tc>
          <w:tcPr>
            <w:tcW w:w="2977"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For example, recording of terminal voltage and field current following opening of the generator circuit breaker with the generator running at near-zero real power and under-excited so as to absorb substantial reactive power with the excitation system in manual field voltage control</w:t>
            </w:r>
          </w:p>
          <w:p w:rsidR="006C51D5" w:rsidRPr="00CC4D35" w:rsidRDefault="006C51D5" w:rsidP="006C51D5">
            <w:pPr>
              <w:jc w:val="both"/>
              <w:rPr>
                <w:rStyle w:val="FontStyle23"/>
                <w:rFonts w:ascii="Arial" w:hAnsi="Arial" w:cs="Arial"/>
                <w:b w:val="0"/>
                <w:bCs w:val="0"/>
                <w:sz w:val="20"/>
                <w:szCs w:val="20"/>
              </w:rPr>
            </w:pPr>
          </w:p>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Details to be proposed by the manufacturer</w:t>
            </w:r>
          </w:p>
        </w:tc>
        <w:tc>
          <w:tcPr>
            <w:tcW w:w="3008"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pStyle w:val="ListParagraph"/>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r>
      <w:tr w:rsidR="00CC4D35" w:rsidRPr="00CC4D35" w:rsidTr="006C51D5">
        <w:trPr>
          <w:cantSplit/>
          <w:tblHeader/>
        </w:trPr>
        <w:tc>
          <w:tcPr>
            <w:tcW w:w="824"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sz w:val="20"/>
                <w:szCs w:val="20"/>
              </w:rPr>
            </w:pPr>
            <w:r w:rsidRPr="00CC4D35">
              <w:rPr>
                <w:rStyle w:val="FontStyle23"/>
                <w:rFonts w:ascii="Arial" w:hAnsi="Arial" w:cs="Arial"/>
                <w:sz w:val="20"/>
                <w:szCs w:val="20"/>
              </w:rPr>
              <w:t>A4</w:t>
            </w:r>
          </w:p>
        </w:tc>
        <w:tc>
          <w:tcPr>
            <w:tcW w:w="2551"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Short circuit load test</w:t>
            </w:r>
          </w:p>
        </w:tc>
        <w:tc>
          <w:tcPr>
            <w:tcW w:w="2977" w:type="dxa"/>
            <w:tcBorders>
              <w:top w:val="single" w:sz="4" w:space="0" w:color="auto"/>
              <w:left w:val="single" w:sz="4" w:space="0" w:color="auto"/>
              <w:bottom w:val="single" w:sz="4" w:space="0" w:color="auto"/>
              <w:right w:val="single" w:sz="4" w:space="0" w:color="auto"/>
            </w:tcBorders>
          </w:tcPr>
          <w:p w:rsidR="006C51D5" w:rsidRPr="00CC4D35" w:rsidRDefault="006F5D13" w:rsidP="006C51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Details to be proposed by the manufacturer</w:t>
            </w:r>
          </w:p>
        </w:tc>
        <w:tc>
          <w:tcPr>
            <w:tcW w:w="3008"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pStyle w:val="ListParagraph"/>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C51D5" w:rsidRPr="00CC4D35" w:rsidRDefault="006C51D5" w:rsidP="006C51D5">
            <w:pPr>
              <w:jc w:val="both"/>
              <w:rPr>
                <w:rStyle w:val="FontStyle23"/>
                <w:rFonts w:ascii="Arial" w:eastAsia="Arial Unicode MS" w:hAnsi="Arial" w:cs="Arial"/>
                <w:b w:val="0"/>
                <w:bCs w:val="0"/>
                <w:sz w:val="20"/>
                <w:szCs w:val="20"/>
              </w:rPr>
            </w:pPr>
          </w:p>
        </w:tc>
      </w:tr>
    </w:tbl>
    <w:p w:rsidR="006C51D5" w:rsidRPr="00CC4D35" w:rsidRDefault="006C51D5">
      <w:pPr>
        <w:rPr>
          <w:b/>
        </w:rPr>
      </w:pPr>
      <w:r w:rsidRPr="00CC4D35">
        <w:rPr>
          <w:b/>
        </w:rPr>
        <w:br w:type="page"/>
      </w:r>
    </w:p>
    <w:p w:rsidR="00903F43" w:rsidRPr="00CC4D35" w:rsidRDefault="00194BB1" w:rsidP="00903F43">
      <w:pPr>
        <w:jc w:val="both"/>
        <w:rPr>
          <w:b/>
        </w:rPr>
      </w:pPr>
      <w:r w:rsidRPr="00CC4D35">
        <w:rPr>
          <w:b/>
        </w:rPr>
        <w:lastRenderedPageBreak/>
        <w:t xml:space="preserve">Table </w:t>
      </w:r>
      <w:r w:rsidR="00444668" w:rsidRPr="00CC4D35">
        <w:rPr>
          <w:b/>
        </w:rPr>
        <w:t>2</w:t>
      </w:r>
      <w:r w:rsidRPr="00CC4D35">
        <w:rPr>
          <w:b/>
        </w:rPr>
        <w:t>. System Tests</w:t>
      </w:r>
    </w:p>
    <w:p w:rsidR="00903F43" w:rsidRPr="00CC4D35" w:rsidRDefault="00903F43" w:rsidP="00903F43">
      <w:pPr>
        <w:jc w:val="both"/>
      </w:pPr>
    </w:p>
    <w:tbl>
      <w:tblPr>
        <w:tblW w:w="126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4"/>
        <w:gridCol w:w="2551"/>
        <w:gridCol w:w="2977"/>
        <w:gridCol w:w="3008"/>
        <w:gridCol w:w="900"/>
        <w:gridCol w:w="1080"/>
        <w:gridCol w:w="1260"/>
      </w:tblGrid>
      <w:tr w:rsidR="00CC4D35" w:rsidRPr="00CC4D35" w:rsidTr="00302668">
        <w:trPr>
          <w:cantSplit/>
          <w:tblHeader/>
        </w:trPr>
        <w:tc>
          <w:tcPr>
            <w:tcW w:w="824" w:type="dxa"/>
            <w:tcBorders>
              <w:top w:val="single" w:sz="18" w:space="0" w:color="auto"/>
              <w:left w:val="single" w:sz="18" w:space="0" w:color="auto"/>
              <w:bottom w:val="single" w:sz="18" w:space="0" w:color="auto"/>
              <w:right w:val="single" w:sz="18" w:space="0" w:color="auto"/>
            </w:tcBorders>
          </w:tcPr>
          <w:p w:rsidR="00544E70" w:rsidRPr="00CC4D35" w:rsidRDefault="00544E70" w:rsidP="0066501A">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t>Test No</w:t>
            </w:r>
          </w:p>
        </w:tc>
        <w:tc>
          <w:tcPr>
            <w:tcW w:w="2551" w:type="dxa"/>
            <w:tcBorders>
              <w:top w:val="single" w:sz="18" w:space="0" w:color="auto"/>
              <w:left w:val="single" w:sz="18" w:space="0" w:color="auto"/>
              <w:bottom w:val="single" w:sz="18" w:space="0" w:color="auto"/>
              <w:right w:val="single" w:sz="18" w:space="0" w:color="auto"/>
            </w:tcBorders>
          </w:tcPr>
          <w:p w:rsidR="00544E70" w:rsidRPr="00CC4D35" w:rsidRDefault="00544E70" w:rsidP="0066501A">
            <w:pPr>
              <w:jc w:val="both"/>
              <w:rPr>
                <w:rStyle w:val="FontStyle23"/>
                <w:rFonts w:ascii="Arial" w:eastAsia="Arial Unicode MS" w:hAnsi="Arial" w:cs="Arial"/>
                <w:sz w:val="20"/>
                <w:szCs w:val="20"/>
              </w:rPr>
            </w:pPr>
            <w:r w:rsidRPr="00CC4D35">
              <w:rPr>
                <w:rStyle w:val="FontStyle23"/>
                <w:rFonts w:ascii="Arial" w:hAnsi="Arial" w:cs="Arial"/>
                <w:sz w:val="20"/>
                <w:szCs w:val="20"/>
              </w:rPr>
              <w:t>GENERAL DESCRIPTION</w:t>
            </w:r>
          </w:p>
        </w:tc>
        <w:tc>
          <w:tcPr>
            <w:tcW w:w="2977" w:type="dxa"/>
            <w:tcBorders>
              <w:top w:val="single" w:sz="18" w:space="0" w:color="auto"/>
              <w:left w:val="single" w:sz="18" w:space="0" w:color="auto"/>
              <w:bottom w:val="single" w:sz="18" w:space="0" w:color="auto"/>
              <w:right w:val="single" w:sz="18" w:space="0" w:color="auto"/>
            </w:tcBorders>
          </w:tcPr>
          <w:p w:rsidR="00544E70" w:rsidRPr="00CC4D35" w:rsidRDefault="00544E70" w:rsidP="0066501A">
            <w:pPr>
              <w:jc w:val="both"/>
              <w:rPr>
                <w:rStyle w:val="FontStyle23"/>
                <w:rFonts w:ascii="Arial" w:eastAsia="Arial Unicode MS" w:hAnsi="Arial" w:cs="Arial"/>
                <w:sz w:val="20"/>
                <w:szCs w:val="20"/>
              </w:rPr>
            </w:pPr>
            <w:r w:rsidRPr="00CC4D35">
              <w:rPr>
                <w:rStyle w:val="FontStyle23"/>
                <w:rFonts w:ascii="Arial" w:hAnsi="Arial" w:cs="Arial"/>
                <w:sz w:val="20"/>
                <w:szCs w:val="20"/>
              </w:rPr>
              <w:t>CHANGES APPLIED</w:t>
            </w:r>
          </w:p>
        </w:tc>
        <w:tc>
          <w:tcPr>
            <w:tcW w:w="3008" w:type="dxa"/>
            <w:tcBorders>
              <w:top w:val="single" w:sz="18" w:space="0" w:color="auto"/>
              <w:left w:val="single" w:sz="18" w:space="0" w:color="auto"/>
              <w:bottom w:val="single" w:sz="18" w:space="0" w:color="auto"/>
              <w:right w:val="single" w:sz="18" w:space="0" w:color="auto"/>
            </w:tcBorders>
          </w:tcPr>
          <w:p w:rsidR="00544E70" w:rsidRPr="00CC4D35" w:rsidRDefault="00544E70" w:rsidP="0066501A">
            <w:pPr>
              <w:jc w:val="both"/>
              <w:rPr>
                <w:rStyle w:val="FontStyle23"/>
                <w:rFonts w:ascii="Arial" w:hAnsi="Arial" w:cs="Arial"/>
                <w:sz w:val="20"/>
                <w:szCs w:val="20"/>
              </w:rPr>
            </w:pPr>
            <w:r w:rsidRPr="00CC4D35">
              <w:rPr>
                <w:rStyle w:val="FontStyle23"/>
                <w:rFonts w:ascii="Arial" w:hAnsi="Arial" w:cs="Arial"/>
                <w:sz w:val="20"/>
                <w:szCs w:val="20"/>
              </w:rPr>
              <w:t>TEST CONDITIONS</w:t>
            </w:r>
          </w:p>
        </w:tc>
        <w:tc>
          <w:tcPr>
            <w:tcW w:w="900" w:type="dxa"/>
            <w:tcBorders>
              <w:top w:val="single" w:sz="18" w:space="0" w:color="auto"/>
              <w:left w:val="single" w:sz="18" w:space="0" w:color="auto"/>
              <w:bottom w:val="single" w:sz="18" w:space="0" w:color="auto"/>
              <w:right w:val="single" w:sz="18" w:space="0" w:color="auto"/>
            </w:tcBorders>
          </w:tcPr>
          <w:p w:rsidR="00544E70" w:rsidRPr="00CC4D35" w:rsidRDefault="00544E70" w:rsidP="00544E70">
            <w:pPr>
              <w:jc w:val="both"/>
              <w:rPr>
                <w:rStyle w:val="FontStyle23"/>
                <w:rFonts w:ascii="Arial" w:hAnsi="Arial" w:cs="Arial"/>
                <w:sz w:val="20"/>
                <w:szCs w:val="20"/>
              </w:rPr>
            </w:pPr>
            <w:r w:rsidRPr="00CC4D35">
              <w:rPr>
                <w:rStyle w:val="FontStyle23"/>
                <w:rFonts w:ascii="Arial" w:hAnsi="Arial" w:cs="Arial"/>
                <w:sz w:val="20"/>
                <w:szCs w:val="20"/>
              </w:rPr>
              <w:t>MARK</w:t>
            </w:r>
          </w:p>
          <w:p w:rsidR="00544E70" w:rsidRPr="00CC4D35" w:rsidRDefault="00544E70" w:rsidP="00544E70">
            <w:pPr>
              <w:jc w:val="both"/>
              <w:rPr>
                <w:rStyle w:val="FontStyle23"/>
                <w:rFonts w:ascii="Arial" w:hAnsi="Arial" w:cs="Arial"/>
                <w:sz w:val="20"/>
                <w:szCs w:val="20"/>
              </w:rPr>
            </w:pPr>
            <w:r w:rsidRPr="00CC4D35">
              <w:rPr>
                <w:rStyle w:val="FontStyle23"/>
                <w:rFonts w:ascii="Arial" w:hAnsi="Arial" w:cs="Arial"/>
                <w:szCs w:val="20"/>
              </w:rPr>
              <w:t>[OK/-]</w:t>
            </w:r>
          </w:p>
        </w:tc>
        <w:tc>
          <w:tcPr>
            <w:tcW w:w="1080" w:type="dxa"/>
            <w:tcBorders>
              <w:top w:val="single" w:sz="18" w:space="0" w:color="auto"/>
              <w:left w:val="single" w:sz="18" w:space="0" w:color="auto"/>
              <w:bottom w:val="single" w:sz="18" w:space="0" w:color="auto"/>
              <w:right w:val="single" w:sz="18" w:space="0" w:color="auto"/>
            </w:tcBorders>
          </w:tcPr>
          <w:p w:rsidR="00544E70" w:rsidRPr="00CC4D35" w:rsidRDefault="00544E70" w:rsidP="00544E70">
            <w:pPr>
              <w:jc w:val="both"/>
              <w:rPr>
                <w:rStyle w:val="FontStyle23"/>
                <w:rFonts w:ascii="Arial" w:hAnsi="Arial" w:cs="Arial"/>
                <w:sz w:val="20"/>
                <w:szCs w:val="20"/>
              </w:rPr>
            </w:pPr>
            <w:r w:rsidRPr="00CC4D35">
              <w:rPr>
                <w:rStyle w:val="FontStyle23"/>
                <w:rFonts w:ascii="Arial" w:hAnsi="Arial" w:cs="Arial"/>
                <w:sz w:val="20"/>
                <w:szCs w:val="20"/>
              </w:rPr>
              <w:t>DATE</w:t>
            </w:r>
          </w:p>
          <w:p w:rsidR="00544E70" w:rsidRPr="00CC4D35" w:rsidRDefault="00544E70" w:rsidP="00544E70">
            <w:pPr>
              <w:jc w:val="both"/>
              <w:rPr>
                <w:rStyle w:val="FontStyle23"/>
                <w:rFonts w:ascii="Arial" w:hAnsi="Arial" w:cs="Arial"/>
                <w:sz w:val="20"/>
                <w:szCs w:val="20"/>
              </w:rPr>
            </w:pPr>
            <w:r w:rsidRPr="00CC4D35">
              <w:rPr>
                <w:rStyle w:val="FontStyle23"/>
                <w:rFonts w:ascii="Arial" w:hAnsi="Arial" w:cs="Arial"/>
                <w:szCs w:val="20"/>
              </w:rPr>
              <w:t>[DD.MM.YY]</w:t>
            </w:r>
          </w:p>
        </w:tc>
        <w:tc>
          <w:tcPr>
            <w:tcW w:w="1260" w:type="dxa"/>
            <w:tcBorders>
              <w:top w:val="single" w:sz="18" w:space="0" w:color="auto"/>
              <w:left w:val="single" w:sz="18" w:space="0" w:color="auto"/>
              <w:bottom w:val="single" w:sz="18" w:space="0" w:color="auto"/>
              <w:right w:val="single" w:sz="18" w:space="0" w:color="auto"/>
            </w:tcBorders>
          </w:tcPr>
          <w:p w:rsidR="00544E70" w:rsidRPr="00CC4D35" w:rsidRDefault="00544E70" w:rsidP="00544E70">
            <w:pPr>
              <w:jc w:val="both"/>
              <w:rPr>
                <w:rStyle w:val="FontStyle23"/>
                <w:rFonts w:ascii="Arial" w:hAnsi="Arial" w:cs="Arial"/>
                <w:sz w:val="20"/>
                <w:szCs w:val="20"/>
              </w:rPr>
            </w:pPr>
            <w:r w:rsidRPr="00CC4D35">
              <w:rPr>
                <w:rStyle w:val="FontStyle23"/>
                <w:rFonts w:ascii="Arial" w:hAnsi="Arial" w:cs="Arial"/>
                <w:sz w:val="20"/>
                <w:szCs w:val="20"/>
              </w:rPr>
              <w:t xml:space="preserve">TIME </w:t>
            </w:r>
            <w:r w:rsidRPr="00CC4D35">
              <w:rPr>
                <w:rStyle w:val="FontStyle23"/>
                <w:rFonts w:ascii="Arial" w:hAnsi="Arial" w:cs="Arial"/>
                <w:szCs w:val="20"/>
              </w:rPr>
              <w:t>[HH.MM]</w:t>
            </w:r>
          </w:p>
        </w:tc>
      </w:tr>
      <w:tr w:rsidR="00CC4D35" w:rsidRPr="00CC4D35" w:rsidTr="00302668">
        <w:trPr>
          <w:cantSplit/>
          <w:tblHeader/>
        </w:trPr>
        <w:tc>
          <w:tcPr>
            <w:tcW w:w="824" w:type="dxa"/>
            <w:tcBorders>
              <w:top w:val="single" w:sz="18" w:space="0" w:color="auto"/>
              <w:left w:val="single" w:sz="4" w:space="0" w:color="auto"/>
              <w:bottom w:val="single" w:sz="4" w:space="0" w:color="auto"/>
              <w:right w:val="single" w:sz="4" w:space="0" w:color="auto"/>
            </w:tcBorders>
          </w:tcPr>
          <w:p w:rsidR="00544E70" w:rsidRPr="00CC4D35" w:rsidRDefault="00544E70" w:rsidP="00F967B9">
            <w:pPr>
              <w:jc w:val="both"/>
              <w:rPr>
                <w:rStyle w:val="FontStyle23"/>
                <w:rFonts w:ascii="Arial" w:hAnsi="Arial" w:cs="Arial"/>
                <w:sz w:val="20"/>
                <w:szCs w:val="20"/>
              </w:rPr>
            </w:pPr>
            <w:r w:rsidRPr="00CC4D35">
              <w:rPr>
                <w:rStyle w:val="FontStyle23"/>
                <w:rFonts w:ascii="Arial" w:hAnsi="Arial" w:cs="Arial"/>
                <w:sz w:val="20"/>
                <w:szCs w:val="20"/>
              </w:rPr>
              <w:t>C1</w:t>
            </w:r>
            <w:r w:rsidR="00190B6C" w:rsidRPr="00CC4D35">
              <w:rPr>
                <w:rStyle w:val="FontStyle23"/>
                <w:rFonts w:ascii="Arial" w:hAnsi="Arial" w:cs="Arial"/>
                <w:sz w:val="20"/>
                <w:szCs w:val="20"/>
              </w:rPr>
              <w:t>A</w:t>
            </w:r>
          </w:p>
        </w:tc>
        <w:tc>
          <w:tcPr>
            <w:tcW w:w="2551" w:type="dxa"/>
            <w:tcBorders>
              <w:top w:val="single" w:sz="18"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Step change to AVR voltage reference with the generating unit on open circuit</w:t>
            </w:r>
          </w:p>
        </w:tc>
        <w:tc>
          <w:tcPr>
            <w:tcW w:w="2977" w:type="dxa"/>
            <w:tcBorders>
              <w:top w:val="single" w:sz="18" w:space="0" w:color="auto"/>
              <w:left w:val="single" w:sz="4" w:space="0" w:color="auto"/>
              <w:bottom w:val="single" w:sz="4" w:space="0" w:color="auto"/>
              <w:right w:val="single" w:sz="4" w:space="0" w:color="auto"/>
            </w:tcBorders>
          </w:tcPr>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w:t>
            </w:r>
            <w:r w:rsidRPr="00CC4D35">
              <w:rPr>
                <w:rStyle w:val="FontStyle23"/>
                <w:rFonts w:ascii="Arial" w:hAnsi="Arial" w:cs="Arial"/>
                <w:b w:val="0"/>
                <w:bCs w:val="0"/>
                <w:sz w:val="20"/>
                <w:szCs w:val="20"/>
              </w:rPr>
              <w:tab/>
              <w:t>+2.5 %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(b)</w:t>
            </w:r>
            <w:r w:rsidRPr="00CC4D35">
              <w:rPr>
                <w:rStyle w:val="FontStyle23"/>
                <w:rFonts w:ascii="Arial" w:hAnsi="Arial" w:cs="Arial"/>
                <w:b w:val="0"/>
                <w:bCs w:val="0"/>
                <w:sz w:val="20"/>
                <w:szCs w:val="20"/>
              </w:rPr>
              <w:tab/>
              <w:t>-2.5 %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(c)</w:t>
            </w:r>
            <w:r w:rsidRPr="00CC4D35">
              <w:rPr>
                <w:rStyle w:val="FontStyle23"/>
                <w:rFonts w:ascii="Arial" w:hAnsi="Arial" w:cs="Arial"/>
                <w:b w:val="0"/>
                <w:bCs w:val="0"/>
                <w:sz w:val="20"/>
                <w:szCs w:val="20"/>
              </w:rPr>
              <w:tab/>
              <w:t>+5.0 %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(d)</w:t>
            </w:r>
            <w:r w:rsidRPr="00CC4D35">
              <w:rPr>
                <w:rStyle w:val="FontStyle23"/>
                <w:rFonts w:ascii="Arial" w:hAnsi="Arial" w:cs="Arial"/>
                <w:b w:val="0"/>
                <w:bCs w:val="0"/>
                <w:sz w:val="20"/>
                <w:szCs w:val="20"/>
              </w:rPr>
              <w:tab/>
              <w:t>-5.0 %</w:t>
            </w:r>
          </w:p>
          <w:p w:rsidR="004E2AF6" w:rsidRPr="00CC4D35" w:rsidRDefault="004E2AF6" w:rsidP="004E2AF6">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(e)</w:t>
            </w:r>
            <w:r w:rsidRPr="00CC4D35">
              <w:rPr>
                <w:rStyle w:val="FontStyle23"/>
                <w:rFonts w:ascii="Arial" w:hAnsi="Arial" w:cs="Arial"/>
                <w:b w:val="0"/>
                <w:bCs w:val="0"/>
                <w:sz w:val="20"/>
                <w:szCs w:val="20"/>
              </w:rPr>
              <w:tab/>
              <w:t>+10.0 % (0,95pu to 1,05 pu)</w:t>
            </w:r>
          </w:p>
          <w:p w:rsidR="004E2AF6" w:rsidRPr="00CC4D35" w:rsidRDefault="004E2AF6" w:rsidP="004E2AF6">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(f)</w:t>
            </w:r>
            <w:r w:rsidRPr="00CC4D35">
              <w:rPr>
                <w:rStyle w:val="FontStyle23"/>
                <w:rFonts w:ascii="Arial" w:hAnsi="Arial" w:cs="Arial"/>
                <w:b w:val="0"/>
                <w:bCs w:val="0"/>
                <w:sz w:val="20"/>
                <w:szCs w:val="20"/>
              </w:rPr>
              <w:tab/>
              <w:t>-10.0 % (1,05pu to 0,95 pu)</w:t>
            </w:r>
          </w:p>
        </w:tc>
        <w:tc>
          <w:tcPr>
            <w:tcW w:w="3008" w:type="dxa"/>
            <w:tcBorders>
              <w:top w:val="single" w:sz="18"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nominal</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stator terminal voltage</w:t>
            </w:r>
          </w:p>
        </w:tc>
        <w:tc>
          <w:tcPr>
            <w:tcW w:w="900" w:type="dxa"/>
            <w:tcBorders>
              <w:top w:val="single" w:sz="18"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18"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18"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8877ED">
        <w:trPr>
          <w:cantSplit/>
          <w:tblHeader/>
        </w:trPr>
        <w:tc>
          <w:tcPr>
            <w:tcW w:w="824" w:type="dxa"/>
            <w:tcBorders>
              <w:top w:val="single" w:sz="4" w:space="0" w:color="auto"/>
              <w:left w:val="single" w:sz="4" w:space="0" w:color="auto"/>
              <w:bottom w:val="single" w:sz="4" w:space="0" w:color="auto"/>
              <w:right w:val="single" w:sz="4" w:space="0" w:color="auto"/>
            </w:tcBorders>
          </w:tcPr>
          <w:p w:rsidR="008877ED" w:rsidRPr="00CC4D35" w:rsidRDefault="008877ED" w:rsidP="008877ED">
            <w:pPr>
              <w:jc w:val="both"/>
              <w:rPr>
                <w:rStyle w:val="FontStyle23"/>
                <w:rFonts w:ascii="Arial" w:hAnsi="Arial" w:cs="Arial"/>
                <w:sz w:val="20"/>
                <w:szCs w:val="20"/>
              </w:rPr>
            </w:pPr>
            <w:r w:rsidRPr="00CC4D35">
              <w:rPr>
                <w:rStyle w:val="FontStyle23"/>
                <w:rFonts w:ascii="Arial" w:hAnsi="Arial" w:cs="Arial"/>
                <w:sz w:val="20"/>
                <w:szCs w:val="20"/>
              </w:rPr>
              <w:t>C1B</w:t>
            </w:r>
          </w:p>
        </w:tc>
        <w:tc>
          <w:tcPr>
            <w:tcW w:w="2551" w:type="dxa"/>
            <w:tcBorders>
              <w:top w:val="single" w:sz="4" w:space="0" w:color="auto"/>
              <w:left w:val="single" w:sz="4" w:space="0" w:color="auto"/>
              <w:bottom w:val="single" w:sz="4" w:space="0" w:color="auto"/>
              <w:right w:val="single" w:sz="4" w:space="0" w:color="auto"/>
            </w:tcBorders>
          </w:tcPr>
          <w:p w:rsidR="008877ED" w:rsidRPr="00CC4D35" w:rsidRDefault="008877ED" w:rsidP="008877ED">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Manual variation of generating unit open circuit voltage</w:t>
            </w:r>
          </w:p>
        </w:tc>
        <w:tc>
          <w:tcPr>
            <w:tcW w:w="2977" w:type="dxa"/>
            <w:tcBorders>
              <w:top w:val="single" w:sz="4" w:space="0" w:color="auto"/>
              <w:left w:val="single" w:sz="4" w:space="0" w:color="auto"/>
              <w:bottom w:val="single" w:sz="4" w:space="0" w:color="auto"/>
              <w:right w:val="single" w:sz="4" w:space="0" w:color="auto"/>
            </w:tcBorders>
          </w:tcPr>
          <w:p w:rsidR="008877ED" w:rsidRPr="00CC4D35" w:rsidRDefault="008877ED" w:rsidP="008877ED">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Stator terminal voltage (Ut)</w:t>
            </w:r>
          </w:p>
          <w:p w:rsidR="008877ED" w:rsidRPr="00CC4D35" w:rsidRDefault="008877ED" w:rsidP="008877ED">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w:t>
            </w:r>
            <w:r w:rsidRPr="00CC4D35">
              <w:rPr>
                <w:rStyle w:val="FontStyle23"/>
                <w:rFonts w:ascii="Arial" w:hAnsi="Arial" w:cs="Arial"/>
                <w:b w:val="0"/>
                <w:bCs w:val="0"/>
                <w:sz w:val="20"/>
                <w:szCs w:val="20"/>
              </w:rPr>
              <w:tab/>
              <w:t>increase from 0.5 pu to 1.1 pu</w:t>
            </w:r>
          </w:p>
          <w:p w:rsidR="008877ED" w:rsidRPr="00CC4D35" w:rsidRDefault="008877ED" w:rsidP="008877ED">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(b)</w:t>
            </w:r>
            <w:r w:rsidRPr="00CC4D35">
              <w:rPr>
                <w:rStyle w:val="FontStyle23"/>
                <w:rFonts w:ascii="Arial" w:hAnsi="Arial" w:cs="Arial"/>
                <w:b w:val="0"/>
                <w:bCs w:val="0"/>
                <w:sz w:val="20"/>
                <w:szCs w:val="20"/>
              </w:rPr>
              <w:tab/>
              <w:t>decrease from 1.1 pu to 0.5 pu</w:t>
            </w:r>
          </w:p>
          <w:p w:rsidR="008877ED" w:rsidRPr="00CC4D35" w:rsidRDefault="008877ED" w:rsidP="008877ED">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see notes below</w:t>
            </w:r>
          </w:p>
        </w:tc>
        <w:tc>
          <w:tcPr>
            <w:tcW w:w="3008" w:type="dxa"/>
            <w:tcBorders>
              <w:top w:val="single" w:sz="4" w:space="0" w:color="auto"/>
              <w:left w:val="single" w:sz="4" w:space="0" w:color="auto"/>
              <w:bottom w:val="single" w:sz="4" w:space="0" w:color="auto"/>
              <w:right w:val="single" w:sz="4" w:space="0" w:color="auto"/>
            </w:tcBorders>
          </w:tcPr>
          <w:p w:rsidR="008877ED" w:rsidRPr="00CC4D35" w:rsidRDefault="008877ED" w:rsidP="00045CCD">
            <w:pPr>
              <w:pStyle w:val="ListParagraph"/>
              <w:numPr>
                <w:ilvl w:val="0"/>
                <w:numId w:val="74"/>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in 0.1 pu step for Ut between 0.5-0.9 pu</w:t>
            </w:r>
          </w:p>
          <w:p w:rsidR="008877ED" w:rsidRPr="00CC4D35" w:rsidRDefault="008877ED" w:rsidP="008877ED">
            <w:pPr>
              <w:jc w:val="both"/>
              <w:rPr>
                <w:rStyle w:val="FontStyle23"/>
                <w:rFonts w:ascii="Arial" w:eastAsia="Arial Unicode MS" w:hAnsi="Arial" w:cs="Arial"/>
                <w:b w:val="0"/>
                <w:bCs w:val="0"/>
                <w:sz w:val="20"/>
                <w:szCs w:val="20"/>
              </w:rPr>
            </w:pPr>
          </w:p>
          <w:p w:rsidR="008877ED" w:rsidRPr="00CC4D35" w:rsidRDefault="008877ED" w:rsidP="00045CCD">
            <w:pPr>
              <w:pStyle w:val="ListParagraph"/>
              <w:numPr>
                <w:ilvl w:val="0"/>
                <w:numId w:val="74"/>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in 0.05 pu step for Ut between 0.9-1.1 pu</w:t>
            </w:r>
          </w:p>
        </w:tc>
        <w:tc>
          <w:tcPr>
            <w:tcW w:w="900" w:type="dxa"/>
            <w:tcBorders>
              <w:top w:val="single" w:sz="4" w:space="0" w:color="auto"/>
              <w:left w:val="single" w:sz="4" w:space="0" w:color="auto"/>
              <w:bottom w:val="single" w:sz="4" w:space="0" w:color="auto"/>
              <w:right w:val="single" w:sz="4" w:space="0" w:color="auto"/>
            </w:tcBorders>
          </w:tcPr>
          <w:p w:rsidR="008877ED" w:rsidRPr="00CC4D35" w:rsidRDefault="008877ED" w:rsidP="008877ED">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8877ED" w:rsidRPr="00CC4D35" w:rsidRDefault="008877ED" w:rsidP="008877ED">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877ED" w:rsidRPr="00CC4D35" w:rsidRDefault="008877ED" w:rsidP="008877ED">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E05ED5" w:rsidRPr="00CC4D35" w:rsidRDefault="00E05ED5" w:rsidP="008877ED">
            <w:pPr>
              <w:jc w:val="both"/>
              <w:rPr>
                <w:rStyle w:val="FontStyle23"/>
                <w:rFonts w:ascii="Arial" w:hAnsi="Arial" w:cs="Arial"/>
                <w:sz w:val="20"/>
                <w:szCs w:val="20"/>
              </w:rPr>
            </w:pPr>
            <w:r w:rsidRPr="00CC4D35">
              <w:rPr>
                <w:rStyle w:val="FontStyle23"/>
                <w:rFonts w:ascii="Arial" w:hAnsi="Arial" w:cs="Arial"/>
                <w:sz w:val="20"/>
                <w:szCs w:val="20"/>
              </w:rPr>
              <w:t>C1</w:t>
            </w:r>
            <w:r w:rsidR="008877ED" w:rsidRPr="00CC4D35">
              <w:rPr>
                <w:rStyle w:val="FontStyle23"/>
                <w:rFonts w:ascii="Arial" w:hAnsi="Arial" w:cs="Arial"/>
                <w:sz w:val="20"/>
                <w:szCs w:val="20"/>
              </w:rPr>
              <w:t>C</w:t>
            </w:r>
          </w:p>
        </w:tc>
        <w:tc>
          <w:tcPr>
            <w:tcW w:w="2551" w:type="dxa"/>
            <w:tcBorders>
              <w:top w:val="single" w:sz="4" w:space="0" w:color="auto"/>
              <w:left w:val="single" w:sz="4" w:space="0" w:color="auto"/>
              <w:bottom w:val="single" w:sz="4" w:space="0" w:color="auto"/>
              <w:right w:val="single" w:sz="4" w:space="0" w:color="auto"/>
            </w:tcBorders>
          </w:tcPr>
          <w:p w:rsidR="00E05ED5" w:rsidRPr="00CC4D35" w:rsidRDefault="00190B6C" w:rsidP="000E6A01">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Short circuit </w:t>
            </w:r>
            <w:r w:rsidR="000E6A01" w:rsidRPr="00CC4D35">
              <w:rPr>
                <w:rStyle w:val="FontStyle23"/>
                <w:rFonts w:ascii="Arial" w:hAnsi="Arial" w:cs="Arial"/>
                <w:b w:val="0"/>
                <w:bCs w:val="0"/>
                <w:sz w:val="20"/>
                <w:szCs w:val="20"/>
              </w:rPr>
              <w:t>l</w:t>
            </w:r>
            <w:r w:rsidRPr="00CC4D35">
              <w:rPr>
                <w:rStyle w:val="FontStyle23"/>
                <w:rFonts w:ascii="Arial" w:hAnsi="Arial" w:cs="Arial"/>
                <w:b w:val="0"/>
                <w:bCs w:val="0"/>
                <w:sz w:val="20"/>
                <w:szCs w:val="20"/>
              </w:rPr>
              <w:t>oad test</w:t>
            </w:r>
          </w:p>
        </w:tc>
        <w:tc>
          <w:tcPr>
            <w:tcW w:w="2977" w:type="dxa"/>
            <w:tcBorders>
              <w:top w:val="single" w:sz="4" w:space="0" w:color="auto"/>
              <w:left w:val="single" w:sz="4" w:space="0" w:color="auto"/>
              <w:bottom w:val="single" w:sz="4" w:space="0" w:color="auto"/>
              <w:right w:val="single" w:sz="4" w:space="0" w:color="auto"/>
            </w:tcBorders>
          </w:tcPr>
          <w:p w:rsidR="00E05ED5" w:rsidRPr="00CC4D35" w:rsidRDefault="00E05ED5" w:rsidP="00544E70">
            <w:pPr>
              <w:jc w:val="both"/>
              <w:rPr>
                <w:rStyle w:val="FontStyle23"/>
                <w:rFonts w:ascii="Arial" w:hAnsi="Arial" w:cs="Arial"/>
                <w:b w:val="0"/>
                <w:bCs w:val="0"/>
                <w:sz w:val="20"/>
                <w:szCs w:val="20"/>
              </w:rPr>
            </w:pPr>
          </w:p>
        </w:tc>
        <w:tc>
          <w:tcPr>
            <w:tcW w:w="3008" w:type="dxa"/>
            <w:tcBorders>
              <w:top w:val="single" w:sz="4" w:space="0" w:color="auto"/>
              <w:left w:val="single" w:sz="4" w:space="0" w:color="auto"/>
              <w:bottom w:val="single" w:sz="4" w:space="0" w:color="auto"/>
              <w:right w:val="single" w:sz="4" w:space="0" w:color="auto"/>
            </w:tcBorders>
          </w:tcPr>
          <w:p w:rsidR="00E05ED5" w:rsidRPr="00CC4D35" w:rsidRDefault="00E05ED5" w:rsidP="00E05ED5">
            <w:pPr>
              <w:pStyle w:val="ListParagraph"/>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E05ED5" w:rsidRPr="00CC4D35" w:rsidRDefault="00E05ED5"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E05ED5" w:rsidRPr="00CC4D35" w:rsidRDefault="00E05ED5"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E05ED5" w:rsidRPr="00CC4D35" w:rsidRDefault="00E05ED5"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hAnsi="Arial" w:cs="Arial"/>
                <w:sz w:val="20"/>
                <w:szCs w:val="20"/>
              </w:rPr>
            </w:pPr>
            <w:r w:rsidRPr="00CC4D35">
              <w:rPr>
                <w:rStyle w:val="FontStyle23"/>
                <w:rFonts w:ascii="Arial" w:hAnsi="Arial" w:cs="Arial"/>
                <w:sz w:val="20"/>
                <w:szCs w:val="20"/>
              </w:rPr>
              <w:lastRenderedPageBreak/>
              <w:t>C2A</w:t>
            </w:r>
          </w:p>
        </w:tc>
        <w:tc>
          <w:tcPr>
            <w:tcW w:w="2551" w:type="dxa"/>
            <w:tcBorders>
              <w:top w:val="single" w:sz="4" w:space="0" w:color="auto"/>
              <w:left w:val="single" w:sz="4" w:space="0" w:color="auto"/>
              <w:bottom w:val="single" w:sz="4" w:space="0" w:color="auto"/>
              <w:right w:val="single" w:sz="4" w:space="0" w:color="auto"/>
            </w:tcBorders>
          </w:tcPr>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Step change to AVR voltage reference with the generating unit connected to the system.</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(with</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the</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Power</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system Stabiliser out of service)</w:t>
            </w:r>
          </w:p>
          <w:p w:rsidR="00544E70" w:rsidRPr="00CC4D35" w:rsidRDefault="00544E70" w:rsidP="00544E70">
            <w:pPr>
              <w:jc w:val="both"/>
              <w:rPr>
                <w:rStyle w:val="FontStyle23"/>
                <w:rFonts w:ascii="Arial" w:hAnsi="Arial" w:cs="Arial"/>
                <w:b w:val="0"/>
                <w:bCs w:val="0"/>
                <w:sz w:val="20"/>
                <w:szCs w:val="20"/>
              </w:rPr>
            </w:pP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Generating unit output levels:</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(i)50% rated MW, and</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(ii)100% rated MW</w:t>
            </w:r>
          </w:p>
        </w:tc>
        <w:tc>
          <w:tcPr>
            <w:tcW w:w="2977" w:type="dxa"/>
            <w:tcBorders>
              <w:top w:val="single" w:sz="4" w:space="0" w:color="auto"/>
              <w:left w:val="single" w:sz="4" w:space="0" w:color="auto"/>
              <w:bottom w:val="single" w:sz="4" w:space="0" w:color="auto"/>
              <w:right w:val="single" w:sz="4" w:space="0" w:color="auto"/>
            </w:tcBorders>
          </w:tcPr>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w:t>
            </w:r>
            <w:r w:rsidRPr="00CC4D35">
              <w:rPr>
                <w:rStyle w:val="FontStyle23"/>
                <w:rFonts w:ascii="Arial" w:hAnsi="Arial" w:cs="Arial"/>
                <w:b w:val="0"/>
                <w:bCs w:val="0"/>
                <w:sz w:val="20"/>
                <w:szCs w:val="20"/>
              </w:rPr>
              <w:tab/>
              <w:t>+1.0 %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(b)</w:t>
            </w:r>
            <w:r w:rsidRPr="00CC4D35">
              <w:rPr>
                <w:rStyle w:val="FontStyle23"/>
                <w:rFonts w:ascii="Arial" w:hAnsi="Arial" w:cs="Arial"/>
                <w:b w:val="0"/>
                <w:bCs w:val="0"/>
                <w:sz w:val="20"/>
                <w:szCs w:val="20"/>
              </w:rPr>
              <w:tab/>
              <w:t>-1.0 %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(c)</w:t>
            </w:r>
            <w:r w:rsidRPr="00CC4D35">
              <w:rPr>
                <w:rStyle w:val="FontStyle23"/>
                <w:rFonts w:ascii="Arial" w:hAnsi="Arial" w:cs="Arial"/>
                <w:b w:val="0"/>
                <w:bCs w:val="0"/>
                <w:sz w:val="20"/>
                <w:szCs w:val="20"/>
              </w:rPr>
              <w:tab/>
              <w:t>+2.5 %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(d)</w:t>
            </w:r>
            <w:r w:rsidRPr="00CC4D35">
              <w:rPr>
                <w:rStyle w:val="FontStyle23"/>
                <w:rFonts w:ascii="Arial" w:hAnsi="Arial" w:cs="Arial"/>
                <w:b w:val="0"/>
                <w:bCs w:val="0"/>
                <w:sz w:val="20"/>
                <w:szCs w:val="20"/>
              </w:rPr>
              <w:tab/>
              <w:t>-2.5 %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(e)</w:t>
            </w:r>
            <w:r w:rsidRPr="00CC4D35">
              <w:rPr>
                <w:rStyle w:val="FontStyle23"/>
                <w:rFonts w:ascii="Arial" w:hAnsi="Arial" w:cs="Arial"/>
                <w:b w:val="0"/>
                <w:bCs w:val="0"/>
                <w:sz w:val="20"/>
                <w:szCs w:val="20"/>
              </w:rPr>
              <w:tab/>
              <w:t>+5.0 %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(f)</w:t>
            </w:r>
            <w:r w:rsidRPr="00CC4D35">
              <w:rPr>
                <w:rStyle w:val="FontStyle23"/>
                <w:rFonts w:ascii="Arial" w:hAnsi="Arial" w:cs="Arial"/>
                <w:b w:val="0"/>
                <w:bCs w:val="0"/>
                <w:sz w:val="20"/>
                <w:szCs w:val="20"/>
              </w:rPr>
              <w:tab/>
              <w:t>-5.0 %</w:t>
            </w:r>
          </w:p>
          <w:p w:rsidR="00544E70" w:rsidRPr="00CC4D35" w:rsidRDefault="00544E70" w:rsidP="00544E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repeat</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(e)</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&amp;</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(f) twice</w:t>
            </w:r>
          </w:p>
          <w:p w:rsidR="00B10D1D" w:rsidRPr="00CC4D35" w:rsidRDefault="00B10D1D" w:rsidP="00B10D1D">
            <w:pPr>
              <w:jc w:val="both"/>
              <w:rPr>
                <w:rStyle w:val="FontStyle23"/>
                <w:rFonts w:ascii="Arial" w:hAnsi="Arial" w:cs="Arial"/>
                <w:b w:val="0"/>
                <w:bCs w:val="0"/>
                <w:sz w:val="20"/>
                <w:szCs w:val="20"/>
              </w:rPr>
            </w:pPr>
          </w:p>
          <w:p w:rsidR="00544E70" w:rsidRPr="00CC4D35" w:rsidRDefault="00544E70" w:rsidP="00B10D1D">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see note</w:t>
            </w:r>
            <w:r w:rsidR="00B10D1D" w:rsidRPr="00CC4D35">
              <w:rPr>
                <w:rStyle w:val="FontStyle23"/>
                <w:rFonts w:ascii="Arial" w:hAnsi="Arial" w:cs="Arial"/>
                <w:b w:val="0"/>
                <w:bCs w:val="0"/>
                <w:sz w:val="20"/>
                <w:szCs w:val="20"/>
              </w:rPr>
              <w:t>s</w:t>
            </w:r>
            <w:r w:rsidRPr="00CC4D35">
              <w:rPr>
                <w:rStyle w:val="FontStyle23"/>
                <w:rFonts w:ascii="Arial" w:hAnsi="Arial" w:cs="Arial"/>
                <w:b w:val="0"/>
                <w:bCs w:val="0"/>
                <w:sz w:val="20"/>
                <w:szCs w:val="20"/>
              </w:rPr>
              <w:t xml:space="preserve"> below</w:t>
            </w:r>
          </w:p>
        </w:tc>
        <w:tc>
          <w:tcPr>
            <w:tcW w:w="3008" w:type="dxa"/>
            <w:tcBorders>
              <w:top w:val="single" w:sz="4" w:space="0" w:color="auto"/>
              <w:left w:val="single" w:sz="4" w:space="0" w:color="auto"/>
              <w:bottom w:val="single" w:sz="4" w:space="0" w:color="auto"/>
              <w:right w:val="single" w:sz="4" w:space="0" w:color="auto"/>
            </w:tcBorders>
          </w:tcPr>
          <w:p w:rsidR="00544E70" w:rsidRPr="00CC4D35" w:rsidRDefault="00544E70" w:rsidP="00045CCD">
            <w:pPr>
              <w:pStyle w:val="ListParagraph"/>
              <w:numPr>
                <w:ilvl w:val="0"/>
                <w:numId w:val="68"/>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nominal</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stator terminal voltage</w:t>
            </w:r>
          </w:p>
          <w:p w:rsidR="00544E70" w:rsidRPr="00CC4D35" w:rsidRDefault="00544E70" w:rsidP="00045CCD">
            <w:pPr>
              <w:pStyle w:val="ListParagraph"/>
              <w:numPr>
                <w:ilvl w:val="0"/>
                <w:numId w:val="68"/>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unity power factor</w:t>
            </w:r>
            <w:r w:rsidR="008C08CD" w:rsidRPr="00CC4D35">
              <w:rPr>
                <w:rStyle w:val="FontStyle23"/>
                <w:rFonts w:ascii="Arial" w:eastAsia="Arial Unicode MS" w:hAnsi="Arial" w:cs="Arial"/>
                <w:b w:val="0"/>
                <w:bCs w:val="0"/>
                <w:sz w:val="20"/>
                <w:szCs w:val="20"/>
              </w:rPr>
              <w:t xml:space="preserve"> or underexited operation</w:t>
            </w:r>
          </w:p>
          <w:p w:rsidR="00544E70" w:rsidRPr="00CC4D35" w:rsidRDefault="00544E70" w:rsidP="00045CCD">
            <w:pPr>
              <w:pStyle w:val="ListParagraph"/>
              <w:numPr>
                <w:ilvl w:val="0"/>
                <w:numId w:val="68"/>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system</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base load OR typical conditions at the local equipment and</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typical electrical connection</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to the transmission or</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distribution system</w:t>
            </w:r>
          </w:p>
          <w:p w:rsidR="00544E70" w:rsidRPr="00CC4D35" w:rsidRDefault="00544E70" w:rsidP="00045CCD">
            <w:pPr>
              <w:pStyle w:val="ListParagraph"/>
              <w:numPr>
                <w:ilvl w:val="0"/>
                <w:numId w:val="68"/>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tests for (i) must precede</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tests</w:t>
            </w:r>
            <w:r w:rsidR="004E2AF6"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for (ii)</w:t>
            </w:r>
          </w:p>
          <w:p w:rsidR="00544E70" w:rsidRPr="00CC4D35" w:rsidRDefault="00544E70" w:rsidP="00045CCD">
            <w:pPr>
              <w:pStyle w:val="ListParagraph"/>
              <w:numPr>
                <w:ilvl w:val="0"/>
                <w:numId w:val="68"/>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smaller</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step changes</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must precede</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larger step changes</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F967B9" w:rsidP="0066501A">
            <w:pPr>
              <w:jc w:val="both"/>
              <w:rPr>
                <w:rStyle w:val="FontStyle23"/>
                <w:rFonts w:ascii="Arial" w:hAnsi="Arial" w:cs="Arial"/>
                <w:sz w:val="20"/>
                <w:szCs w:val="20"/>
              </w:rPr>
            </w:pPr>
            <w:r w:rsidRPr="00CC4D35">
              <w:rPr>
                <w:rStyle w:val="FontStyle23"/>
                <w:rFonts w:ascii="Arial" w:hAnsi="Arial" w:cs="Arial"/>
                <w:sz w:val="20"/>
                <w:szCs w:val="20"/>
              </w:rPr>
              <w:t>C2B</w:t>
            </w:r>
          </w:p>
        </w:tc>
        <w:tc>
          <w:tcPr>
            <w:tcW w:w="2551" w:type="dxa"/>
            <w:tcBorders>
              <w:top w:val="single" w:sz="4" w:space="0" w:color="auto"/>
              <w:left w:val="single" w:sz="4" w:space="0" w:color="auto"/>
              <w:bottom w:val="single" w:sz="4" w:space="0" w:color="auto"/>
              <w:right w:val="single" w:sz="4" w:space="0" w:color="auto"/>
            </w:tcBorders>
          </w:tcPr>
          <w:p w:rsidR="00544E70" w:rsidRPr="00CC4D35" w:rsidRDefault="00F967B9" w:rsidP="0066501A">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As for C2A but with the PSS in service</w:t>
            </w:r>
          </w:p>
        </w:tc>
        <w:tc>
          <w:tcPr>
            <w:tcW w:w="2977" w:type="dxa"/>
            <w:tcBorders>
              <w:top w:val="single" w:sz="4" w:space="0" w:color="auto"/>
              <w:left w:val="single" w:sz="4" w:space="0" w:color="auto"/>
              <w:bottom w:val="single" w:sz="4" w:space="0" w:color="auto"/>
              <w:right w:val="single" w:sz="4" w:space="0" w:color="auto"/>
            </w:tcBorders>
          </w:tcPr>
          <w:p w:rsidR="00544E70" w:rsidRPr="00CC4D35" w:rsidRDefault="00F967B9" w:rsidP="0066501A">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Same as in C2A</w:t>
            </w:r>
          </w:p>
        </w:tc>
        <w:tc>
          <w:tcPr>
            <w:tcW w:w="3008" w:type="dxa"/>
            <w:tcBorders>
              <w:top w:val="single" w:sz="4" w:space="0" w:color="auto"/>
              <w:left w:val="single" w:sz="4" w:space="0" w:color="auto"/>
              <w:bottom w:val="single" w:sz="4" w:space="0" w:color="auto"/>
              <w:right w:val="single" w:sz="4" w:space="0" w:color="auto"/>
            </w:tcBorders>
          </w:tcPr>
          <w:p w:rsidR="00544E70" w:rsidRPr="00CC4D35" w:rsidRDefault="00F967B9" w:rsidP="0066501A">
            <w:p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Same as in C2A</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F967B9" w:rsidP="0066501A">
            <w:pPr>
              <w:jc w:val="both"/>
              <w:rPr>
                <w:rStyle w:val="FontStyle23"/>
                <w:rFonts w:ascii="Arial" w:hAnsi="Arial" w:cs="Arial"/>
                <w:sz w:val="20"/>
                <w:szCs w:val="20"/>
              </w:rPr>
            </w:pPr>
            <w:r w:rsidRPr="00CC4D35">
              <w:rPr>
                <w:rStyle w:val="FontStyle23"/>
                <w:rFonts w:ascii="Arial" w:hAnsi="Arial" w:cs="Arial"/>
                <w:sz w:val="20"/>
                <w:szCs w:val="20"/>
              </w:rPr>
              <w:lastRenderedPageBreak/>
              <w:t>C3A</w:t>
            </w:r>
          </w:p>
        </w:tc>
        <w:tc>
          <w:tcPr>
            <w:tcW w:w="2551" w:type="dxa"/>
            <w:tcBorders>
              <w:top w:val="single" w:sz="4" w:space="0" w:color="auto"/>
              <w:left w:val="single" w:sz="4" w:space="0" w:color="auto"/>
              <w:bottom w:val="single" w:sz="4" w:space="0" w:color="auto"/>
              <w:right w:val="single" w:sz="4" w:space="0" w:color="auto"/>
            </w:tcBorders>
          </w:tcPr>
          <w:p w:rsidR="00F967B9" w:rsidRPr="00CC4D35" w:rsidRDefault="00F967B9" w:rsidP="00F967B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Step change to AVR voltage reference with the generating</w:t>
            </w:r>
          </w:p>
          <w:p w:rsidR="00F967B9" w:rsidRPr="00CC4D35" w:rsidRDefault="00F967B9" w:rsidP="00F967B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unit connected to the system.</w:t>
            </w:r>
          </w:p>
          <w:p w:rsidR="00F967B9" w:rsidRPr="00CC4D35" w:rsidRDefault="00F967B9" w:rsidP="00F967B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(With PSS out of service)</w:t>
            </w:r>
          </w:p>
          <w:p w:rsidR="00F967B9" w:rsidRPr="00CC4D35" w:rsidRDefault="00F967B9" w:rsidP="00F967B9">
            <w:pPr>
              <w:jc w:val="both"/>
              <w:rPr>
                <w:rStyle w:val="FontStyle23"/>
                <w:rFonts w:ascii="Arial" w:hAnsi="Arial" w:cs="Arial"/>
                <w:b w:val="0"/>
                <w:bCs w:val="0"/>
                <w:sz w:val="20"/>
                <w:szCs w:val="20"/>
              </w:rPr>
            </w:pPr>
          </w:p>
          <w:p w:rsidR="00F967B9" w:rsidRPr="00CC4D35" w:rsidRDefault="00F967B9" w:rsidP="00F967B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System Conditions :</w:t>
            </w:r>
          </w:p>
          <w:p w:rsidR="00F967B9" w:rsidRPr="00CC4D35" w:rsidRDefault="00F967B9" w:rsidP="00F967B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(i) system minimum load with no other generation on the same bus OR relatively weak connection to the transmission or distribution system, and</w:t>
            </w:r>
          </w:p>
          <w:p w:rsidR="00544E70" w:rsidRPr="00CC4D35" w:rsidRDefault="00F967B9" w:rsidP="00F967B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(ii) system maximum load and maximum generation on same bus OR relatively strong connection to the transmission or distribution system</w:t>
            </w:r>
          </w:p>
        </w:tc>
        <w:tc>
          <w:tcPr>
            <w:tcW w:w="2977" w:type="dxa"/>
            <w:tcBorders>
              <w:top w:val="single" w:sz="4" w:space="0" w:color="auto"/>
              <w:left w:val="single" w:sz="4" w:space="0" w:color="auto"/>
              <w:bottom w:val="single" w:sz="4" w:space="0" w:color="auto"/>
              <w:right w:val="single" w:sz="4" w:space="0" w:color="auto"/>
            </w:tcBorders>
          </w:tcPr>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w:t>
            </w:r>
            <w:r w:rsidRPr="00CC4D35">
              <w:rPr>
                <w:rStyle w:val="FontStyle23"/>
                <w:rFonts w:ascii="Arial" w:hAnsi="Arial" w:cs="Arial"/>
                <w:b w:val="0"/>
                <w:bCs w:val="0"/>
                <w:sz w:val="20"/>
                <w:szCs w:val="20"/>
              </w:rPr>
              <w:tab/>
              <w:t>+5 %</w:t>
            </w:r>
          </w:p>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(b)</w:t>
            </w:r>
            <w:r w:rsidRPr="00CC4D35">
              <w:rPr>
                <w:rStyle w:val="FontStyle23"/>
                <w:rFonts w:ascii="Arial" w:hAnsi="Arial" w:cs="Arial"/>
                <w:b w:val="0"/>
                <w:bCs w:val="0"/>
                <w:sz w:val="20"/>
                <w:szCs w:val="20"/>
              </w:rPr>
              <w:tab/>
              <w:t>-5 %</w:t>
            </w:r>
          </w:p>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repeat (a) &amp; (b)</w:t>
            </w:r>
          </w:p>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twice;</w:t>
            </w:r>
          </w:p>
          <w:p w:rsidR="00544E70" w:rsidRPr="00CC4D35" w:rsidRDefault="0061305B" w:rsidP="00297A4F">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see note below</w:t>
            </w:r>
          </w:p>
        </w:tc>
        <w:tc>
          <w:tcPr>
            <w:tcW w:w="3008" w:type="dxa"/>
            <w:tcBorders>
              <w:top w:val="single" w:sz="4" w:space="0" w:color="auto"/>
              <w:left w:val="single" w:sz="4" w:space="0" w:color="auto"/>
              <w:bottom w:val="single" w:sz="4" w:space="0" w:color="auto"/>
              <w:right w:val="single" w:sz="4" w:space="0" w:color="auto"/>
            </w:tcBorders>
          </w:tcPr>
          <w:p w:rsidR="0061305B" w:rsidRPr="00CC4D35" w:rsidRDefault="0061305B" w:rsidP="00045CCD">
            <w:pPr>
              <w:pStyle w:val="ListParagraph"/>
              <w:numPr>
                <w:ilvl w:val="0"/>
                <w:numId w:val="69"/>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nominal stator terminal voltage</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61305B" w:rsidP="00045CCD">
            <w:pPr>
              <w:pStyle w:val="ListParagraph"/>
              <w:numPr>
                <w:ilvl w:val="0"/>
                <w:numId w:val="69"/>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unity power factor</w:t>
            </w:r>
            <w:r w:rsidR="008C08CD" w:rsidRPr="00CC4D35">
              <w:rPr>
                <w:rStyle w:val="FontStyle23"/>
                <w:rFonts w:ascii="Arial" w:eastAsia="Arial Unicode MS" w:hAnsi="Arial" w:cs="Arial"/>
                <w:b w:val="0"/>
                <w:bCs w:val="0"/>
                <w:sz w:val="20"/>
                <w:szCs w:val="20"/>
              </w:rPr>
              <w:t xml:space="preserve"> or underexited operation</w:t>
            </w:r>
          </w:p>
          <w:p w:rsidR="0061305B" w:rsidRPr="00CC4D35" w:rsidRDefault="0061305B" w:rsidP="0061305B">
            <w:pPr>
              <w:jc w:val="both"/>
              <w:rPr>
                <w:rStyle w:val="FontStyle23"/>
                <w:rFonts w:ascii="Arial" w:eastAsia="Arial Unicode MS" w:hAnsi="Arial" w:cs="Arial"/>
                <w:b w:val="0"/>
                <w:bCs w:val="0"/>
                <w:sz w:val="20"/>
                <w:szCs w:val="20"/>
              </w:rPr>
            </w:pPr>
          </w:p>
          <w:p w:rsidR="00544E70" w:rsidRPr="00CC4D35" w:rsidRDefault="0061305B" w:rsidP="00045CCD">
            <w:pPr>
              <w:pStyle w:val="ListParagraph"/>
              <w:numPr>
                <w:ilvl w:val="0"/>
                <w:numId w:val="69"/>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Generating</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unit</w:t>
            </w:r>
            <w:r w:rsidR="00E05ED5"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output at 100% rated MW</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sz w:val="20"/>
                <w:szCs w:val="20"/>
              </w:rPr>
            </w:pPr>
            <w:r w:rsidRPr="00CC4D35">
              <w:rPr>
                <w:rStyle w:val="FontStyle23"/>
                <w:rFonts w:ascii="Arial" w:hAnsi="Arial" w:cs="Arial"/>
                <w:sz w:val="20"/>
                <w:szCs w:val="20"/>
              </w:rPr>
              <w:t>C3B</w:t>
            </w:r>
          </w:p>
        </w:tc>
        <w:tc>
          <w:tcPr>
            <w:tcW w:w="2551"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As for C3A but with the PSS in service</w:t>
            </w:r>
          </w:p>
        </w:tc>
        <w:tc>
          <w:tcPr>
            <w:tcW w:w="2977"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Same as in C3A</w:t>
            </w:r>
          </w:p>
        </w:tc>
        <w:tc>
          <w:tcPr>
            <w:tcW w:w="3008"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Same as in C3A</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sz w:val="20"/>
                <w:szCs w:val="20"/>
              </w:rPr>
            </w:pPr>
            <w:r w:rsidRPr="00CC4D35">
              <w:rPr>
                <w:rStyle w:val="FontStyle23"/>
                <w:rFonts w:ascii="Arial" w:hAnsi="Arial" w:cs="Arial"/>
                <w:sz w:val="20"/>
                <w:szCs w:val="20"/>
              </w:rPr>
              <w:lastRenderedPageBreak/>
              <w:t>C4</w:t>
            </w:r>
          </w:p>
        </w:tc>
        <w:tc>
          <w:tcPr>
            <w:tcW w:w="2551" w:type="dxa"/>
            <w:tcBorders>
              <w:top w:val="single" w:sz="4" w:space="0" w:color="auto"/>
              <w:left w:val="single" w:sz="4" w:space="0" w:color="auto"/>
              <w:bottom w:val="single" w:sz="4" w:space="0" w:color="auto"/>
              <w:right w:val="single" w:sz="4" w:space="0" w:color="auto"/>
            </w:tcBorders>
          </w:tcPr>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Step change of MVA on the transmission or distribution system</w:t>
            </w:r>
          </w:p>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PSS Status :</w:t>
            </w:r>
          </w:p>
          <w:p w:rsidR="00544E70" w:rsidRPr="00CC4D35" w:rsidRDefault="0061305B" w:rsidP="00045CCD">
            <w:pPr>
              <w:pStyle w:val="ListParagraph"/>
              <w:numPr>
                <w:ilvl w:val="0"/>
                <w:numId w:val="67"/>
              </w:num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PSS in service, and</w:t>
            </w:r>
          </w:p>
          <w:p w:rsidR="0061305B" w:rsidRPr="00CC4D35" w:rsidRDefault="0061305B" w:rsidP="00045CCD">
            <w:pPr>
              <w:pStyle w:val="ListParagraph"/>
              <w:numPr>
                <w:ilvl w:val="0"/>
                <w:numId w:val="67"/>
              </w:num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PSS out of service</w:t>
            </w:r>
          </w:p>
        </w:tc>
        <w:tc>
          <w:tcPr>
            <w:tcW w:w="2977" w:type="dxa"/>
            <w:tcBorders>
              <w:top w:val="single" w:sz="4" w:space="0" w:color="auto"/>
              <w:left w:val="single" w:sz="4" w:space="0" w:color="auto"/>
              <w:bottom w:val="single" w:sz="4" w:space="0" w:color="auto"/>
              <w:right w:val="single" w:sz="4" w:space="0" w:color="auto"/>
            </w:tcBorders>
          </w:tcPr>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Switching</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in</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and out of</w:t>
            </w:r>
          </w:p>
          <w:p w:rsidR="00544E70" w:rsidRPr="00CC4D35" w:rsidRDefault="0061305B" w:rsidP="00E05ED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Transmission</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or distribution lines</w:t>
            </w:r>
            <w:r w:rsidR="00E05ED5"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(nominated by Elering)</w:t>
            </w:r>
          </w:p>
        </w:tc>
        <w:tc>
          <w:tcPr>
            <w:tcW w:w="3008" w:type="dxa"/>
            <w:tcBorders>
              <w:top w:val="single" w:sz="4" w:space="0" w:color="auto"/>
              <w:left w:val="single" w:sz="4" w:space="0" w:color="auto"/>
              <w:bottom w:val="single" w:sz="4" w:space="0" w:color="auto"/>
              <w:right w:val="single" w:sz="4" w:space="0" w:color="auto"/>
            </w:tcBorders>
          </w:tcPr>
          <w:p w:rsidR="0061305B" w:rsidRPr="00CC4D35" w:rsidRDefault="0061305B" w:rsidP="00045CCD">
            <w:pPr>
              <w:pStyle w:val="ListParagraph"/>
              <w:numPr>
                <w:ilvl w:val="0"/>
                <w:numId w:val="70"/>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nominal stator terminal voltage</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075D70" w:rsidP="00045CCD">
            <w:pPr>
              <w:pStyle w:val="ListParagraph"/>
              <w:numPr>
                <w:ilvl w:val="0"/>
                <w:numId w:val="70"/>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unity</w:t>
            </w:r>
            <w:r w:rsidR="0061305B" w:rsidRPr="00CC4D35">
              <w:rPr>
                <w:rStyle w:val="FontStyle23"/>
                <w:rFonts w:ascii="Arial" w:eastAsia="Arial Unicode MS" w:hAnsi="Arial" w:cs="Arial"/>
                <w:b w:val="0"/>
                <w:bCs w:val="0"/>
                <w:sz w:val="20"/>
                <w:szCs w:val="20"/>
              </w:rPr>
              <w:t xml:space="preserve"> power factor</w:t>
            </w:r>
            <w:r w:rsidRPr="00CC4D35">
              <w:rPr>
                <w:rStyle w:val="FontStyle23"/>
                <w:rFonts w:ascii="Arial" w:eastAsia="Arial Unicode MS" w:hAnsi="Arial" w:cs="Arial"/>
                <w:b w:val="0"/>
                <w:bCs w:val="0"/>
                <w:sz w:val="20"/>
                <w:szCs w:val="20"/>
              </w:rPr>
              <w:t xml:space="preserve"> or underexited operation</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61305B" w:rsidP="00045CCD">
            <w:pPr>
              <w:pStyle w:val="ListParagraph"/>
              <w:numPr>
                <w:ilvl w:val="0"/>
                <w:numId w:val="70"/>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system base load OR typical conditions at the local equipment and typical electrical connection</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to the transmission or</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distribution system</w:t>
            </w:r>
          </w:p>
          <w:p w:rsidR="0061305B" w:rsidRPr="00CC4D35" w:rsidRDefault="0061305B" w:rsidP="0061305B">
            <w:pPr>
              <w:jc w:val="both"/>
              <w:rPr>
                <w:rStyle w:val="FontStyle23"/>
                <w:rFonts w:ascii="Arial" w:eastAsia="Arial Unicode MS" w:hAnsi="Arial" w:cs="Arial"/>
                <w:b w:val="0"/>
                <w:bCs w:val="0"/>
                <w:sz w:val="20"/>
                <w:szCs w:val="20"/>
              </w:rPr>
            </w:pPr>
          </w:p>
          <w:p w:rsidR="00544E70" w:rsidRPr="00CC4D35" w:rsidRDefault="0061305B" w:rsidP="00045CCD">
            <w:pPr>
              <w:pStyle w:val="ListParagraph"/>
              <w:numPr>
                <w:ilvl w:val="0"/>
                <w:numId w:val="70"/>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generating</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unit output at 50% rated MW</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sz w:val="20"/>
                <w:szCs w:val="20"/>
              </w:rPr>
            </w:pPr>
            <w:r w:rsidRPr="00CC4D35">
              <w:rPr>
                <w:rStyle w:val="FontStyle23"/>
                <w:rFonts w:ascii="Arial" w:hAnsi="Arial" w:cs="Arial"/>
                <w:sz w:val="20"/>
                <w:szCs w:val="20"/>
              </w:rPr>
              <w:t>C5</w:t>
            </w:r>
          </w:p>
        </w:tc>
        <w:tc>
          <w:tcPr>
            <w:tcW w:w="2551"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load rejection (real power)</w:t>
            </w:r>
          </w:p>
          <w:p w:rsidR="00534170" w:rsidRPr="00CC4D35" w:rsidRDefault="00534170" w:rsidP="0066501A">
            <w:pPr>
              <w:jc w:val="both"/>
              <w:rPr>
                <w:rStyle w:val="FontStyle23"/>
                <w:rFonts w:ascii="Arial" w:hAnsi="Arial" w:cs="Arial"/>
                <w:b w:val="0"/>
                <w:bCs w:val="0"/>
                <w:sz w:val="20"/>
                <w:szCs w:val="20"/>
              </w:rPr>
            </w:pPr>
          </w:p>
          <w:p w:rsidR="00534170" w:rsidRPr="00CC4D35" w:rsidRDefault="00534170" w:rsidP="0066501A">
            <w:pPr>
              <w:jc w:val="both"/>
              <w:rPr>
                <w:rStyle w:val="FontStyle23"/>
                <w:rFonts w:ascii="Arial" w:hAnsi="Arial" w:cs="Arial"/>
                <w:b w:val="0"/>
                <w:bCs w:val="0"/>
                <w:sz w:val="20"/>
                <w:szCs w:val="20"/>
              </w:rPr>
            </w:pPr>
          </w:p>
          <w:p w:rsidR="00534170" w:rsidRPr="00CC4D35" w:rsidRDefault="00534170" w:rsidP="0053417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Generating unit reactive power output levels:</w:t>
            </w:r>
          </w:p>
          <w:p w:rsidR="00534170" w:rsidRPr="00CC4D35" w:rsidRDefault="00534170" w:rsidP="0066501A">
            <w:pPr>
              <w:jc w:val="both"/>
              <w:rPr>
                <w:rStyle w:val="FontStyle23"/>
                <w:rFonts w:ascii="Arial" w:hAnsi="Arial" w:cs="Arial"/>
                <w:b w:val="0"/>
                <w:bCs w:val="0"/>
                <w:sz w:val="20"/>
                <w:szCs w:val="20"/>
              </w:rPr>
            </w:pPr>
          </w:p>
          <w:p w:rsidR="00534170" w:rsidRPr="00CC4D35" w:rsidRDefault="00534170" w:rsidP="00045CCD">
            <w:pPr>
              <w:pStyle w:val="ListParagraph"/>
              <w:numPr>
                <w:ilvl w:val="0"/>
                <w:numId w:val="80"/>
              </w:num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maximum leading Mvar</w:t>
            </w:r>
          </w:p>
          <w:p w:rsidR="00534170" w:rsidRPr="00CC4D35" w:rsidRDefault="00534170" w:rsidP="00045CCD">
            <w:pPr>
              <w:pStyle w:val="ListParagraph"/>
              <w:numPr>
                <w:ilvl w:val="0"/>
                <w:numId w:val="80"/>
              </w:num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maximum lagging Mvar</w:t>
            </w:r>
          </w:p>
        </w:tc>
        <w:tc>
          <w:tcPr>
            <w:tcW w:w="2977" w:type="dxa"/>
            <w:tcBorders>
              <w:top w:val="single" w:sz="4" w:space="0" w:color="auto"/>
              <w:left w:val="single" w:sz="4" w:space="0" w:color="auto"/>
              <w:bottom w:val="single" w:sz="4" w:space="0" w:color="auto"/>
              <w:right w:val="single" w:sz="4" w:space="0" w:color="auto"/>
            </w:tcBorders>
          </w:tcPr>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w:t>
            </w:r>
            <w:r w:rsidRPr="00CC4D35">
              <w:rPr>
                <w:rStyle w:val="FontStyle23"/>
                <w:rFonts w:ascii="Arial" w:hAnsi="Arial" w:cs="Arial"/>
                <w:b w:val="0"/>
                <w:bCs w:val="0"/>
                <w:sz w:val="20"/>
                <w:szCs w:val="20"/>
              </w:rPr>
              <w:tab/>
              <w:t>25 % rated MW</w:t>
            </w:r>
          </w:p>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(b)</w:t>
            </w:r>
            <w:r w:rsidRPr="00CC4D35">
              <w:rPr>
                <w:rStyle w:val="FontStyle23"/>
                <w:rFonts w:ascii="Arial" w:hAnsi="Arial" w:cs="Arial"/>
                <w:b w:val="0"/>
                <w:bCs w:val="0"/>
                <w:sz w:val="20"/>
                <w:szCs w:val="20"/>
              </w:rPr>
              <w:tab/>
              <w:t>50 % rated MW</w:t>
            </w:r>
          </w:p>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(c)</w:t>
            </w:r>
            <w:r w:rsidRPr="00CC4D35">
              <w:rPr>
                <w:rStyle w:val="FontStyle23"/>
                <w:rFonts w:ascii="Arial" w:hAnsi="Arial" w:cs="Arial"/>
                <w:b w:val="0"/>
                <w:bCs w:val="0"/>
                <w:sz w:val="20"/>
                <w:szCs w:val="20"/>
              </w:rPr>
              <w:tab/>
              <w:t>100 % rated</w:t>
            </w:r>
            <w:r w:rsidR="00534170"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MW</w:t>
            </w:r>
          </w:p>
          <w:p w:rsidR="00534170" w:rsidRPr="00CC4D35" w:rsidRDefault="00534170" w:rsidP="0061305B">
            <w:pPr>
              <w:jc w:val="both"/>
              <w:rPr>
                <w:rStyle w:val="FontStyle23"/>
                <w:rFonts w:ascii="Arial" w:hAnsi="Arial" w:cs="Arial"/>
                <w:b w:val="0"/>
                <w:bCs w:val="0"/>
                <w:sz w:val="20"/>
                <w:szCs w:val="20"/>
              </w:rPr>
            </w:pPr>
          </w:p>
          <w:p w:rsidR="00544E70" w:rsidRPr="00CC4D35" w:rsidRDefault="00534170"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w:t>
            </w:r>
            <w:r w:rsidR="0061305B" w:rsidRPr="00CC4D35">
              <w:rPr>
                <w:rStyle w:val="FontStyle23"/>
                <w:rFonts w:ascii="Arial" w:hAnsi="Arial" w:cs="Arial"/>
                <w:b w:val="0"/>
                <w:bCs w:val="0"/>
                <w:sz w:val="20"/>
                <w:szCs w:val="20"/>
              </w:rPr>
              <w:t>ee notes below</w:t>
            </w:r>
          </w:p>
        </w:tc>
        <w:tc>
          <w:tcPr>
            <w:tcW w:w="3008" w:type="dxa"/>
            <w:tcBorders>
              <w:top w:val="single" w:sz="4" w:space="0" w:color="auto"/>
              <w:left w:val="single" w:sz="4" w:space="0" w:color="auto"/>
              <w:bottom w:val="single" w:sz="4" w:space="0" w:color="auto"/>
              <w:right w:val="single" w:sz="4" w:space="0" w:color="auto"/>
            </w:tcBorders>
          </w:tcPr>
          <w:p w:rsidR="0061305B" w:rsidRPr="00CC4D35" w:rsidRDefault="0061305B" w:rsidP="00045CCD">
            <w:pPr>
              <w:pStyle w:val="ListParagraph"/>
              <w:numPr>
                <w:ilvl w:val="0"/>
                <w:numId w:val="71"/>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nominal</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stator terminal voltage</w:t>
            </w:r>
          </w:p>
          <w:p w:rsidR="0061305B" w:rsidRPr="00CC4D35" w:rsidRDefault="0061305B" w:rsidP="0061305B">
            <w:pPr>
              <w:jc w:val="both"/>
              <w:rPr>
                <w:rStyle w:val="FontStyle23"/>
                <w:rFonts w:ascii="Arial" w:eastAsia="Arial Unicode MS" w:hAnsi="Arial" w:cs="Arial"/>
                <w:b w:val="0"/>
                <w:bCs w:val="0"/>
                <w:sz w:val="20"/>
                <w:szCs w:val="20"/>
              </w:rPr>
            </w:pPr>
          </w:p>
          <w:p w:rsidR="00544E70" w:rsidRPr="00CC4D35" w:rsidRDefault="0061305B" w:rsidP="00045CCD">
            <w:pPr>
              <w:pStyle w:val="ListParagraph"/>
              <w:numPr>
                <w:ilvl w:val="0"/>
                <w:numId w:val="71"/>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smaller amount must</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precede larger amount of load rejection</w:t>
            </w:r>
          </w:p>
          <w:p w:rsidR="000E6A01" w:rsidRPr="00CC4D35" w:rsidRDefault="000E6A01" w:rsidP="000E6A01">
            <w:pPr>
              <w:pStyle w:val="ListParagraph"/>
              <w:rPr>
                <w:rStyle w:val="FontStyle23"/>
                <w:rFonts w:ascii="Arial" w:eastAsia="Arial Unicode MS" w:hAnsi="Arial" w:cs="Arial"/>
                <w:b w:val="0"/>
                <w:bCs w:val="0"/>
                <w:sz w:val="20"/>
                <w:szCs w:val="20"/>
              </w:rPr>
            </w:pPr>
          </w:p>
          <w:p w:rsidR="000E6A01" w:rsidRPr="00CC4D35" w:rsidRDefault="000E6A01" w:rsidP="00045CCD">
            <w:pPr>
              <w:pStyle w:val="ListParagraph"/>
              <w:numPr>
                <w:ilvl w:val="0"/>
                <w:numId w:val="71"/>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 xml:space="preserve">duration </w:t>
            </w:r>
            <w:r w:rsidR="00DB55E7" w:rsidRPr="00CC4D35">
              <w:rPr>
                <w:rStyle w:val="FontStyle23"/>
                <w:rFonts w:ascii="Arial" w:eastAsia="Arial Unicode MS" w:hAnsi="Arial" w:cs="Arial"/>
                <w:b w:val="0"/>
                <w:bCs w:val="0"/>
                <w:sz w:val="20"/>
                <w:szCs w:val="20"/>
              </w:rPr>
              <w:t>of</w:t>
            </w:r>
            <w:r w:rsidRPr="00CC4D35">
              <w:rPr>
                <w:rStyle w:val="FontStyle23"/>
                <w:rFonts w:ascii="Arial" w:eastAsia="Arial Unicode MS" w:hAnsi="Arial" w:cs="Arial"/>
                <w:b w:val="0"/>
                <w:bCs w:val="0"/>
                <w:sz w:val="20"/>
                <w:szCs w:val="20"/>
              </w:rPr>
              <w:t xml:space="preserve"> each step 1 hour</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sz w:val="20"/>
                <w:szCs w:val="20"/>
              </w:rPr>
            </w:pPr>
            <w:r w:rsidRPr="00CC4D35">
              <w:rPr>
                <w:rStyle w:val="FontStyle23"/>
                <w:rFonts w:ascii="Arial" w:hAnsi="Arial" w:cs="Arial"/>
                <w:sz w:val="20"/>
                <w:szCs w:val="20"/>
              </w:rPr>
              <w:t>C6</w:t>
            </w:r>
          </w:p>
        </w:tc>
        <w:tc>
          <w:tcPr>
            <w:tcW w:w="2551"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steady</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state</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over-excitation limiter (OEL) operation</w:t>
            </w:r>
          </w:p>
        </w:tc>
        <w:tc>
          <w:tcPr>
            <w:tcW w:w="2977" w:type="dxa"/>
            <w:tcBorders>
              <w:top w:val="single" w:sz="4" w:space="0" w:color="auto"/>
              <w:left w:val="single" w:sz="4" w:space="0" w:color="auto"/>
              <w:bottom w:val="single" w:sz="4" w:space="0" w:color="auto"/>
              <w:right w:val="single" w:sz="4" w:space="0" w:color="auto"/>
            </w:tcBorders>
          </w:tcPr>
          <w:p w:rsidR="0061305B" w:rsidRPr="00CC4D35" w:rsidRDefault="0061305B"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MVAr</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outputs</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at OEL setting</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slow raising of excitation to just bring</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OEL</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into operation</w:t>
            </w:r>
            <w:r w:rsidR="00DB55E7" w:rsidRPr="00CC4D35">
              <w:rPr>
                <w:rStyle w:val="FontStyle23"/>
                <w:rFonts w:ascii="Arial" w:hAnsi="Arial" w:cs="Arial"/>
                <w:b w:val="0"/>
                <w:bCs w:val="0"/>
                <w:sz w:val="20"/>
                <w:szCs w:val="20"/>
              </w:rPr>
              <w:t>.</w:t>
            </w:r>
          </w:p>
          <w:p w:rsidR="00DB55E7" w:rsidRPr="00CC4D35" w:rsidRDefault="00DB55E7" w:rsidP="0061305B">
            <w:pPr>
              <w:jc w:val="both"/>
              <w:rPr>
                <w:rStyle w:val="FontStyle23"/>
                <w:rFonts w:ascii="Arial" w:hAnsi="Arial" w:cs="Arial"/>
                <w:b w:val="0"/>
                <w:bCs w:val="0"/>
                <w:sz w:val="20"/>
                <w:szCs w:val="20"/>
              </w:rPr>
            </w:pPr>
          </w:p>
          <w:p w:rsidR="00544E70" w:rsidRPr="00CC4D35" w:rsidRDefault="00DB55E7" w:rsidP="0061305B">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w:t>
            </w:r>
            <w:r w:rsidR="0061305B" w:rsidRPr="00CC4D35">
              <w:rPr>
                <w:rStyle w:val="FontStyle23"/>
                <w:rFonts w:ascii="Arial" w:hAnsi="Arial" w:cs="Arial"/>
                <w:b w:val="0"/>
                <w:bCs w:val="0"/>
                <w:sz w:val="20"/>
                <w:szCs w:val="20"/>
              </w:rPr>
              <w:t>ee notes below</w:t>
            </w:r>
          </w:p>
        </w:tc>
        <w:tc>
          <w:tcPr>
            <w:tcW w:w="3008" w:type="dxa"/>
            <w:tcBorders>
              <w:top w:val="single" w:sz="4" w:space="0" w:color="auto"/>
              <w:left w:val="single" w:sz="4" w:space="0" w:color="auto"/>
              <w:bottom w:val="single" w:sz="4" w:space="0" w:color="auto"/>
              <w:right w:val="single" w:sz="4" w:space="0" w:color="auto"/>
            </w:tcBorders>
          </w:tcPr>
          <w:p w:rsidR="0061305B" w:rsidRPr="00CC4D35" w:rsidRDefault="0061305B" w:rsidP="00045CCD">
            <w:pPr>
              <w:pStyle w:val="ListParagraph"/>
              <w:numPr>
                <w:ilvl w:val="0"/>
                <w:numId w:val="72"/>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100%</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MW output</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61305B" w:rsidP="00045CCD">
            <w:pPr>
              <w:pStyle w:val="ListParagraph"/>
              <w:numPr>
                <w:ilvl w:val="0"/>
                <w:numId w:val="72"/>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75% MW output</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61305B" w:rsidP="00045CCD">
            <w:pPr>
              <w:pStyle w:val="ListParagraph"/>
              <w:numPr>
                <w:ilvl w:val="0"/>
                <w:numId w:val="72"/>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50% MW output</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61305B" w:rsidP="00045CCD">
            <w:pPr>
              <w:pStyle w:val="ListParagraph"/>
              <w:numPr>
                <w:ilvl w:val="0"/>
                <w:numId w:val="72"/>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25% MW output</w:t>
            </w:r>
          </w:p>
          <w:p w:rsidR="0061305B" w:rsidRPr="00CC4D35" w:rsidRDefault="0061305B" w:rsidP="0061305B">
            <w:pPr>
              <w:jc w:val="both"/>
              <w:rPr>
                <w:rStyle w:val="FontStyle23"/>
                <w:rFonts w:ascii="Arial" w:eastAsia="Arial Unicode MS" w:hAnsi="Arial" w:cs="Arial"/>
                <w:b w:val="0"/>
                <w:bCs w:val="0"/>
                <w:sz w:val="20"/>
                <w:szCs w:val="20"/>
              </w:rPr>
            </w:pPr>
          </w:p>
          <w:p w:rsidR="00544E70" w:rsidRPr="00CC4D35" w:rsidRDefault="0061305B" w:rsidP="00045CCD">
            <w:pPr>
              <w:pStyle w:val="ListParagraph"/>
              <w:numPr>
                <w:ilvl w:val="0"/>
                <w:numId w:val="72"/>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min. MW output</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sz w:val="20"/>
                <w:szCs w:val="20"/>
              </w:rPr>
            </w:pPr>
            <w:r w:rsidRPr="00CC4D35">
              <w:rPr>
                <w:rStyle w:val="FontStyle23"/>
                <w:rFonts w:ascii="Arial" w:hAnsi="Arial" w:cs="Arial"/>
                <w:sz w:val="20"/>
                <w:szCs w:val="20"/>
              </w:rPr>
              <w:lastRenderedPageBreak/>
              <w:t>C7</w:t>
            </w:r>
          </w:p>
        </w:tc>
        <w:tc>
          <w:tcPr>
            <w:tcW w:w="2551" w:type="dxa"/>
            <w:tcBorders>
              <w:top w:val="single" w:sz="4" w:space="0" w:color="auto"/>
              <w:left w:val="single" w:sz="4" w:space="0" w:color="auto"/>
              <w:bottom w:val="single" w:sz="4" w:space="0" w:color="auto"/>
              <w:right w:val="single" w:sz="4" w:space="0" w:color="auto"/>
            </w:tcBorders>
          </w:tcPr>
          <w:p w:rsidR="00544E70" w:rsidRPr="00CC4D35" w:rsidRDefault="0061305B" w:rsidP="0066501A">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steady state under-excitation limiter (UEL) operation</w:t>
            </w:r>
          </w:p>
        </w:tc>
        <w:tc>
          <w:tcPr>
            <w:tcW w:w="2977" w:type="dxa"/>
            <w:tcBorders>
              <w:top w:val="single" w:sz="4" w:space="0" w:color="auto"/>
              <w:left w:val="single" w:sz="4" w:space="0" w:color="auto"/>
              <w:bottom w:val="single" w:sz="4" w:space="0" w:color="auto"/>
              <w:right w:val="single" w:sz="4" w:space="0" w:color="auto"/>
            </w:tcBorders>
          </w:tcPr>
          <w:p w:rsidR="00DB55E7" w:rsidRPr="00CC4D35" w:rsidRDefault="0061305B" w:rsidP="00302668">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MVAr</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outputs</w:t>
            </w:r>
            <w:r w:rsidR="00302668" w:rsidRPr="00CC4D35">
              <w:rPr>
                <w:rStyle w:val="FontStyle23"/>
                <w:rFonts w:ascii="Arial" w:hAnsi="Arial" w:cs="Arial"/>
                <w:b w:val="0"/>
                <w:bCs w:val="0"/>
                <w:sz w:val="20"/>
                <w:szCs w:val="20"/>
              </w:rPr>
              <w:t xml:space="preserve"> </w:t>
            </w:r>
            <w:r w:rsidRPr="00CC4D35">
              <w:rPr>
                <w:rStyle w:val="FontStyle23"/>
                <w:rFonts w:ascii="Arial" w:hAnsi="Arial" w:cs="Arial"/>
                <w:b w:val="0"/>
                <w:bCs w:val="0"/>
                <w:sz w:val="20"/>
                <w:szCs w:val="20"/>
              </w:rPr>
              <w:t>at UEL setting</w:t>
            </w:r>
            <w:r w:rsidRPr="00CC4D35">
              <w:t xml:space="preserve"> </w:t>
            </w:r>
            <w:r w:rsidRPr="00CC4D35">
              <w:rPr>
                <w:rStyle w:val="FontStyle23"/>
                <w:rFonts w:ascii="Arial" w:hAnsi="Arial" w:cs="Arial"/>
                <w:b w:val="0"/>
                <w:bCs w:val="0"/>
                <w:sz w:val="20"/>
                <w:szCs w:val="20"/>
              </w:rPr>
              <w:t>slow lowering of excitation to just bring UEL into operation</w:t>
            </w:r>
            <w:r w:rsidR="00DB55E7" w:rsidRPr="00CC4D35">
              <w:rPr>
                <w:rStyle w:val="FontStyle23"/>
                <w:rFonts w:ascii="Arial" w:hAnsi="Arial" w:cs="Arial"/>
                <w:b w:val="0"/>
                <w:bCs w:val="0"/>
                <w:sz w:val="20"/>
                <w:szCs w:val="20"/>
              </w:rPr>
              <w:t xml:space="preserve">. </w:t>
            </w:r>
          </w:p>
          <w:p w:rsidR="00DB55E7" w:rsidRPr="00CC4D35" w:rsidRDefault="00DB55E7" w:rsidP="00DB55E7">
            <w:pPr>
              <w:jc w:val="both"/>
              <w:rPr>
                <w:rStyle w:val="FontStyle23"/>
                <w:rFonts w:ascii="Arial" w:hAnsi="Arial" w:cs="Arial"/>
                <w:b w:val="0"/>
                <w:bCs w:val="0"/>
                <w:sz w:val="20"/>
                <w:szCs w:val="20"/>
              </w:rPr>
            </w:pPr>
          </w:p>
          <w:p w:rsidR="00544E70" w:rsidRPr="00CC4D35" w:rsidRDefault="00DB55E7" w:rsidP="00DB55E7">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w:t>
            </w:r>
            <w:r w:rsidR="0061305B" w:rsidRPr="00CC4D35">
              <w:rPr>
                <w:rStyle w:val="FontStyle23"/>
                <w:rFonts w:ascii="Arial" w:hAnsi="Arial" w:cs="Arial"/>
                <w:b w:val="0"/>
                <w:bCs w:val="0"/>
                <w:sz w:val="20"/>
                <w:szCs w:val="20"/>
              </w:rPr>
              <w:t>ee notes below</w:t>
            </w:r>
          </w:p>
        </w:tc>
        <w:tc>
          <w:tcPr>
            <w:tcW w:w="3008" w:type="dxa"/>
            <w:tcBorders>
              <w:top w:val="single" w:sz="4" w:space="0" w:color="auto"/>
              <w:left w:val="single" w:sz="4" w:space="0" w:color="auto"/>
              <w:bottom w:val="single" w:sz="4" w:space="0" w:color="auto"/>
              <w:right w:val="single" w:sz="4" w:space="0" w:color="auto"/>
            </w:tcBorders>
          </w:tcPr>
          <w:p w:rsidR="0061305B" w:rsidRPr="00CC4D35" w:rsidRDefault="0061305B" w:rsidP="00045CCD">
            <w:pPr>
              <w:pStyle w:val="ListParagraph"/>
              <w:numPr>
                <w:ilvl w:val="0"/>
                <w:numId w:val="73"/>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100%</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MW output</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61305B" w:rsidP="00045CCD">
            <w:pPr>
              <w:pStyle w:val="ListParagraph"/>
              <w:numPr>
                <w:ilvl w:val="0"/>
                <w:numId w:val="73"/>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75% MW output</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61305B" w:rsidP="00045CCD">
            <w:pPr>
              <w:pStyle w:val="ListParagraph"/>
              <w:numPr>
                <w:ilvl w:val="0"/>
                <w:numId w:val="73"/>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50% MW output</w:t>
            </w:r>
          </w:p>
          <w:p w:rsidR="0061305B" w:rsidRPr="00CC4D35" w:rsidRDefault="0061305B" w:rsidP="0061305B">
            <w:pPr>
              <w:jc w:val="both"/>
              <w:rPr>
                <w:rStyle w:val="FontStyle23"/>
                <w:rFonts w:ascii="Arial" w:eastAsia="Arial Unicode MS" w:hAnsi="Arial" w:cs="Arial"/>
                <w:b w:val="0"/>
                <w:bCs w:val="0"/>
                <w:sz w:val="20"/>
                <w:szCs w:val="20"/>
              </w:rPr>
            </w:pPr>
          </w:p>
          <w:p w:rsidR="0061305B" w:rsidRPr="00CC4D35" w:rsidRDefault="0061305B" w:rsidP="00045CCD">
            <w:pPr>
              <w:pStyle w:val="ListParagraph"/>
              <w:numPr>
                <w:ilvl w:val="0"/>
                <w:numId w:val="73"/>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25% MW output</w:t>
            </w:r>
          </w:p>
          <w:p w:rsidR="0061305B" w:rsidRPr="00CC4D35" w:rsidRDefault="0061305B" w:rsidP="0061305B">
            <w:pPr>
              <w:jc w:val="both"/>
              <w:rPr>
                <w:rStyle w:val="FontStyle23"/>
                <w:rFonts w:ascii="Arial" w:eastAsia="Arial Unicode MS" w:hAnsi="Arial" w:cs="Arial"/>
                <w:b w:val="0"/>
                <w:bCs w:val="0"/>
                <w:sz w:val="20"/>
                <w:szCs w:val="20"/>
              </w:rPr>
            </w:pPr>
          </w:p>
          <w:p w:rsidR="00544E70" w:rsidRPr="00CC4D35" w:rsidRDefault="0061305B" w:rsidP="00045CCD">
            <w:pPr>
              <w:pStyle w:val="ListParagraph"/>
              <w:numPr>
                <w:ilvl w:val="0"/>
                <w:numId w:val="73"/>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min. MW output</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r w:rsidR="00CC4D35" w:rsidRPr="00CC4D35" w:rsidTr="00302668">
        <w:trPr>
          <w:cantSplit/>
          <w:tblHeader/>
        </w:trPr>
        <w:tc>
          <w:tcPr>
            <w:tcW w:w="824" w:type="dxa"/>
            <w:tcBorders>
              <w:top w:val="single" w:sz="4" w:space="0" w:color="auto"/>
              <w:left w:val="single" w:sz="4" w:space="0" w:color="auto"/>
              <w:bottom w:val="single" w:sz="4" w:space="0" w:color="auto"/>
              <w:right w:val="single" w:sz="4" w:space="0" w:color="auto"/>
            </w:tcBorders>
          </w:tcPr>
          <w:p w:rsidR="00544E70" w:rsidRPr="00CC4D35" w:rsidRDefault="00302668" w:rsidP="0066501A">
            <w:pPr>
              <w:jc w:val="both"/>
              <w:rPr>
                <w:rStyle w:val="FontStyle23"/>
                <w:rFonts w:ascii="Arial" w:hAnsi="Arial" w:cs="Arial"/>
                <w:sz w:val="20"/>
                <w:szCs w:val="20"/>
              </w:rPr>
            </w:pPr>
            <w:r w:rsidRPr="00CC4D35">
              <w:rPr>
                <w:rStyle w:val="FontStyle23"/>
                <w:rFonts w:ascii="Arial" w:hAnsi="Arial" w:cs="Arial"/>
                <w:sz w:val="20"/>
                <w:szCs w:val="20"/>
              </w:rPr>
              <w:t>C9</w:t>
            </w:r>
          </w:p>
        </w:tc>
        <w:tc>
          <w:tcPr>
            <w:tcW w:w="2551" w:type="dxa"/>
            <w:tcBorders>
              <w:top w:val="single" w:sz="4" w:space="0" w:color="auto"/>
              <w:left w:val="single" w:sz="4" w:space="0" w:color="auto"/>
              <w:bottom w:val="single" w:sz="4" w:space="0" w:color="auto"/>
              <w:right w:val="single" w:sz="4" w:space="0" w:color="auto"/>
            </w:tcBorders>
          </w:tcPr>
          <w:p w:rsidR="00302668" w:rsidRPr="00CC4D35" w:rsidRDefault="00DB55E7" w:rsidP="00302668">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Leading and lagging </w:t>
            </w:r>
            <w:r w:rsidR="00302668" w:rsidRPr="00CC4D35">
              <w:rPr>
                <w:rStyle w:val="FontStyle23"/>
                <w:rFonts w:ascii="Arial" w:hAnsi="Arial" w:cs="Arial"/>
                <w:b w:val="0"/>
                <w:bCs w:val="0"/>
                <w:sz w:val="20"/>
                <w:szCs w:val="20"/>
              </w:rPr>
              <w:t>MVAr capability at full MW output.</w:t>
            </w:r>
          </w:p>
          <w:p w:rsidR="00544E70" w:rsidRPr="00CC4D35" w:rsidRDefault="00302668" w:rsidP="00302668">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System maximum load and maximum generation. Test conducted with as high an ambient temperature as possible.</w:t>
            </w:r>
          </w:p>
        </w:tc>
        <w:tc>
          <w:tcPr>
            <w:tcW w:w="2977" w:type="dxa"/>
            <w:tcBorders>
              <w:top w:val="single" w:sz="4" w:space="0" w:color="auto"/>
              <w:left w:val="single" w:sz="4" w:space="0" w:color="auto"/>
              <w:bottom w:val="single" w:sz="4" w:space="0" w:color="auto"/>
              <w:right w:val="single" w:sz="4" w:space="0" w:color="auto"/>
            </w:tcBorders>
          </w:tcPr>
          <w:p w:rsidR="00302668" w:rsidRPr="00CC4D35" w:rsidRDefault="00302668" w:rsidP="00302668">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Generating unit</w:t>
            </w:r>
          </w:p>
          <w:p w:rsidR="00302668" w:rsidRPr="00CC4D35" w:rsidRDefault="00302668" w:rsidP="00302668">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MW and MVAr</w:t>
            </w:r>
          </w:p>
          <w:p w:rsidR="00302668" w:rsidRPr="00CC4D35" w:rsidRDefault="00302668" w:rsidP="00302668">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output levels set to</w:t>
            </w:r>
          </w:p>
          <w:p w:rsidR="00302668" w:rsidRPr="00CC4D35" w:rsidRDefault="00302668" w:rsidP="00302668">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100% of rated</w:t>
            </w:r>
          </w:p>
          <w:p w:rsidR="00544E70" w:rsidRPr="00CC4D35" w:rsidRDefault="00302668" w:rsidP="00302668">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values and maintained for one hour</w:t>
            </w:r>
            <w:r w:rsidR="00DB55E7" w:rsidRPr="00CC4D35">
              <w:rPr>
                <w:rStyle w:val="FontStyle23"/>
                <w:rFonts w:ascii="Arial" w:hAnsi="Arial" w:cs="Arial"/>
                <w:b w:val="0"/>
                <w:bCs w:val="0"/>
                <w:sz w:val="20"/>
                <w:szCs w:val="20"/>
              </w:rPr>
              <w:t xml:space="preserve"> both for leading and lagging.</w:t>
            </w:r>
          </w:p>
        </w:tc>
        <w:tc>
          <w:tcPr>
            <w:tcW w:w="3008" w:type="dxa"/>
            <w:tcBorders>
              <w:top w:val="single" w:sz="4" w:space="0" w:color="auto"/>
              <w:left w:val="single" w:sz="4" w:space="0" w:color="auto"/>
              <w:bottom w:val="single" w:sz="4" w:space="0" w:color="auto"/>
              <w:right w:val="single" w:sz="4" w:space="0" w:color="auto"/>
            </w:tcBorders>
          </w:tcPr>
          <w:p w:rsidR="00544E70" w:rsidRPr="00CC4D35" w:rsidRDefault="00302668" w:rsidP="00045CCD">
            <w:pPr>
              <w:pStyle w:val="ListParagraph"/>
              <w:numPr>
                <w:ilvl w:val="0"/>
                <w:numId w:val="75"/>
              </w:num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System maximum load and generation</w:t>
            </w:r>
          </w:p>
        </w:tc>
        <w:tc>
          <w:tcPr>
            <w:tcW w:w="90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4E70" w:rsidRPr="00CC4D35" w:rsidRDefault="00544E70" w:rsidP="0066501A">
            <w:pPr>
              <w:jc w:val="both"/>
              <w:rPr>
                <w:rStyle w:val="FontStyle23"/>
                <w:rFonts w:ascii="Arial" w:eastAsia="Arial Unicode MS" w:hAnsi="Arial" w:cs="Arial"/>
                <w:b w:val="0"/>
                <w:bCs w:val="0"/>
                <w:sz w:val="20"/>
                <w:szCs w:val="20"/>
              </w:rPr>
            </w:pPr>
          </w:p>
        </w:tc>
      </w:tr>
    </w:tbl>
    <w:p w:rsidR="00165764" w:rsidRPr="00CC4D35" w:rsidRDefault="00165764" w:rsidP="00903F43">
      <w:pPr>
        <w:jc w:val="both"/>
        <w:rPr>
          <w:bCs/>
        </w:rPr>
      </w:pPr>
    </w:p>
    <w:p w:rsidR="00165764" w:rsidRPr="00CC4D35" w:rsidRDefault="00165764" w:rsidP="00903F43">
      <w:pPr>
        <w:jc w:val="both"/>
        <w:rPr>
          <w:b/>
          <w:bCs/>
        </w:rPr>
      </w:pPr>
      <w:r w:rsidRPr="00CC4D35">
        <w:rPr>
          <w:b/>
          <w:bCs/>
        </w:rPr>
        <w:t>Notes:</w:t>
      </w:r>
    </w:p>
    <w:p w:rsidR="00903F43" w:rsidRPr="00CC4D35" w:rsidRDefault="00165764" w:rsidP="00045CCD">
      <w:pPr>
        <w:pStyle w:val="ListParagraph"/>
        <w:numPr>
          <w:ilvl w:val="0"/>
          <w:numId w:val="76"/>
        </w:numPr>
        <w:jc w:val="both"/>
        <w:rPr>
          <w:bCs/>
        </w:rPr>
      </w:pPr>
      <w:r w:rsidRPr="00CC4D35">
        <w:rPr>
          <w:bCs/>
        </w:rPr>
        <w:t>for tests C2A and C2B care must be taken not to excite large or prolonged oscillations in MW etc. Therefore, smaller step changes must always precede larger step changes to avoid such oscillations.</w:t>
      </w:r>
    </w:p>
    <w:p w:rsidR="00194BB1" w:rsidRPr="00CC4D35" w:rsidRDefault="00194BB1" w:rsidP="00045CCD">
      <w:pPr>
        <w:pStyle w:val="ListParagraph"/>
        <w:numPr>
          <w:ilvl w:val="0"/>
          <w:numId w:val="76"/>
        </w:numPr>
        <w:jc w:val="both"/>
        <w:rPr>
          <w:bCs/>
        </w:rPr>
      </w:pPr>
      <w:r w:rsidRPr="00CC4D35">
        <w:rPr>
          <w:bCs/>
        </w:rPr>
        <w:t>The Figure H.3.1 below shows the step changes referred to in the schedule of tests given above. An example is given of a +5% step to the summing junction and then a -5% step. Removal of the +5% ("-5%") step is deemed to be a -5% step.</w:t>
      </w:r>
    </w:p>
    <w:p w:rsidR="00194BB1" w:rsidRPr="00CC4D35" w:rsidRDefault="00194BB1" w:rsidP="00903F43">
      <w:pPr>
        <w:jc w:val="both"/>
        <w:rPr>
          <w:bCs/>
        </w:rPr>
      </w:pPr>
      <w:r w:rsidRPr="00CC4D35">
        <w:rPr>
          <w:bCs/>
          <w:noProof/>
        </w:rPr>
        <w:drawing>
          <wp:inline distT="0" distB="0" distL="0" distR="0" wp14:anchorId="198F463C" wp14:editId="28861ED4">
            <wp:extent cx="4787660" cy="130532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88175" cy="1305468"/>
                    </a:xfrm>
                    <a:prstGeom prst="rect">
                      <a:avLst/>
                    </a:prstGeom>
                    <a:noFill/>
                    <a:ln>
                      <a:noFill/>
                    </a:ln>
                  </pic:spPr>
                </pic:pic>
              </a:graphicData>
            </a:graphic>
          </wp:inline>
        </w:drawing>
      </w:r>
    </w:p>
    <w:p w:rsidR="00194BB1" w:rsidRPr="00CC4D35" w:rsidRDefault="00194BB1" w:rsidP="00903F43">
      <w:pPr>
        <w:jc w:val="both"/>
        <w:rPr>
          <w:bCs/>
        </w:rPr>
      </w:pPr>
      <w:r w:rsidRPr="00CC4D35">
        <w:rPr>
          <w:bCs/>
        </w:rPr>
        <w:t>Figure H.3.1 Appliccation of test signal</w:t>
      </w:r>
    </w:p>
    <w:p w:rsidR="00194BB1" w:rsidRPr="00CC4D35" w:rsidRDefault="00194BB1" w:rsidP="00903F43">
      <w:pPr>
        <w:jc w:val="both"/>
        <w:rPr>
          <w:bCs/>
        </w:rPr>
      </w:pPr>
    </w:p>
    <w:p w:rsidR="00194BB1" w:rsidRPr="00CC4D35" w:rsidRDefault="00194BB1" w:rsidP="00194BB1">
      <w:pPr>
        <w:ind w:firstLine="709"/>
        <w:jc w:val="both"/>
        <w:rPr>
          <w:bCs/>
        </w:rPr>
      </w:pPr>
      <w:r w:rsidRPr="00CC4D35">
        <w:rPr>
          <w:bCs/>
        </w:rPr>
        <w:t>Unless specified otherwise the "-5%" step method shown in Figure A11.1 is used.</w:t>
      </w:r>
    </w:p>
    <w:p w:rsidR="00194BB1" w:rsidRPr="00CC4D35" w:rsidRDefault="00194BB1" w:rsidP="00045CCD">
      <w:pPr>
        <w:pStyle w:val="ListParagraph"/>
        <w:numPr>
          <w:ilvl w:val="0"/>
          <w:numId w:val="76"/>
        </w:numPr>
        <w:jc w:val="both"/>
        <w:rPr>
          <w:bCs/>
        </w:rPr>
      </w:pPr>
      <w:r w:rsidRPr="00CC4D35">
        <w:rPr>
          <w:bCs/>
        </w:rPr>
        <w:lastRenderedPageBreak/>
        <w:t xml:space="preserve">For test C5, the instantaneous overspeed protection must be set at an agreed level depending on unit capability </w:t>
      </w:r>
    </w:p>
    <w:p w:rsidR="00194BB1" w:rsidRPr="00CC4D35" w:rsidRDefault="00194BB1" w:rsidP="00045CCD">
      <w:pPr>
        <w:pStyle w:val="ListParagraph"/>
        <w:numPr>
          <w:ilvl w:val="0"/>
          <w:numId w:val="76"/>
        </w:numPr>
        <w:jc w:val="both"/>
        <w:rPr>
          <w:bCs/>
        </w:rPr>
      </w:pPr>
      <w:r w:rsidRPr="00CC4D35">
        <w:rPr>
          <w:bCs/>
        </w:rPr>
        <w:t>"system" means "power system'</w:t>
      </w:r>
    </w:p>
    <w:p w:rsidR="00194BB1" w:rsidRPr="00CC4D35" w:rsidRDefault="00194BB1" w:rsidP="00045CCD">
      <w:pPr>
        <w:pStyle w:val="ListParagraph"/>
        <w:numPr>
          <w:ilvl w:val="0"/>
          <w:numId w:val="76"/>
        </w:numPr>
        <w:jc w:val="both"/>
        <w:rPr>
          <w:bCs/>
        </w:rPr>
      </w:pPr>
      <w:r w:rsidRPr="00CC4D35">
        <w:rPr>
          <w:bCs/>
        </w:rPr>
        <w:t xml:space="preserve">OR a lower step change, with a larger safety margin, as agreed by the </w:t>
      </w:r>
      <w:r w:rsidR="00E31C7B" w:rsidRPr="00CC4D35">
        <w:rPr>
          <w:bCs/>
        </w:rPr>
        <w:t>TSO</w:t>
      </w:r>
    </w:p>
    <w:p w:rsidR="00194BB1" w:rsidRPr="00CC4D35" w:rsidRDefault="00194BB1" w:rsidP="00045CCD">
      <w:pPr>
        <w:pStyle w:val="ListParagraph"/>
        <w:numPr>
          <w:ilvl w:val="0"/>
          <w:numId w:val="76"/>
        </w:numPr>
        <w:jc w:val="both"/>
        <w:rPr>
          <w:bCs/>
        </w:rPr>
      </w:pPr>
      <w:r w:rsidRPr="00CC4D35">
        <w:rPr>
          <w:bCs/>
        </w:rPr>
        <w:t xml:space="preserve">Tests C1,C6, C7 and C8 need not be witnessed by the </w:t>
      </w:r>
      <w:r w:rsidR="00E31C7B" w:rsidRPr="00CC4D35">
        <w:rPr>
          <w:bCs/>
        </w:rPr>
        <w:t>TSO</w:t>
      </w:r>
    </w:p>
    <w:p w:rsidR="00194BB1" w:rsidRPr="00CC4D35" w:rsidRDefault="00194BB1">
      <w:pPr>
        <w:rPr>
          <w:bCs/>
        </w:rPr>
      </w:pPr>
    </w:p>
    <w:p w:rsidR="00194BB1" w:rsidRPr="00CC4D35" w:rsidRDefault="00194BB1">
      <w:pPr>
        <w:rPr>
          <w:bCs/>
        </w:rPr>
      </w:pPr>
    </w:p>
    <w:p w:rsidR="00F43500" w:rsidRPr="00CC4D35" w:rsidRDefault="00F43500">
      <w:pPr>
        <w:rPr>
          <w:b/>
        </w:rPr>
      </w:pPr>
      <w:r w:rsidRPr="00CC4D35">
        <w:rPr>
          <w:b/>
        </w:rPr>
        <w:br w:type="page"/>
      </w:r>
    </w:p>
    <w:p w:rsidR="00194BB1" w:rsidRPr="00CC4D35" w:rsidRDefault="00194BB1" w:rsidP="00194BB1">
      <w:pPr>
        <w:jc w:val="both"/>
        <w:rPr>
          <w:b/>
        </w:rPr>
      </w:pPr>
      <w:r w:rsidRPr="00CC4D35">
        <w:rPr>
          <w:b/>
        </w:rPr>
        <w:lastRenderedPageBreak/>
        <w:t xml:space="preserve">Table </w:t>
      </w:r>
      <w:r w:rsidR="00444668" w:rsidRPr="00CC4D35">
        <w:rPr>
          <w:b/>
        </w:rPr>
        <w:t>3</w:t>
      </w:r>
      <w:r w:rsidRPr="00CC4D35">
        <w:rPr>
          <w:b/>
        </w:rPr>
        <w:t>. Special System Tests</w:t>
      </w:r>
      <w:r w:rsidR="00E31C7B" w:rsidRPr="00CC4D35">
        <w:rPr>
          <w:b/>
        </w:rPr>
        <w:t xml:space="preserve"> – to be agreed Separately with Elering</w:t>
      </w:r>
    </w:p>
    <w:tbl>
      <w:tblPr>
        <w:tblW w:w="126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4"/>
        <w:gridCol w:w="2551"/>
        <w:gridCol w:w="2977"/>
        <w:gridCol w:w="3008"/>
        <w:gridCol w:w="900"/>
        <w:gridCol w:w="1080"/>
        <w:gridCol w:w="1260"/>
      </w:tblGrid>
      <w:tr w:rsidR="00CC4D35" w:rsidRPr="00CC4D35" w:rsidTr="00194BB1">
        <w:trPr>
          <w:cantSplit/>
          <w:tblHeader/>
        </w:trPr>
        <w:tc>
          <w:tcPr>
            <w:tcW w:w="824" w:type="dxa"/>
            <w:tcBorders>
              <w:top w:val="single" w:sz="18" w:space="0" w:color="auto"/>
              <w:left w:val="single" w:sz="18" w:space="0" w:color="auto"/>
              <w:bottom w:val="single" w:sz="18" w:space="0" w:color="auto"/>
              <w:right w:val="single" w:sz="18" w:space="0" w:color="auto"/>
            </w:tcBorders>
          </w:tcPr>
          <w:p w:rsidR="00194BB1" w:rsidRPr="00CC4D35" w:rsidRDefault="00194BB1" w:rsidP="00194BB1">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t>Test No</w:t>
            </w:r>
          </w:p>
        </w:tc>
        <w:tc>
          <w:tcPr>
            <w:tcW w:w="2551" w:type="dxa"/>
            <w:tcBorders>
              <w:top w:val="single" w:sz="18" w:space="0" w:color="auto"/>
              <w:left w:val="single" w:sz="18" w:space="0" w:color="auto"/>
              <w:bottom w:val="single" w:sz="18" w:space="0" w:color="auto"/>
              <w:right w:val="single" w:sz="18" w:space="0" w:color="auto"/>
            </w:tcBorders>
          </w:tcPr>
          <w:p w:rsidR="00194BB1" w:rsidRPr="00CC4D35" w:rsidRDefault="00194BB1" w:rsidP="00194BB1">
            <w:pPr>
              <w:jc w:val="both"/>
              <w:rPr>
                <w:rStyle w:val="FontStyle23"/>
                <w:rFonts w:ascii="Arial" w:eastAsia="Arial Unicode MS" w:hAnsi="Arial" w:cs="Arial"/>
                <w:sz w:val="20"/>
                <w:szCs w:val="20"/>
              </w:rPr>
            </w:pPr>
            <w:r w:rsidRPr="00CC4D35">
              <w:rPr>
                <w:rStyle w:val="FontStyle23"/>
                <w:rFonts w:ascii="Arial" w:hAnsi="Arial" w:cs="Arial"/>
                <w:sz w:val="20"/>
                <w:szCs w:val="20"/>
              </w:rPr>
              <w:t>GENERAL DESCRIPTION</w:t>
            </w:r>
          </w:p>
        </w:tc>
        <w:tc>
          <w:tcPr>
            <w:tcW w:w="2977" w:type="dxa"/>
            <w:tcBorders>
              <w:top w:val="single" w:sz="18" w:space="0" w:color="auto"/>
              <w:left w:val="single" w:sz="18" w:space="0" w:color="auto"/>
              <w:bottom w:val="single" w:sz="18" w:space="0" w:color="auto"/>
              <w:right w:val="single" w:sz="18" w:space="0" w:color="auto"/>
            </w:tcBorders>
          </w:tcPr>
          <w:p w:rsidR="00194BB1" w:rsidRPr="00CC4D35" w:rsidRDefault="00194BB1" w:rsidP="00194BB1">
            <w:pPr>
              <w:jc w:val="both"/>
              <w:rPr>
                <w:rStyle w:val="FontStyle23"/>
                <w:rFonts w:ascii="Arial" w:eastAsia="Arial Unicode MS" w:hAnsi="Arial" w:cs="Arial"/>
                <w:sz w:val="20"/>
                <w:szCs w:val="20"/>
              </w:rPr>
            </w:pPr>
            <w:r w:rsidRPr="00CC4D35">
              <w:rPr>
                <w:rStyle w:val="FontStyle23"/>
                <w:rFonts w:ascii="Arial" w:hAnsi="Arial" w:cs="Arial"/>
                <w:sz w:val="20"/>
                <w:szCs w:val="20"/>
              </w:rPr>
              <w:t>CHANGES APPLIED</w:t>
            </w:r>
          </w:p>
        </w:tc>
        <w:tc>
          <w:tcPr>
            <w:tcW w:w="3008" w:type="dxa"/>
            <w:tcBorders>
              <w:top w:val="single" w:sz="18" w:space="0" w:color="auto"/>
              <w:left w:val="single" w:sz="18" w:space="0" w:color="auto"/>
              <w:bottom w:val="single" w:sz="18" w:space="0" w:color="auto"/>
              <w:right w:val="single" w:sz="18" w:space="0" w:color="auto"/>
            </w:tcBorders>
          </w:tcPr>
          <w:p w:rsidR="00194BB1" w:rsidRPr="00CC4D35" w:rsidRDefault="00194BB1" w:rsidP="00194BB1">
            <w:pPr>
              <w:jc w:val="both"/>
              <w:rPr>
                <w:rStyle w:val="FontStyle23"/>
                <w:rFonts w:ascii="Arial" w:hAnsi="Arial" w:cs="Arial"/>
                <w:sz w:val="20"/>
                <w:szCs w:val="20"/>
              </w:rPr>
            </w:pPr>
            <w:r w:rsidRPr="00CC4D35">
              <w:rPr>
                <w:rStyle w:val="FontStyle23"/>
                <w:rFonts w:ascii="Arial" w:hAnsi="Arial" w:cs="Arial"/>
                <w:sz w:val="20"/>
                <w:szCs w:val="20"/>
              </w:rPr>
              <w:t>TEST CONDITIONS</w:t>
            </w:r>
          </w:p>
        </w:tc>
        <w:tc>
          <w:tcPr>
            <w:tcW w:w="900" w:type="dxa"/>
            <w:tcBorders>
              <w:top w:val="single" w:sz="18" w:space="0" w:color="auto"/>
              <w:left w:val="single" w:sz="18" w:space="0" w:color="auto"/>
              <w:bottom w:val="single" w:sz="18" w:space="0" w:color="auto"/>
              <w:right w:val="single" w:sz="18" w:space="0" w:color="auto"/>
            </w:tcBorders>
          </w:tcPr>
          <w:p w:rsidR="00194BB1" w:rsidRPr="00CC4D35" w:rsidRDefault="00194BB1" w:rsidP="00194BB1">
            <w:pPr>
              <w:jc w:val="both"/>
              <w:rPr>
                <w:rStyle w:val="FontStyle23"/>
                <w:rFonts w:ascii="Arial" w:hAnsi="Arial" w:cs="Arial"/>
                <w:sz w:val="20"/>
                <w:szCs w:val="20"/>
              </w:rPr>
            </w:pPr>
            <w:r w:rsidRPr="00CC4D35">
              <w:rPr>
                <w:rStyle w:val="FontStyle23"/>
                <w:rFonts w:ascii="Arial" w:hAnsi="Arial" w:cs="Arial"/>
                <w:sz w:val="20"/>
                <w:szCs w:val="20"/>
              </w:rPr>
              <w:t>MARK</w:t>
            </w:r>
          </w:p>
          <w:p w:rsidR="00194BB1" w:rsidRPr="00CC4D35" w:rsidRDefault="00194BB1" w:rsidP="00194BB1">
            <w:pPr>
              <w:jc w:val="both"/>
              <w:rPr>
                <w:rStyle w:val="FontStyle23"/>
                <w:rFonts w:ascii="Arial" w:hAnsi="Arial" w:cs="Arial"/>
                <w:sz w:val="20"/>
                <w:szCs w:val="20"/>
              </w:rPr>
            </w:pPr>
            <w:r w:rsidRPr="00CC4D35">
              <w:rPr>
                <w:rStyle w:val="FontStyle23"/>
                <w:rFonts w:ascii="Arial" w:hAnsi="Arial" w:cs="Arial"/>
                <w:szCs w:val="20"/>
              </w:rPr>
              <w:t>[OK/-]</w:t>
            </w:r>
          </w:p>
        </w:tc>
        <w:tc>
          <w:tcPr>
            <w:tcW w:w="1080" w:type="dxa"/>
            <w:tcBorders>
              <w:top w:val="single" w:sz="18" w:space="0" w:color="auto"/>
              <w:left w:val="single" w:sz="18" w:space="0" w:color="auto"/>
              <w:bottom w:val="single" w:sz="18" w:space="0" w:color="auto"/>
              <w:right w:val="single" w:sz="18" w:space="0" w:color="auto"/>
            </w:tcBorders>
          </w:tcPr>
          <w:p w:rsidR="00194BB1" w:rsidRPr="00CC4D35" w:rsidRDefault="00194BB1" w:rsidP="00194BB1">
            <w:pPr>
              <w:jc w:val="both"/>
              <w:rPr>
                <w:rStyle w:val="FontStyle23"/>
                <w:rFonts w:ascii="Arial" w:hAnsi="Arial" w:cs="Arial"/>
                <w:sz w:val="20"/>
                <w:szCs w:val="20"/>
              </w:rPr>
            </w:pPr>
            <w:r w:rsidRPr="00CC4D35">
              <w:rPr>
                <w:rStyle w:val="FontStyle23"/>
                <w:rFonts w:ascii="Arial" w:hAnsi="Arial" w:cs="Arial"/>
                <w:sz w:val="20"/>
                <w:szCs w:val="20"/>
              </w:rPr>
              <w:t>DATE</w:t>
            </w:r>
          </w:p>
          <w:p w:rsidR="00194BB1" w:rsidRPr="00CC4D35" w:rsidRDefault="00194BB1" w:rsidP="00194BB1">
            <w:pPr>
              <w:jc w:val="both"/>
              <w:rPr>
                <w:rStyle w:val="FontStyle23"/>
                <w:rFonts w:ascii="Arial" w:hAnsi="Arial" w:cs="Arial"/>
                <w:sz w:val="20"/>
                <w:szCs w:val="20"/>
              </w:rPr>
            </w:pPr>
            <w:r w:rsidRPr="00CC4D35">
              <w:rPr>
                <w:rStyle w:val="FontStyle23"/>
                <w:rFonts w:ascii="Arial" w:hAnsi="Arial" w:cs="Arial"/>
                <w:szCs w:val="20"/>
              </w:rPr>
              <w:t>[DD.MM.YY]</w:t>
            </w:r>
          </w:p>
        </w:tc>
        <w:tc>
          <w:tcPr>
            <w:tcW w:w="1260" w:type="dxa"/>
            <w:tcBorders>
              <w:top w:val="single" w:sz="18" w:space="0" w:color="auto"/>
              <w:left w:val="single" w:sz="18" w:space="0" w:color="auto"/>
              <w:bottom w:val="single" w:sz="18" w:space="0" w:color="auto"/>
              <w:right w:val="single" w:sz="18" w:space="0" w:color="auto"/>
            </w:tcBorders>
          </w:tcPr>
          <w:p w:rsidR="00194BB1" w:rsidRPr="00CC4D35" w:rsidRDefault="00194BB1" w:rsidP="00194BB1">
            <w:pPr>
              <w:jc w:val="both"/>
              <w:rPr>
                <w:rStyle w:val="FontStyle23"/>
                <w:rFonts w:ascii="Arial" w:hAnsi="Arial" w:cs="Arial"/>
                <w:sz w:val="20"/>
                <w:szCs w:val="20"/>
              </w:rPr>
            </w:pPr>
            <w:r w:rsidRPr="00CC4D35">
              <w:rPr>
                <w:rStyle w:val="FontStyle23"/>
                <w:rFonts w:ascii="Arial" w:hAnsi="Arial" w:cs="Arial"/>
                <w:sz w:val="20"/>
                <w:szCs w:val="20"/>
              </w:rPr>
              <w:t xml:space="preserve">TIME </w:t>
            </w:r>
            <w:r w:rsidRPr="00CC4D35">
              <w:rPr>
                <w:rStyle w:val="FontStyle23"/>
                <w:rFonts w:ascii="Arial" w:hAnsi="Arial" w:cs="Arial"/>
                <w:szCs w:val="20"/>
              </w:rPr>
              <w:t>[HH.MM]</w:t>
            </w:r>
          </w:p>
        </w:tc>
      </w:tr>
      <w:tr w:rsidR="00CC4D35" w:rsidRPr="00CC4D35" w:rsidTr="00194BB1">
        <w:trPr>
          <w:cantSplit/>
          <w:tblHeader/>
        </w:trPr>
        <w:tc>
          <w:tcPr>
            <w:tcW w:w="824" w:type="dxa"/>
            <w:tcBorders>
              <w:top w:val="single" w:sz="18" w:space="0" w:color="auto"/>
              <w:left w:val="single" w:sz="4" w:space="0" w:color="auto"/>
              <w:bottom w:val="single" w:sz="4" w:space="0" w:color="auto"/>
              <w:right w:val="single" w:sz="4" w:space="0" w:color="auto"/>
            </w:tcBorders>
          </w:tcPr>
          <w:p w:rsidR="00194BB1" w:rsidRPr="00CC4D35" w:rsidRDefault="00194BB1" w:rsidP="00194BB1">
            <w:pPr>
              <w:jc w:val="both"/>
              <w:rPr>
                <w:rStyle w:val="FontStyle23"/>
                <w:rFonts w:ascii="Arial" w:hAnsi="Arial" w:cs="Arial"/>
                <w:sz w:val="20"/>
                <w:szCs w:val="20"/>
              </w:rPr>
            </w:pPr>
            <w:r w:rsidRPr="00CC4D35">
              <w:rPr>
                <w:rStyle w:val="FontStyle23"/>
                <w:rFonts w:ascii="Arial" w:hAnsi="Arial" w:cs="Arial"/>
                <w:sz w:val="20"/>
                <w:szCs w:val="20"/>
              </w:rPr>
              <w:t>S1</w:t>
            </w:r>
          </w:p>
        </w:tc>
        <w:tc>
          <w:tcPr>
            <w:tcW w:w="2551" w:type="dxa"/>
            <w:tcBorders>
              <w:top w:val="single" w:sz="18" w:space="0" w:color="auto"/>
              <w:left w:val="single" w:sz="4" w:space="0" w:color="auto"/>
              <w:bottom w:val="single" w:sz="4" w:space="0" w:color="auto"/>
              <w:right w:val="single" w:sz="4" w:space="0" w:color="auto"/>
            </w:tcBorders>
          </w:tcPr>
          <w:p w:rsidR="00194BB1" w:rsidRPr="00CC4D35" w:rsidRDefault="00194BB1" w:rsidP="00F43500">
            <w:pPr>
              <w:jc w:val="both"/>
              <w:rPr>
                <w:rStyle w:val="FontStyle23"/>
                <w:rFonts w:ascii="Arial" w:hAnsi="Arial"/>
                <w:b w:val="0"/>
                <w:iCs/>
                <w:sz w:val="20"/>
                <w:szCs w:val="20"/>
              </w:rPr>
            </w:pPr>
            <w:r w:rsidRPr="00CC4D35">
              <w:rPr>
                <w:rStyle w:val="FontStyle23"/>
                <w:rFonts w:ascii="Arial" w:hAnsi="Arial"/>
                <w:b w:val="0"/>
                <w:iCs/>
                <w:sz w:val="20"/>
                <w:szCs w:val="20"/>
              </w:rPr>
              <w:t xml:space="preserve">Load </w:t>
            </w:r>
            <w:r w:rsidRPr="00CC4D35">
              <w:rPr>
                <w:rStyle w:val="FontStyle23"/>
                <w:rFonts w:ascii="Arial" w:hAnsi="Arial"/>
                <w:b w:val="0"/>
                <w:sz w:val="20"/>
                <w:szCs w:val="20"/>
              </w:rPr>
              <w:t xml:space="preserve">rejection </w:t>
            </w:r>
            <w:r w:rsidRPr="00CC4D35">
              <w:rPr>
                <w:rStyle w:val="FontStyle23"/>
                <w:rFonts w:ascii="Arial" w:hAnsi="Arial"/>
                <w:b w:val="0"/>
                <w:iCs/>
                <w:sz w:val="20"/>
                <w:szCs w:val="20"/>
              </w:rPr>
              <w:t>(reactive power)</w:t>
            </w:r>
          </w:p>
        </w:tc>
        <w:tc>
          <w:tcPr>
            <w:tcW w:w="2977" w:type="dxa"/>
            <w:tcBorders>
              <w:top w:val="single" w:sz="18" w:space="0" w:color="auto"/>
              <w:left w:val="single" w:sz="4" w:space="0" w:color="auto"/>
              <w:bottom w:val="single" w:sz="4" w:space="0" w:color="auto"/>
              <w:right w:val="single" w:sz="4" w:space="0" w:color="auto"/>
            </w:tcBorders>
          </w:tcPr>
          <w:p w:rsidR="00194BB1" w:rsidRPr="00CC4D35" w:rsidRDefault="00194BB1" w:rsidP="00F43500">
            <w:pPr>
              <w:jc w:val="both"/>
              <w:rPr>
                <w:rStyle w:val="FontStyle23"/>
                <w:rFonts w:ascii="Arial" w:hAnsi="Arial"/>
                <w:b w:val="0"/>
                <w:sz w:val="20"/>
                <w:szCs w:val="20"/>
              </w:rPr>
            </w:pPr>
            <w:r w:rsidRPr="00CC4D35">
              <w:rPr>
                <w:rStyle w:val="FontStyle23"/>
                <w:rFonts w:ascii="Arial" w:hAnsi="Arial"/>
                <w:b w:val="0"/>
                <w:sz w:val="20"/>
                <w:szCs w:val="20"/>
              </w:rPr>
              <w:t>(a)</w:t>
            </w:r>
            <w:r w:rsidRPr="00CC4D35">
              <w:rPr>
                <w:rStyle w:val="FontStyle23"/>
                <w:rFonts w:ascii="Arial" w:hAnsi="Arial"/>
                <w:b w:val="0"/>
                <w:sz w:val="20"/>
                <w:szCs w:val="20"/>
              </w:rPr>
              <w:tab/>
              <w:t>-30</w:t>
            </w:r>
            <w:r w:rsidR="00F43500" w:rsidRPr="00CC4D35">
              <w:rPr>
                <w:rStyle w:val="FontStyle23"/>
                <w:rFonts w:ascii="Arial" w:hAnsi="Arial"/>
                <w:b w:val="0"/>
                <w:sz w:val="20"/>
                <w:szCs w:val="20"/>
              </w:rPr>
              <w:t xml:space="preserve"> </w:t>
            </w:r>
            <w:r w:rsidRPr="00CC4D35">
              <w:rPr>
                <w:rStyle w:val="FontStyle23"/>
                <w:rFonts w:ascii="Arial" w:hAnsi="Arial"/>
                <w:b w:val="0"/>
                <w:sz w:val="20"/>
                <w:szCs w:val="20"/>
              </w:rPr>
              <w:t>%</w:t>
            </w:r>
            <w:r w:rsidR="00F43500" w:rsidRPr="00CC4D35">
              <w:rPr>
                <w:rStyle w:val="FontStyle23"/>
                <w:rFonts w:ascii="Arial" w:hAnsi="Arial"/>
                <w:b w:val="0"/>
                <w:sz w:val="20"/>
                <w:szCs w:val="20"/>
              </w:rPr>
              <w:t xml:space="preserve"> </w:t>
            </w:r>
            <w:r w:rsidRPr="00CC4D35">
              <w:rPr>
                <w:rStyle w:val="FontStyle23"/>
                <w:rFonts w:ascii="Arial" w:hAnsi="Arial"/>
                <w:b w:val="0"/>
                <w:sz w:val="20"/>
                <w:szCs w:val="20"/>
              </w:rPr>
              <w:t>rated</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MVAR</w:t>
            </w:r>
          </w:p>
          <w:p w:rsidR="00194BB1" w:rsidRPr="00CC4D35" w:rsidRDefault="00194BB1" w:rsidP="00F43500">
            <w:pPr>
              <w:jc w:val="both"/>
              <w:rPr>
                <w:rStyle w:val="FontStyle23"/>
                <w:rFonts w:ascii="Arial" w:hAnsi="Arial"/>
                <w:b w:val="0"/>
                <w:sz w:val="20"/>
                <w:szCs w:val="20"/>
              </w:rPr>
            </w:pPr>
            <w:r w:rsidRPr="00CC4D35">
              <w:rPr>
                <w:rStyle w:val="FontStyle23"/>
                <w:rFonts w:ascii="Arial" w:hAnsi="Arial"/>
                <w:b w:val="0"/>
                <w:sz w:val="20"/>
                <w:szCs w:val="20"/>
              </w:rPr>
              <w:t>(b)</w:t>
            </w:r>
            <w:r w:rsidRPr="00CC4D35">
              <w:rPr>
                <w:rStyle w:val="FontStyle23"/>
                <w:rFonts w:ascii="Arial" w:hAnsi="Arial"/>
                <w:b w:val="0"/>
                <w:sz w:val="20"/>
                <w:szCs w:val="20"/>
              </w:rPr>
              <w:tab/>
              <w:t>+25</w:t>
            </w:r>
            <w:r w:rsidR="00F43500" w:rsidRPr="00CC4D35">
              <w:rPr>
                <w:rStyle w:val="FontStyle23"/>
                <w:rFonts w:ascii="Arial" w:hAnsi="Arial"/>
                <w:b w:val="0"/>
                <w:sz w:val="20"/>
                <w:szCs w:val="20"/>
              </w:rPr>
              <w:t xml:space="preserve"> </w:t>
            </w:r>
            <w:r w:rsidRPr="00CC4D35">
              <w:rPr>
                <w:rStyle w:val="FontStyle23"/>
                <w:rFonts w:ascii="Arial" w:hAnsi="Arial"/>
                <w:b w:val="0"/>
                <w:sz w:val="20"/>
                <w:szCs w:val="20"/>
              </w:rPr>
              <w:t>%</w:t>
            </w:r>
            <w:r w:rsidR="00F43500" w:rsidRPr="00CC4D35">
              <w:rPr>
                <w:rStyle w:val="FontStyle23"/>
                <w:rFonts w:ascii="Arial" w:hAnsi="Arial"/>
                <w:b w:val="0"/>
                <w:sz w:val="20"/>
                <w:szCs w:val="20"/>
              </w:rPr>
              <w:t xml:space="preserve"> </w:t>
            </w:r>
            <w:r w:rsidRPr="00CC4D35">
              <w:rPr>
                <w:rStyle w:val="FontStyle23"/>
                <w:rFonts w:ascii="Arial" w:hAnsi="Arial"/>
                <w:b w:val="0"/>
                <w:sz w:val="20"/>
                <w:szCs w:val="20"/>
              </w:rPr>
              <w:t>rated</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MVAR</w:t>
            </w:r>
          </w:p>
          <w:p w:rsidR="007D2733" w:rsidRPr="00CC4D35" w:rsidRDefault="007D2733" w:rsidP="00F43500">
            <w:pPr>
              <w:jc w:val="both"/>
              <w:rPr>
                <w:rStyle w:val="FontStyle23"/>
                <w:rFonts w:ascii="Arial" w:hAnsi="Arial"/>
                <w:b w:val="0"/>
                <w:sz w:val="20"/>
                <w:szCs w:val="20"/>
              </w:rPr>
            </w:pPr>
          </w:p>
          <w:p w:rsidR="00194BB1" w:rsidRPr="00CC4D35" w:rsidRDefault="00194BB1" w:rsidP="00F43500">
            <w:pPr>
              <w:jc w:val="both"/>
              <w:rPr>
                <w:rStyle w:val="FontStyle23"/>
                <w:rFonts w:ascii="Arial" w:hAnsi="Arial"/>
                <w:b w:val="0"/>
                <w:sz w:val="20"/>
                <w:szCs w:val="20"/>
              </w:rPr>
            </w:pPr>
            <w:r w:rsidRPr="00CC4D35">
              <w:rPr>
                <w:rStyle w:val="FontStyle23"/>
                <w:rFonts w:ascii="Arial" w:hAnsi="Arial"/>
                <w:b w:val="0"/>
                <w:sz w:val="20"/>
                <w:szCs w:val="20"/>
              </w:rPr>
              <w:t>see notes below</w:t>
            </w:r>
          </w:p>
        </w:tc>
        <w:tc>
          <w:tcPr>
            <w:tcW w:w="3008" w:type="dxa"/>
            <w:tcBorders>
              <w:top w:val="single" w:sz="18" w:space="0" w:color="auto"/>
              <w:left w:val="single" w:sz="4" w:space="0" w:color="auto"/>
              <w:bottom w:val="single" w:sz="4" w:space="0" w:color="auto"/>
              <w:right w:val="single" w:sz="4" w:space="0" w:color="auto"/>
            </w:tcBorders>
          </w:tcPr>
          <w:p w:rsidR="00194BB1" w:rsidRPr="00CC4D35" w:rsidRDefault="00194BB1"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nominal</w:t>
            </w:r>
            <w:r w:rsidR="00F43500" w:rsidRPr="00CC4D35">
              <w:rPr>
                <w:rStyle w:val="FontStyle23"/>
                <w:rFonts w:ascii="Arial" w:hAnsi="Arial"/>
                <w:b w:val="0"/>
                <w:sz w:val="20"/>
                <w:szCs w:val="20"/>
              </w:rPr>
              <w:t xml:space="preserve"> </w:t>
            </w:r>
            <w:r w:rsidRPr="00CC4D35">
              <w:rPr>
                <w:rStyle w:val="FontStyle23"/>
                <w:rFonts w:ascii="Arial" w:hAnsi="Arial"/>
                <w:b w:val="0"/>
                <w:sz w:val="20"/>
                <w:szCs w:val="20"/>
              </w:rPr>
              <w:t>stator terminal volt</w:t>
            </w:r>
            <w:r w:rsidR="000078A9" w:rsidRPr="00CC4D35">
              <w:rPr>
                <w:rStyle w:val="FontStyle23"/>
                <w:rFonts w:ascii="Arial" w:hAnsi="Arial"/>
                <w:b w:val="0"/>
                <w:sz w:val="20"/>
                <w:szCs w:val="20"/>
              </w:rPr>
              <w:t>age</w:t>
            </w:r>
          </w:p>
          <w:p w:rsidR="00194BB1" w:rsidRPr="00CC4D35" w:rsidRDefault="00194BB1"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minimum MW output</w:t>
            </w:r>
          </w:p>
          <w:p w:rsidR="008911E4" w:rsidRPr="00CC4D35" w:rsidRDefault="008911E4"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Excitation on Manual Control</w:t>
            </w:r>
          </w:p>
        </w:tc>
        <w:tc>
          <w:tcPr>
            <w:tcW w:w="900" w:type="dxa"/>
            <w:tcBorders>
              <w:top w:val="single" w:sz="18" w:space="0" w:color="auto"/>
              <w:left w:val="single" w:sz="4" w:space="0" w:color="auto"/>
              <w:bottom w:val="single" w:sz="4" w:space="0" w:color="auto"/>
              <w:right w:val="single" w:sz="4" w:space="0" w:color="auto"/>
            </w:tcBorders>
          </w:tcPr>
          <w:p w:rsidR="00194BB1" w:rsidRPr="00CC4D35" w:rsidRDefault="00194BB1" w:rsidP="00194BB1">
            <w:pPr>
              <w:jc w:val="both"/>
              <w:rPr>
                <w:rStyle w:val="FontStyle23"/>
                <w:rFonts w:ascii="Arial" w:eastAsia="Arial Unicode MS" w:hAnsi="Arial" w:cs="Arial"/>
                <w:b w:val="0"/>
                <w:bCs w:val="0"/>
                <w:sz w:val="20"/>
                <w:szCs w:val="20"/>
              </w:rPr>
            </w:pPr>
          </w:p>
        </w:tc>
        <w:tc>
          <w:tcPr>
            <w:tcW w:w="1080" w:type="dxa"/>
            <w:tcBorders>
              <w:top w:val="single" w:sz="18" w:space="0" w:color="auto"/>
              <w:left w:val="single" w:sz="4" w:space="0" w:color="auto"/>
              <w:bottom w:val="single" w:sz="4" w:space="0" w:color="auto"/>
              <w:right w:val="single" w:sz="4" w:space="0" w:color="auto"/>
            </w:tcBorders>
          </w:tcPr>
          <w:p w:rsidR="00194BB1" w:rsidRPr="00CC4D35" w:rsidRDefault="00194BB1" w:rsidP="00194BB1">
            <w:pPr>
              <w:jc w:val="both"/>
              <w:rPr>
                <w:rStyle w:val="FontStyle23"/>
                <w:rFonts w:ascii="Arial" w:eastAsia="Arial Unicode MS" w:hAnsi="Arial" w:cs="Arial"/>
                <w:b w:val="0"/>
                <w:bCs w:val="0"/>
                <w:sz w:val="20"/>
                <w:szCs w:val="20"/>
              </w:rPr>
            </w:pPr>
          </w:p>
        </w:tc>
        <w:tc>
          <w:tcPr>
            <w:tcW w:w="1260" w:type="dxa"/>
            <w:tcBorders>
              <w:top w:val="single" w:sz="18" w:space="0" w:color="auto"/>
              <w:left w:val="single" w:sz="4" w:space="0" w:color="auto"/>
              <w:bottom w:val="single" w:sz="4" w:space="0" w:color="auto"/>
              <w:right w:val="single" w:sz="4" w:space="0" w:color="auto"/>
            </w:tcBorders>
          </w:tcPr>
          <w:p w:rsidR="00194BB1" w:rsidRPr="00CC4D35" w:rsidRDefault="00194BB1"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S2</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iCs/>
                <w:sz w:val="20"/>
                <w:szCs w:val="20"/>
              </w:rPr>
              <w:t xml:space="preserve">Load </w:t>
            </w:r>
            <w:r w:rsidRPr="00CC4D35">
              <w:rPr>
                <w:rStyle w:val="FontStyle23"/>
                <w:rFonts w:ascii="Arial" w:hAnsi="Arial"/>
                <w:b w:val="0"/>
                <w:sz w:val="20"/>
                <w:szCs w:val="20"/>
              </w:rPr>
              <w:t xml:space="preserve">rejection </w:t>
            </w:r>
            <w:r w:rsidRPr="00CC4D35">
              <w:rPr>
                <w:rStyle w:val="FontStyle23"/>
                <w:rFonts w:ascii="Arial" w:hAnsi="Arial"/>
                <w:b w:val="0"/>
                <w:iCs/>
                <w:sz w:val="20"/>
                <w:szCs w:val="20"/>
              </w:rPr>
              <w:t>(reactive power)</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(a) -30 % rated</w:t>
            </w:r>
            <w:r w:rsidR="00E31C7B" w:rsidRPr="00CC4D35">
              <w:rPr>
                <w:rStyle w:val="FontStyle23"/>
                <w:rFonts w:ascii="Arial" w:hAnsi="Arial"/>
                <w:b w:val="0"/>
                <w:sz w:val="20"/>
                <w:szCs w:val="20"/>
              </w:rPr>
              <w:t xml:space="preserve"> </w:t>
            </w:r>
            <w:r w:rsidRPr="00CC4D35">
              <w:rPr>
                <w:rStyle w:val="FontStyle23"/>
                <w:rFonts w:ascii="Arial" w:hAnsi="Arial"/>
                <w:b w:val="0"/>
                <w:sz w:val="20"/>
                <w:szCs w:val="20"/>
              </w:rPr>
              <w:t>MVAR</w:t>
            </w:r>
          </w:p>
          <w:p w:rsidR="007D2733" w:rsidRPr="00CC4D35" w:rsidRDefault="007D2733" w:rsidP="00F43500">
            <w:pPr>
              <w:jc w:val="both"/>
              <w:rPr>
                <w:rStyle w:val="FontStyle23"/>
                <w:rFonts w:ascii="Arial" w:hAnsi="Arial"/>
                <w:b w:val="0"/>
                <w:sz w:val="20"/>
                <w:szCs w:val="20"/>
              </w:rPr>
            </w:pPr>
          </w:p>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see notes below</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nominal stator terminal volt</w:t>
            </w:r>
            <w:r w:rsidR="000078A9" w:rsidRPr="00CC4D35">
              <w:rPr>
                <w:rStyle w:val="FontStyle23"/>
                <w:rFonts w:ascii="Arial" w:hAnsi="Arial"/>
                <w:b w:val="0"/>
                <w:sz w:val="20"/>
                <w:szCs w:val="20"/>
              </w:rPr>
              <w:t>age</w:t>
            </w:r>
          </w:p>
          <w:p w:rsidR="008911E4" w:rsidRPr="00CC4D35" w:rsidRDefault="008911E4" w:rsidP="008911E4">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maximum MW output</w:t>
            </w:r>
          </w:p>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Excitation on Manual Control</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S3</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sz w:val="20"/>
                <w:szCs w:val="20"/>
              </w:rPr>
              <w:t xml:space="preserve">Step </w:t>
            </w:r>
            <w:r w:rsidRPr="00CC4D35">
              <w:rPr>
                <w:rStyle w:val="FontStyle23"/>
                <w:rFonts w:ascii="Arial" w:hAnsi="Arial"/>
                <w:b w:val="0"/>
                <w:iCs/>
                <w:sz w:val="20"/>
                <w:szCs w:val="20"/>
              </w:rPr>
              <w:t xml:space="preserve">change </w:t>
            </w:r>
            <w:r w:rsidRPr="00CC4D35">
              <w:rPr>
                <w:rStyle w:val="FontStyle23"/>
                <w:rFonts w:ascii="Arial" w:hAnsi="Arial"/>
                <w:b w:val="0"/>
                <w:sz w:val="20"/>
                <w:szCs w:val="20"/>
              </w:rPr>
              <w:t xml:space="preserve">of MVAR on the </w:t>
            </w:r>
            <w:r w:rsidRPr="00CC4D35">
              <w:rPr>
                <w:rStyle w:val="FontStyle23"/>
                <w:rFonts w:ascii="Arial" w:hAnsi="Arial"/>
                <w:b w:val="0"/>
                <w:iCs/>
                <w:sz w:val="20"/>
                <w:szCs w:val="20"/>
              </w:rPr>
              <w:t>transmission system</w:t>
            </w:r>
          </w:p>
          <w:p w:rsidR="00A6159C" w:rsidRPr="00CC4D35" w:rsidRDefault="00A6159C" w:rsidP="00F43500">
            <w:pPr>
              <w:jc w:val="both"/>
              <w:rPr>
                <w:rStyle w:val="FontStyle23"/>
                <w:rFonts w:ascii="Arial" w:hAnsi="Arial"/>
                <w:b w:val="0"/>
                <w:iCs/>
                <w:sz w:val="20"/>
                <w:szCs w:val="20"/>
              </w:rPr>
            </w:pPr>
          </w:p>
          <w:p w:rsidR="00A6159C" w:rsidRPr="00CC4D35" w:rsidRDefault="00A6159C" w:rsidP="00F43500">
            <w:pPr>
              <w:jc w:val="both"/>
              <w:rPr>
                <w:rStyle w:val="FontStyle23"/>
                <w:rFonts w:ascii="Arial" w:hAnsi="Arial"/>
                <w:iCs/>
                <w:sz w:val="20"/>
                <w:szCs w:val="20"/>
              </w:rPr>
            </w:pPr>
            <w:r w:rsidRPr="00CC4D35">
              <w:rPr>
                <w:rStyle w:val="FontStyle23"/>
                <w:rFonts w:ascii="Arial" w:hAnsi="Arial"/>
                <w:iCs/>
                <w:sz w:val="20"/>
                <w:szCs w:val="20"/>
              </w:rPr>
              <w:t>Test conducted by Elering</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Switching in and out</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of</w:t>
            </w:r>
            <w:r w:rsidR="007D2733" w:rsidRPr="00CC4D35">
              <w:rPr>
                <w:rStyle w:val="FontStyle23"/>
                <w:rFonts w:ascii="Arial" w:hAnsi="Arial"/>
                <w:b w:val="0"/>
                <w:sz w:val="20"/>
                <w:szCs w:val="20"/>
              </w:rPr>
              <w:t>:</w:t>
            </w:r>
          </w:p>
          <w:p w:rsidR="007D2733" w:rsidRPr="00CC4D35" w:rsidRDefault="007D2733" w:rsidP="00F43500">
            <w:pPr>
              <w:jc w:val="both"/>
              <w:rPr>
                <w:rStyle w:val="FontStyle23"/>
                <w:rFonts w:ascii="Arial" w:hAnsi="Arial"/>
                <w:b w:val="0"/>
                <w:sz w:val="20"/>
                <w:szCs w:val="20"/>
              </w:rPr>
            </w:pPr>
          </w:p>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sz w:val="20"/>
                <w:szCs w:val="20"/>
              </w:rPr>
              <w:t>(a)</w:t>
            </w:r>
            <w:r w:rsidRPr="00CC4D35">
              <w:rPr>
                <w:rStyle w:val="FontStyle23"/>
                <w:rFonts w:ascii="Arial" w:hAnsi="Arial"/>
                <w:b w:val="0"/>
                <w:sz w:val="20"/>
                <w:szCs w:val="20"/>
              </w:rPr>
              <w:tab/>
              <w:t xml:space="preserve">a </w:t>
            </w:r>
            <w:r w:rsidRPr="00CC4D35">
              <w:rPr>
                <w:rStyle w:val="FontStyle23"/>
                <w:rFonts w:ascii="Arial" w:hAnsi="Arial"/>
                <w:b w:val="0"/>
                <w:iCs/>
                <w:sz w:val="20"/>
                <w:szCs w:val="20"/>
              </w:rPr>
              <w:t>transformer</w:t>
            </w:r>
          </w:p>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sz w:val="20"/>
                <w:szCs w:val="20"/>
              </w:rPr>
              <w:t>(b)</w:t>
            </w:r>
            <w:r w:rsidRPr="00CC4D35">
              <w:rPr>
                <w:rStyle w:val="FontStyle23"/>
                <w:rFonts w:ascii="Arial" w:hAnsi="Arial"/>
                <w:b w:val="0"/>
                <w:sz w:val="20"/>
                <w:szCs w:val="20"/>
              </w:rPr>
              <w:tab/>
              <w:t xml:space="preserve">a </w:t>
            </w:r>
            <w:r w:rsidRPr="00CC4D35">
              <w:rPr>
                <w:rStyle w:val="FontStyle23"/>
                <w:rFonts w:ascii="Arial" w:hAnsi="Arial"/>
                <w:b w:val="0"/>
                <w:iCs/>
                <w:sz w:val="20"/>
                <w:szCs w:val="20"/>
              </w:rPr>
              <w:t>reactor</w:t>
            </w:r>
          </w:p>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(c)</w:t>
            </w:r>
            <w:r w:rsidRPr="00CC4D35">
              <w:rPr>
                <w:rStyle w:val="FontStyle23"/>
                <w:rFonts w:ascii="Arial" w:hAnsi="Arial"/>
                <w:b w:val="0"/>
                <w:sz w:val="20"/>
                <w:szCs w:val="20"/>
              </w:rPr>
              <w:tab/>
              <w:t>a capacitor</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 xml:space="preserve">parallel </w:t>
            </w:r>
            <w:r w:rsidRPr="00CC4D35">
              <w:rPr>
                <w:rStyle w:val="FontStyle23"/>
                <w:rFonts w:ascii="Arial" w:hAnsi="Arial"/>
                <w:b w:val="0"/>
                <w:iCs/>
                <w:sz w:val="20"/>
                <w:szCs w:val="20"/>
              </w:rPr>
              <w:t xml:space="preserve">transformers </w:t>
            </w:r>
            <w:r w:rsidRPr="00CC4D35">
              <w:rPr>
                <w:rStyle w:val="FontStyle23"/>
                <w:rFonts w:ascii="Arial" w:hAnsi="Arial"/>
                <w:b w:val="0"/>
                <w:sz w:val="20"/>
                <w:szCs w:val="20"/>
              </w:rPr>
              <w:t>on staggered taps</w:t>
            </w:r>
          </w:p>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others as determined</w:t>
            </w:r>
            <w:r w:rsidR="008877ED" w:rsidRPr="00CC4D35">
              <w:rPr>
                <w:rStyle w:val="FontStyle23"/>
                <w:rFonts w:ascii="Arial" w:hAnsi="Arial"/>
                <w:b w:val="0"/>
                <w:sz w:val="20"/>
                <w:szCs w:val="20"/>
              </w:rPr>
              <w:t xml:space="preserve"> by Elering</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S4</w:t>
            </w:r>
            <w:r w:rsidR="005A1762" w:rsidRPr="00CC4D35">
              <w:rPr>
                <w:rStyle w:val="FontStyle23"/>
                <w:rFonts w:ascii="Arial" w:hAnsi="Arial" w:cs="Arial"/>
                <w:sz w:val="20"/>
                <w:szCs w:val="20"/>
              </w:rPr>
              <w:t>.1</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7D2733">
            <w:pPr>
              <w:jc w:val="both"/>
              <w:rPr>
                <w:rStyle w:val="FontStyle23"/>
                <w:rFonts w:ascii="Arial" w:hAnsi="Arial"/>
                <w:b w:val="0"/>
                <w:iCs/>
                <w:sz w:val="20"/>
                <w:szCs w:val="20"/>
              </w:rPr>
            </w:pPr>
            <w:r w:rsidRPr="00CC4D35">
              <w:rPr>
                <w:rStyle w:val="FontStyle23"/>
                <w:rFonts w:ascii="Arial" w:hAnsi="Arial"/>
                <w:b w:val="0"/>
                <w:sz w:val="20"/>
                <w:szCs w:val="20"/>
              </w:rPr>
              <w:t xml:space="preserve">Islanding of a subsystem consisting of </w:t>
            </w:r>
            <w:r w:rsidRPr="00CC4D35">
              <w:rPr>
                <w:rStyle w:val="FontStyle23"/>
                <w:rFonts w:ascii="Arial" w:hAnsi="Arial"/>
                <w:b w:val="0"/>
                <w:iCs/>
                <w:sz w:val="20"/>
                <w:szCs w:val="20"/>
              </w:rPr>
              <w:t xml:space="preserve">User's generating units </w:t>
            </w:r>
            <w:r w:rsidRPr="00CC4D35">
              <w:rPr>
                <w:rStyle w:val="FontStyle23"/>
                <w:rFonts w:ascii="Arial" w:hAnsi="Arial"/>
                <w:b w:val="0"/>
                <w:sz w:val="20"/>
                <w:szCs w:val="20"/>
              </w:rPr>
              <w:t xml:space="preserve">plus </w:t>
            </w:r>
            <w:r w:rsidRPr="00CC4D35">
              <w:rPr>
                <w:rStyle w:val="FontStyle23"/>
                <w:rFonts w:ascii="Arial" w:hAnsi="Arial"/>
                <w:b w:val="0"/>
                <w:iCs/>
                <w:sz w:val="20"/>
                <w:szCs w:val="20"/>
              </w:rPr>
              <w:t xml:space="preserve">load </w:t>
            </w:r>
            <w:r w:rsidRPr="00CC4D35">
              <w:rPr>
                <w:rStyle w:val="FontStyle23"/>
                <w:rFonts w:ascii="Arial" w:hAnsi="Arial"/>
                <w:b w:val="0"/>
                <w:sz w:val="20"/>
                <w:szCs w:val="20"/>
              </w:rPr>
              <w:t xml:space="preserve">with export of power by means of a link to the </w:t>
            </w:r>
            <w:r w:rsidRPr="00CC4D35">
              <w:rPr>
                <w:rStyle w:val="FontStyle23"/>
                <w:rFonts w:ascii="Arial" w:hAnsi="Arial"/>
                <w:b w:val="0"/>
                <w:iCs/>
                <w:sz w:val="20"/>
                <w:szCs w:val="20"/>
              </w:rPr>
              <w:t>transmission system.</w:t>
            </w:r>
          </w:p>
          <w:p w:rsidR="00A6159C" w:rsidRPr="00CC4D35" w:rsidRDefault="00A6159C" w:rsidP="007D2733">
            <w:pPr>
              <w:jc w:val="both"/>
              <w:rPr>
                <w:rStyle w:val="FontStyle23"/>
                <w:rFonts w:ascii="Arial" w:hAnsi="Arial"/>
                <w:b w:val="0"/>
                <w:iCs/>
                <w:sz w:val="20"/>
                <w:szCs w:val="20"/>
              </w:rPr>
            </w:pPr>
          </w:p>
          <w:p w:rsidR="00A6159C" w:rsidRPr="00CC4D35" w:rsidRDefault="00A6159C" w:rsidP="007D2733">
            <w:pPr>
              <w:jc w:val="both"/>
              <w:rPr>
                <w:rStyle w:val="FontStyle23"/>
                <w:rFonts w:ascii="Arial" w:hAnsi="Arial"/>
                <w:b w:val="0"/>
                <w:iCs/>
                <w:sz w:val="20"/>
                <w:szCs w:val="20"/>
              </w:rPr>
            </w:pPr>
            <w:r w:rsidRPr="00CC4D35">
              <w:rPr>
                <w:rStyle w:val="FontStyle23"/>
                <w:rFonts w:ascii="Arial" w:hAnsi="Arial"/>
                <w:iCs/>
                <w:sz w:val="20"/>
                <w:szCs w:val="20"/>
              </w:rPr>
              <w:t>Test conducted by Elering</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opening of the link</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 xml:space="preserve">5-10% of </w:t>
            </w:r>
            <w:r w:rsidRPr="00CC4D35">
              <w:rPr>
                <w:rStyle w:val="FontStyle23"/>
                <w:rFonts w:ascii="Arial" w:hAnsi="Arial"/>
                <w:b w:val="0"/>
                <w:iCs/>
                <w:sz w:val="20"/>
                <w:szCs w:val="20"/>
              </w:rPr>
              <w:t xml:space="preserve">generated </w:t>
            </w:r>
            <w:r w:rsidRPr="00CC4D35">
              <w:rPr>
                <w:rStyle w:val="FontStyle23"/>
                <w:rFonts w:ascii="Arial" w:hAnsi="Arial"/>
                <w:b w:val="0"/>
                <w:sz w:val="20"/>
                <w:szCs w:val="20"/>
              </w:rPr>
              <w:t>MW exported by means of the link</w:t>
            </w:r>
          </w:p>
          <w:p w:rsidR="00F43500" w:rsidRPr="00CC4D35" w:rsidRDefault="00F43500" w:rsidP="00045CCD">
            <w:pPr>
              <w:pStyle w:val="ListParagraph"/>
              <w:numPr>
                <w:ilvl w:val="0"/>
                <w:numId w:val="75"/>
              </w:numPr>
              <w:jc w:val="both"/>
              <w:rPr>
                <w:rStyle w:val="FontStyle23"/>
                <w:rFonts w:ascii="Arial" w:hAnsi="Arial"/>
                <w:b w:val="0"/>
                <w:iCs/>
                <w:sz w:val="20"/>
                <w:szCs w:val="20"/>
              </w:rPr>
            </w:pPr>
            <w:r w:rsidRPr="00CC4D35">
              <w:rPr>
                <w:rStyle w:val="FontStyle23"/>
                <w:rFonts w:ascii="Arial" w:hAnsi="Arial"/>
                <w:b w:val="0"/>
                <w:sz w:val="20"/>
                <w:szCs w:val="20"/>
              </w:rPr>
              <w:t xml:space="preserve">90-95% of </w:t>
            </w:r>
            <w:r w:rsidRPr="00CC4D35">
              <w:rPr>
                <w:rStyle w:val="FontStyle23"/>
                <w:rFonts w:ascii="Arial" w:hAnsi="Arial"/>
                <w:b w:val="0"/>
                <w:iCs/>
                <w:sz w:val="20"/>
                <w:szCs w:val="20"/>
              </w:rPr>
              <w:t xml:space="preserve">generated </w:t>
            </w:r>
            <w:r w:rsidRPr="00CC4D35">
              <w:rPr>
                <w:rStyle w:val="FontStyle23"/>
                <w:rFonts w:ascii="Arial" w:hAnsi="Arial"/>
                <w:b w:val="0"/>
                <w:sz w:val="20"/>
                <w:szCs w:val="20"/>
              </w:rPr>
              <w:t xml:space="preserve">MW used by the subsystem's </w:t>
            </w:r>
            <w:r w:rsidRPr="00CC4D35">
              <w:rPr>
                <w:rStyle w:val="FontStyle23"/>
                <w:rFonts w:ascii="Arial" w:hAnsi="Arial"/>
                <w:b w:val="0"/>
                <w:iCs/>
                <w:sz w:val="20"/>
                <w:szCs w:val="20"/>
              </w:rPr>
              <w:t>load</w:t>
            </w:r>
          </w:p>
          <w:p w:rsidR="008877ED" w:rsidRPr="00CC4D35" w:rsidRDefault="008877ED" w:rsidP="00045CCD">
            <w:pPr>
              <w:pStyle w:val="ListParagraph"/>
              <w:numPr>
                <w:ilvl w:val="0"/>
                <w:numId w:val="75"/>
              </w:numPr>
              <w:jc w:val="both"/>
              <w:rPr>
                <w:rStyle w:val="FontStyle23"/>
                <w:rFonts w:ascii="Arial" w:hAnsi="Arial"/>
                <w:b w:val="0"/>
                <w:iCs/>
                <w:sz w:val="20"/>
                <w:szCs w:val="20"/>
              </w:rPr>
            </w:pPr>
            <w:r w:rsidRPr="00CC4D35">
              <w:rPr>
                <w:rStyle w:val="FontStyle23"/>
                <w:rFonts w:ascii="Arial" w:hAnsi="Arial"/>
                <w:b w:val="0"/>
                <w:iCs/>
                <w:sz w:val="20"/>
                <w:szCs w:val="20"/>
              </w:rPr>
              <w:t>Each test during 1 hour</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8911E4">
        <w:trPr>
          <w:cantSplit/>
          <w:tblHeader/>
        </w:trPr>
        <w:tc>
          <w:tcPr>
            <w:tcW w:w="824" w:type="dxa"/>
            <w:tcBorders>
              <w:top w:val="single" w:sz="4" w:space="0" w:color="auto"/>
              <w:left w:val="single" w:sz="4" w:space="0" w:color="auto"/>
              <w:bottom w:val="single" w:sz="4" w:space="0" w:color="auto"/>
              <w:right w:val="single" w:sz="4" w:space="0" w:color="auto"/>
            </w:tcBorders>
          </w:tcPr>
          <w:p w:rsidR="008911E4" w:rsidRPr="00CC4D35" w:rsidRDefault="008911E4" w:rsidP="008911E4">
            <w:pPr>
              <w:jc w:val="both"/>
              <w:rPr>
                <w:rStyle w:val="FontStyle23"/>
                <w:rFonts w:ascii="Arial" w:hAnsi="Arial" w:cs="Arial"/>
                <w:sz w:val="20"/>
                <w:szCs w:val="20"/>
              </w:rPr>
            </w:pPr>
            <w:r w:rsidRPr="00CC4D35">
              <w:rPr>
                <w:rStyle w:val="FontStyle23"/>
                <w:rFonts w:ascii="Arial" w:hAnsi="Arial" w:cs="Arial"/>
                <w:sz w:val="20"/>
                <w:szCs w:val="20"/>
              </w:rPr>
              <w:lastRenderedPageBreak/>
              <w:t>S4</w:t>
            </w:r>
            <w:r w:rsidR="005A1762" w:rsidRPr="00CC4D35">
              <w:rPr>
                <w:rStyle w:val="FontStyle23"/>
                <w:rFonts w:ascii="Arial" w:hAnsi="Arial" w:cs="Arial"/>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8911E4" w:rsidRPr="00CC4D35" w:rsidRDefault="008911E4" w:rsidP="008911E4">
            <w:pPr>
              <w:jc w:val="both"/>
              <w:rPr>
                <w:rStyle w:val="FontStyle23"/>
                <w:rFonts w:ascii="Arial" w:hAnsi="Arial"/>
                <w:b w:val="0"/>
                <w:sz w:val="20"/>
                <w:szCs w:val="20"/>
              </w:rPr>
            </w:pPr>
            <w:r w:rsidRPr="00CC4D35">
              <w:rPr>
                <w:rStyle w:val="FontStyle23"/>
                <w:rFonts w:ascii="Arial" w:hAnsi="Arial"/>
                <w:b w:val="0"/>
                <w:sz w:val="20"/>
                <w:szCs w:val="20"/>
              </w:rPr>
              <w:t>House load test</w:t>
            </w:r>
          </w:p>
          <w:p w:rsidR="005A1762" w:rsidRPr="00CC4D35" w:rsidRDefault="005A1762" w:rsidP="008911E4">
            <w:pPr>
              <w:jc w:val="both"/>
              <w:rPr>
                <w:rStyle w:val="FontStyle23"/>
                <w:rFonts w:ascii="Arial" w:hAnsi="Arial"/>
                <w:b w:val="0"/>
                <w:sz w:val="20"/>
                <w:szCs w:val="20"/>
              </w:rPr>
            </w:pPr>
          </w:p>
          <w:p w:rsidR="005A1762" w:rsidRPr="00CC4D35" w:rsidRDefault="005A1762" w:rsidP="008911E4">
            <w:pPr>
              <w:jc w:val="both"/>
              <w:rPr>
                <w:rStyle w:val="FontStyle23"/>
                <w:rFonts w:ascii="Arial" w:hAnsi="Arial"/>
                <w:b w:val="0"/>
                <w:iCs/>
                <w:sz w:val="20"/>
                <w:szCs w:val="20"/>
              </w:rPr>
            </w:pPr>
            <w:r w:rsidRPr="00CC4D35">
              <w:rPr>
                <w:rStyle w:val="FontStyle23"/>
                <w:rFonts w:ascii="Arial" w:hAnsi="Arial"/>
                <w:b w:val="0"/>
                <w:sz w:val="20"/>
                <w:szCs w:val="20"/>
              </w:rPr>
              <w:t>Remaining load – houseload  + load connected directly to power plant</w:t>
            </w:r>
          </w:p>
          <w:p w:rsidR="008911E4" w:rsidRPr="00CC4D35" w:rsidRDefault="008911E4" w:rsidP="008911E4">
            <w:pPr>
              <w:jc w:val="both"/>
              <w:rPr>
                <w:rStyle w:val="FontStyle23"/>
                <w:rFonts w:ascii="Arial" w:hAnsi="Arial"/>
                <w:b w:val="0"/>
                <w:iCs/>
                <w:sz w:val="20"/>
                <w:szCs w:val="20"/>
              </w:rPr>
            </w:pPr>
          </w:p>
          <w:p w:rsidR="008911E4" w:rsidRPr="00CC4D35" w:rsidRDefault="008911E4" w:rsidP="008911E4">
            <w:pPr>
              <w:jc w:val="both"/>
              <w:rPr>
                <w:rStyle w:val="FontStyle23"/>
                <w:rFonts w:ascii="Arial" w:hAnsi="Arial"/>
                <w:b w:val="0"/>
                <w:iCs/>
                <w:sz w:val="20"/>
                <w:szCs w:val="20"/>
              </w:rPr>
            </w:pPr>
            <w:r w:rsidRPr="00CC4D35">
              <w:rPr>
                <w:rStyle w:val="FontStyle23"/>
                <w:rFonts w:ascii="Arial" w:hAnsi="Arial"/>
                <w:iCs/>
                <w:sz w:val="20"/>
                <w:szCs w:val="20"/>
              </w:rPr>
              <w:t>Test conducted by Elering</w:t>
            </w:r>
          </w:p>
        </w:tc>
        <w:tc>
          <w:tcPr>
            <w:tcW w:w="2977" w:type="dxa"/>
            <w:tcBorders>
              <w:top w:val="single" w:sz="4" w:space="0" w:color="auto"/>
              <w:left w:val="single" w:sz="4" w:space="0" w:color="auto"/>
              <w:bottom w:val="single" w:sz="4" w:space="0" w:color="auto"/>
              <w:right w:val="single" w:sz="4" w:space="0" w:color="auto"/>
            </w:tcBorders>
          </w:tcPr>
          <w:p w:rsidR="008911E4" w:rsidRPr="00CC4D35" w:rsidRDefault="008911E4" w:rsidP="008911E4">
            <w:pPr>
              <w:jc w:val="both"/>
              <w:rPr>
                <w:rStyle w:val="FontStyle23"/>
                <w:rFonts w:ascii="Arial" w:hAnsi="Arial"/>
                <w:b w:val="0"/>
                <w:sz w:val="20"/>
                <w:szCs w:val="20"/>
              </w:rPr>
            </w:pPr>
            <w:r w:rsidRPr="00CC4D35">
              <w:rPr>
                <w:rStyle w:val="FontStyle23"/>
                <w:rFonts w:ascii="Arial" w:hAnsi="Arial"/>
                <w:b w:val="0"/>
                <w:sz w:val="20"/>
                <w:szCs w:val="20"/>
              </w:rPr>
              <w:t>opening of the link to transmission system</w:t>
            </w:r>
          </w:p>
        </w:tc>
        <w:tc>
          <w:tcPr>
            <w:tcW w:w="3008" w:type="dxa"/>
            <w:tcBorders>
              <w:top w:val="single" w:sz="4" w:space="0" w:color="auto"/>
              <w:left w:val="single" w:sz="4" w:space="0" w:color="auto"/>
              <w:bottom w:val="single" w:sz="4" w:space="0" w:color="auto"/>
              <w:right w:val="single" w:sz="4" w:space="0" w:color="auto"/>
            </w:tcBorders>
          </w:tcPr>
          <w:p w:rsidR="008911E4" w:rsidRPr="00CC4D35" w:rsidRDefault="005A1762" w:rsidP="008911E4">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70-90</w:t>
            </w:r>
            <w:r w:rsidR="008911E4" w:rsidRPr="00CC4D35">
              <w:rPr>
                <w:rStyle w:val="FontStyle23"/>
                <w:rFonts w:ascii="Arial" w:hAnsi="Arial"/>
                <w:b w:val="0"/>
                <w:sz w:val="20"/>
                <w:szCs w:val="20"/>
              </w:rPr>
              <w:t xml:space="preserve">% of </w:t>
            </w:r>
            <w:r w:rsidRPr="00CC4D35">
              <w:rPr>
                <w:rStyle w:val="FontStyle23"/>
                <w:rFonts w:ascii="Arial" w:hAnsi="Arial"/>
                <w:b w:val="0"/>
                <w:iCs/>
                <w:sz w:val="20"/>
                <w:szCs w:val="20"/>
              </w:rPr>
              <w:t>nominal active power</w:t>
            </w:r>
            <w:r w:rsidR="008911E4" w:rsidRPr="00CC4D35">
              <w:rPr>
                <w:rStyle w:val="FontStyle23"/>
                <w:rFonts w:ascii="Arial" w:hAnsi="Arial"/>
                <w:b w:val="0"/>
                <w:iCs/>
                <w:sz w:val="20"/>
                <w:szCs w:val="20"/>
              </w:rPr>
              <w:t xml:space="preserve"> </w:t>
            </w:r>
            <w:r w:rsidR="008911E4" w:rsidRPr="00CC4D35">
              <w:rPr>
                <w:rStyle w:val="FontStyle23"/>
                <w:rFonts w:ascii="Arial" w:hAnsi="Arial"/>
                <w:b w:val="0"/>
                <w:sz w:val="20"/>
                <w:szCs w:val="20"/>
              </w:rPr>
              <w:t>MW exported by means of the link</w:t>
            </w:r>
            <w:r w:rsidRPr="00CC4D35">
              <w:rPr>
                <w:rStyle w:val="FontStyle23"/>
                <w:rFonts w:ascii="Arial" w:hAnsi="Arial"/>
                <w:b w:val="0"/>
                <w:sz w:val="20"/>
                <w:szCs w:val="20"/>
              </w:rPr>
              <w:t xml:space="preserve"> (PCC)</w:t>
            </w:r>
          </w:p>
          <w:p w:rsidR="008911E4" w:rsidRPr="00CC4D35" w:rsidRDefault="005A1762" w:rsidP="005A1762">
            <w:pPr>
              <w:pStyle w:val="ListParagraph"/>
              <w:numPr>
                <w:ilvl w:val="0"/>
                <w:numId w:val="75"/>
              </w:numPr>
              <w:jc w:val="both"/>
              <w:rPr>
                <w:rStyle w:val="FontStyle23"/>
                <w:rFonts w:ascii="Arial" w:hAnsi="Arial"/>
                <w:b w:val="0"/>
                <w:iCs/>
                <w:sz w:val="20"/>
                <w:szCs w:val="20"/>
              </w:rPr>
            </w:pPr>
            <w:r w:rsidRPr="00CC4D35">
              <w:rPr>
                <w:rStyle w:val="FontStyle23"/>
                <w:rFonts w:ascii="Arial" w:hAnsi="Arial"/>
                <w:b w:val="0"/>
                <w:iCs/>
                <w:sz w:val="20"/>
                <w:szCs w:val="20"/>
              </w:rPr>
              <w:t>T</w:t>
            </w:r>
            <w:r w:rsidR="008911E4" w:rsidRPr="00CC4D35">
              <w:rPr>
                <w:rStyle w:val="FontStyle23"/>
                <w:rFonts w:ascii="Arial" w:hAnsi="Arial"/>
                <w:b w:val="0"/>
                <w:iCs/>
                <w:sz w:val="20"/>
                <w:szCs w:val="20"/>
              </w:rPr>
              <w:t>est dur</w:t>
            </w:r>
            <w:r w:rsidRPr="00CC4D35">
              <w:rPr>
                <w:rStyle w:val="FontStyle23"/>
                <w:rFonts w:ascii="Arial" w:hAnsi="Arial"/>
                <w:b w:val="0"/>
                <w:iCs/>
                <w:sz w:val="20"/>
                <w:szCs w:val="20"/>
              </w:rPr>
              <w:t>ation</w:t>
            </w:r>
            <w:r w:rsidR="008911E4" w:rsidRPr="00CC4D35">
              <w:rPr>
                <w:rStyle w:val="FontStyle23"/>
                <w:rFonts w:ascii="Arial" w:hAnsi="Arial"/>
                <w:b w:val="0"/>
                <w:iCs/>
                <w:sz w:val="20"/>
                <w:szCs w:val="20"/>
              </w:rPr>
              <w:t xml:space="preserve"> 1 hour</w:t>
            </w:r>
          </w:p>
        </w:tc>
        <w:tc>
          <w:tcPr>
            <w:tcW w:w="900" w:type="dxa"/>
            <w:tcBorders>
              <w:top w:val="single" w:sz="4" w:space="0" w:color="auto"/>
              <w:left w:val="single" w:sz="4" w:space="0" w:color="auto"/>
              <w:bottom w:val="single" w:sz="4" w:space="0" w:color="auto"/>
              <w:right w:val="single" w:sz="4" w:space="0" w:color="auto"/>
            </w:tcBorders>
          </w:tcPr>
          <w:p w:rsidR="008911E4" w:rsidRPr="00CC4D35" w:rsidRDefault="008911E4" w:rsidP="008911E4">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8911E4" w:rsidRPr="00CC4D35" w:rsidRDefault="008911E4" w:rsidP="008911E4">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911E4" w:rsidRPr="00CC4D35" w:rsidRDefault="008911E4" w:rsidP="008911E4">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S5</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sz w:val="20"/>
                <w:szCs w:val="20"/>
              </w:rPr>
              <w:t xml:space="preserve">AVR/OEL </w:t>
            </w:r>
            <w:r w:rsidRPr="00CC4D35">
              <w:rPr>
                <w:rStyle w:val="FontStyle23"/>
                <w:rFonts w:ascii="Arial" w:hAnsi="Arial"/>
                <w:b w:val="0"/>
                <w:iCs/>
                <w:sz w:val="20"/>
                <w:szCs w:val="20"/>
              </w:rPr>
              <w:t>changeover</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iCs/>
                <w:sz w:val="20"/>
                <w:szCs w:val="20"/>
              </w:rPr>
              <w:t xml:space="preserve">transformer </w:t>
            </w:r>
            <w:r w:rsidRPr="00CC4D35">
              <w:rPr>
                <w:rStyle w:val="FontStyle23"/>
                <w:rFonts w:ascii="Arial" w:hAnsi="Arial"/>
                <w:b w:val="0"/>
                <w:sz w:val="20"/>
                <w:szCs w:val="20"/>
              </w:rPr>
              <w:t xml:space="preserve">tap </w:t>
            </w:r>
            <w:r w:rsidRPr="00CC4D35">
              <w:rPr>
                <w:rStyle w:val="FontStyle23"/>
                <w:rFonts w:ascii="Arial" w:hAnsi="Arial"/>
                <w:b w:val="0"/>
                <w:iCs/>
                <w:sz w:val="20"/>
                <w:szCs w:val="20"/>
              </w:rPr>
              <w:t xml:space="preserve">change </w:t>
            </w:r>
            <w:r w:rsidRPr="00CC4D35">
              <w:rPr>
                <w:rStyle w:val="FontStyle23"/>
                <w:rFonts w:ascii="Arial" w:hAnsi="Arial"/>
                <w:b w:val="0"/>
                <w:sz w:val="20"/>
                <w:szCs w:val="20"/>
              </w:rPr>
              <w:t xml:space="preserve">OR small step to AVR </w:t>
            </w:r>
            <w:r w:rsidRPr="00CC4D35">
              <w:rPr>
                <w:rStyle w:val="FontStyle23"/>
                <w:rFonts w:ascii="Arial" w:hAnsi="Arial"/>
                <w:b w:val="0"/>
                <w:iCs/>
                <w:sz w:val="20"/>
                <w:szCs w:val="20"/>
              </w:rPr>
              <w:t>voltage</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 xml:space="preserve">initially under AVR control at lagging </w:t>
            </w:r>
            <w:r w:rsidRPr="00CC4D35">
              <w:rPr>
                <w:rStyle w:val="FontStyle23"/>
                <w:rFonts w:ascii="Arial" w:hAnsi="Arial"/>
                <w:b w:val="0"/>
                <w:iCs/>
                <w:sz w:val="20"/>
                <w:szCs w:val="20"/>
              </w:rPr>
              <w:t xml:space="preserve">power factor </w:t>
            </w:r>
            <w:r w:rsidRPr="00CC4D35">
              <w:rPr>
                <w:rStyle w:val="FontStyle23"/>
                <w:rFonts w:ascii="Arial" w:hAnsi="Arial"/>
                <w:b w:val="0"/>
                <w:sz w:val="20"/>
                <w:szCs w:val="20"/>
              </w:rPr>
              <w:t>but close</w:t>
            </w:r>
            <w:r w:rsidR="001019EA" w:rsidRPr="00CC4D35">
              <w:rPr>
                <w:rStyle w:val="FontStyle23"/>
                <w:rFonts w:ascii="Arial" w:hAnsi="Arial"/>
                <w:b w:val="0"/>
                <w:sz w:val="20"/>
                <w:szCs w:val="20"/>
              </w:rPr>
              <w:t xml:space="preserve"> to OEL limit</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S6</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sz w:val="20"/>
                <w:szCs w:val="20"/>
              </w:rPr>
              <w:t xml:space="preserve">AVR/UEL </w:t>
            </w:r>
            <w:r w:rsidRPr="00CC4D35">
              <w:rPr>
                <w:rStyle w:val="FontStyle23"/>
                <w:rFonts w:ascii="Arial" w:hAnsi="Arial"/>
                <w:b w:val="0"/>
                <w:iCs/>
                <w:sz w:val="20"/>
                <w:szCs w:val="20"/>
              </w:rPr>
              <w:t>changeover</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iCs/>
                <w:sz w:val="20"/>
                <w:szCs w:val="20"/>
              </w:rPr>
              <w:t xml:space="preserve">transformer </w:t>
            </w:r>
            <w:r w:rsidRPr="00CC4D35">
              <w:rPr>
                <w:rStyle w:val="FontStyle23"/>
                <w:rFonts w:ascii="Arial" w:hAnsi="Arial"/>
                <w:b w:val="0"/>
                <w:sz w:val="20"/>
                <w:szCs w:val="20"/>
              </w:rPr>
              <w:t xml:space="preserve">tap </w:t>
            </w:r>
            <w:r w:rsidRPr="00CC4D35">
              <w:rPr>
                <w:rStyle w:val="FontStyle23"/>
                <w:rFonts w:ascii="Arial" w:hAnsi="Arial"/>
                <w:b w:val="0"/>
                <w:iCs/>
                <w:sz w:val="20"/>
                <w:szCs w:val="20"/>
              </w:rPr>
              <w:t xml:space="preserve">change </w:t>
            </w:r>
            <w:r w:rsidRPr="00CC4D35">
              <w:rPr>
                <w:rStyle w:val="FontStyle23"/>
                <w:rFonts w:ascii="Arial" w:hAnsi="Arial"/>
                <w:b w:val="0"/>
                <w:sz w:val="20"/>
                <w:szCs w:val="20"/>
              </w:rPr>
              <w:t xml:space="preserve">OR small step to AVR </w:t>
            </w:r>
            <w:r w:rsidRPr="00CC4D35">
              <w:rPr>
                <w:rStyle w:val="FontStyle23"/>
                <w:rFonts w:ascii="Arial" w:hAnsi="Arial"/>
                <w:b w:val="0"/>
                <w:iCs/>
                <w:sz w:val="20"/>
                <w:szCs w:val="20"/>
              </w:rPr>
              <w:t xml:space="preserve">voltage </w:t>
            </w:r>
            <w:r w:rsidRPr="00CC4D35">
              <w:rPr>
                <w:rStyle w:val="FontStyle23"/>
                <w:rFonts w:ascii="Arial" w:hAnsi="Arial"/>
                <w:b w:val="0"/>
                <w:sz w:val="20"/>
                <w:szCs w:val="20"/>
              </w:rPr>
              <w:t>reference</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 xml:space="preserve">initially under AVR control at leading </w:t>
            </w:r>
            <w:r w:rsidRPr="00CC4D35">
              <w:rPr>
                <w:rStyle w:val="FontStyle23"/>
                <w:rFonts w:ascii="Arial" w:hAnsi="Arial"/>
                <w:b w:val="0"/>
                <w:iCs/>
                <w:sz w:val="20"/>
                <w:szCs w:val="20"/>
              </w:rPr>
              <w:t xml:space="preserve">power factor </w:t>
            </w:r>
            <w:r w:rsidRPr="00CC4D35">
              <w:rPr>
                <w:rStyle w:val="FontStyle23"/>
                <w:rFonts w:ascii="Arial" w:hAnsi="Arial"/>
                <w:b w:val="0"/>
                <w:sz w:val="20"/>
                <w:szCs w:val="20"/>
              </w:rPr>
              <w:t>but close</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to UEL limit</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S7</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Testing of a FACTS device</w:t>
            </w:r>
            <w:r w:rsidR="005A1762" w:rsidRPr="00CC4D35">
              <w:rPr>
                <w:rStyle w:val="FontStyle23"/>
                <w:rFonts w:ascii="Arial" w:hAnsi="Arial"/>
                <w:b w:val="0"/>
                <w:sz w:val="20"/>
                <w:szCs w:val="20"/>
              </w:rPr>
              <w:t>, if any</w:t>
            </w:r>
          </w:p>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(SVC, TCR, STATCOM, etc)</w:t>
            </w:r>
          </w:p>
          <w:p w:rsidR="005A1762" w:rsidRPr="00CC4D35" w:rsidRDefault="005A1762" w:rsidP="00F43500">
            <w:pPr>
              <w:jc w:val="both"/>
              <w:rPr>
                <w:rStyle w:val="FontStyle23"/>
                <w:rFonts w:ascii="Arial" w:hAnsi="Arial"/>
                <w:b w:val="0"/>
                <w:sz w:val="20"/>
                <w:szCs w:val="20"/>
              </w:rPr>
            </w:pPr>
          </w:p>
          <w:p w:rsidR="00C30991" w:rsidRPr="00CC4D35" w:rsidRDefault="00C30991" w:rsidP="00F43500">
            <w:pPr>
              <w:jc w:val="both"/>
              <w:rPr>
                <w:rStyle w:val="FontStyle23"/>
                <w:rFonts w:ascii="Arial" w:hAnsi="Arial"/>
                <w:sz w:val="20"/>
                <w:szCs w:val="20"/>
              </w:rPr>
            </w:pPr>
            <w:r w:rsidRPr="00CC4D35">
              <w:rPr>
                <w:rStyle w:val="FontStyle23"/>
                <w:rFonts w:ascii="Arial" w:hAnsi="Arial"/>
                <w:sz w:val="20"/>
                <w:szCs w:val="20"/>
              </w:rPr>
              <w:t>This test is performed only when requested by Elering</w:t>
            </w:r>
          </w:p>
          <w:p w:rsidR="005A1762" w:rsidRPr="00CC4D35" w:rsidRDefault="005A1762" w:rsidP="00F43500">
            <w:pPr>
              <w:jc w:val="both"/>
              <w:rPr>
                <w:rStyle w:val="FontStyle23"/>
                <w:rFonts w:ascii="Arial" w:hAnsi="Arial"/>
                <w:b w:val="0"/>
                <w:sz w:val="20"/>
                <w:szCs w:val="20"/>
              </w:rPr>
            </w:pP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5A1762" w:rsidP="005A1762">
            <w:pPr>
              <w:jc w:val="both"/>
              <w:rPr>
                <w:rStyle w:val="FontStyle23"/>
                <w:rFonts w:ascii="Arial" w:hAnsi="Arial"/>
                <w:b w:val="0"/>
                <w:sz w:val="20"/>
                <w:szCs w:val="20"/>
              </w:rPr>
            </w:pPr>
            <w:r w:rsidRPr="00CC4D35">
              <w:rPr>
                <w:rStyle w:val="FontStyle23"/>
                <w:rFonts w:ascii="Arial" w:hAnsi="Arial"/>
                <w:b w:val="0"/>
                <w:sz w:val="20"/>
                <w:szCs w:val="20"/>
              </w:rPr>
              <w:t xml:space="preserve">agreed separately with Elering </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5A1762">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 xml:space="preserve">initial conditions determined by </w:t>
            </w:r>
            <w:r w:rsidR="007D2733" w:rsidRPr="00CC4D35">
              <w:rPr>
                <w:rStyle w:val="FontStyle23"/>
                <w:rFonts w:ascii="Arial" w:hAnsi="Arial"/>
                <w:b w:val="0"/>
                <w:sz w:val="20"/>
                <w:szCs w:val="20"/>
              </w:rPr>
              <w:t>Elering</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S8</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sz w:val="20"/>
                <w:szCs w:val="20"/>
              </w:rPr>
              <w:t xml:space="preserve">Tripping of an adjacent </w:t>
            </w:r>
            <w:r w:rsidRPr="00CC4D35">
              <w:rPr>
                <w:rStyle w:val="FontStyle23"/>
                <w:rFonts w:ascii="Arial" w:hAnsi="Arial"/>
                <w:b w:val="0"/>
                <w:iCs/>
                <w:sz w:val="20"/>
                <w:szCs w:val="20"/>
              </w:rPr>
              <w:t>generating unit</w:t>
            </w:r>
          </w:p>
          <w:p w:rsidR="00A6159C" w:rsidRPr="00CC4D35" w:rsidRDefault="00A6159C" w:rsidP="00F43500">
            <w:pPr>
              <w:jc w:val="both"/>
              <w:rPr>
                <w:rStyle w:val="FontStyle23"/>
                <w:rFonts w:ascii="Arial" w:hAnsi="Arial"/>
                <w:b w:val="0"/>
                <w:iCs/>
                <w:sz w:val="20"/>
                <w:szCs w:val="20"/>
              </w:rPr>
            </w:pPr>
          </w:p>
          <w:p w:rsidR="00A6159C" w:rsidRPr="00CC4D35" w:rsidRDefault="00A6159C" w:rsidP="00F43500">
            <w:pPr>
              <w:jc w:val="both"/>
              <w:rPr>
                <w:rStyle w:val="FontStyle23"/>
                <w:rFonts w:ascii="Arial" w:hAnsi="Arial"/>
                <w:iCs/>
                <w:sz w:val="20"/>
                <w:szCs w:val="20"/>
              </w:rPr>
            </w:pPr>
            <w:r w:rsidRPr="00CC4D35">
              <w:rPr>
                <w:rStyle w:val="FontStyle23"/>
                <w:rFonts w:ascii="Arial" w:hAnsi="Arial"/>
                <w:iCs/>
                <w:sz w:val="20"/>
                <w:szCs w:val="20"/>
              </w:rPr>
              <w:t>Test conducted by Elering</w:t>
            </w:r>
          </w:p>
          <w:p w:rsidR="00C30991" w:rsidRPr="00CC4D35" w:rsidRDefault="00C30991" w:rsidP="00F43500">
            <w:pPr>
              <w:jc w:val="both"/>
              <w:rPr>
                <w:rStyle w:val="FontStyle23"/>
                <w:rFonts w:ascii="Arial" w:hAnsi="Arial"/>
                <w:iCs/>
                <w:sz w:val="20"/>
                <w:szCs w:val="20"/>
              </w:rPr>
            </w:pPr>
          </w:p>
          <w:p w:rsidR="00C30991" w:rsidRPr="00CC4D35" w:rsidRDefault="00C30991" w:rsidP="00F43500">
            <w:pPr>
              <w:jc w:val="both"/>
              <w:rPr>
                <w:rStyle w:val="FontStyle23"/>
                <w:rFonts w:ascii="Arial" w:hAnsi="Arial"/>
                <w:iCs/>
                <w:sz w:val="20"/>
                <w:szCs w:val="20"/>
              </w:rPr>
            </w:pPr>
            <w:r w:rsidRPr="00CC4D35">
              <w:rPr>
                <w:rStyle w:val="FontStyle23"/>
                <w:rFonts w:ascii="Arial" w:hAnsi="Arial"/>
                <w:sz w:val="20"/>
                <w:szCs w:val="20"/>
              </w:rPr>
              <w:t>This test is performed only when requested by Elering</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iCs/>
                <w:sz w:val="20"/>
                <w:szCs w:val="20"/>
              </w:rPr>
            </w:pPr>
            <w:r w:rsidRPr="00CC4D35">
              <w:rPr>
                <w:rStyle w:val="FontStyle23"/>
                <w:rFonts w:ascii="Arial" w:hAnsi="Arial"/>
                <w:b w:val="0"/>
                <w:sz w:val="20"/>
                <w:szCs w:val="20"/>
              </w:rPr>
              <w:t xml:space="preserve">tripping of </w:t>
            </w:r>
            <w:r w:rsidRPr="00CC4D35">
              <w:rPr>
                <w:rStyle w:val="FontStyle23"/>
                <w:rFonts w:ascii="Arial" w:hAnsi="Arial"/>
                <w:b w:val="0"/>
                <w:iCs/>
                <w:sz w:val="20"/>
                <w:szCs w:val="20"/>
              </w:rPr>
              <w:t>generating unit(s)</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 xml:space="preserve">initial </w:t>
            </w:r>
            <w:r w:rsidRPr="00CC4D35">
              <w:rPr>
                <w:rStyle w:val="FontStyle23"/>
                <w:rFonts w:ascii="Arial" w:hAnsi="Arial"/>
                <w:b w:val="0"/>
                <w:iCs/>
                <w:sz w:val="20"/>
                <w:szCs w:val="20"/>
              </w:rPr>
              <w:t>generating unit loading</w:t>
            </w:r>
            <w:r w:rsidR="00C30991" w:rsidRPr="00CC4D35">
              <w:rPr>
                <w:rStyle w:val="FontStyle23"/>
                <w:rFonts w:ascii="Arial" w:hAnsi="Arial"/>
                <w:b w:val="0"/>
                <w:iCs/>
                <w:sz w:val="20"/>
                <w:szCs w:val="20"/>
              </w:rPr>
              <w:t>s</w:t>
            </w:r>
            <w:r w:rsidRPr="00CC4D35">
              <w:rPr>
                <w:rStyle w:val="FontStyle23"/>
                <w:rFonts w:ascii="Arial" w:hAnsi="Arial"/>
                <w:b w:val="0"/>
                <w:iCs/>
                <w:sz w:val="20"/>
                <w:szCs w:val="20"/>
              </w:rPr>
              <w:t xml:space="preserve"> </w:t>
            </w:r>
            <w:r w:rsidRPr="00CC4D35">
              <w:rPr>
                <w:rStyle w:val="FontStyle23"/>
                <w:rFonts w:ascii="Arial" w:hAnsi="Arial"/>
                <w:b w:val="0"/>
                <w:sz w:val="20"/>
                <w:szCs w:val="20"/>
              </w:rPr>
              <w:t>as agreed</w:t>
            </w:r>
            <w:r w:rsidR="005A1762" w:rsidRPr="00CC4D35">
              <w:rPr>
                <w:rStyle w:val="FontStyle23"/>
                <w:rFonts w:ascii="Arial" w:hAnsi="Arial"/>
                <w:b w:val="0"/>
                <w:sz w:val="20"/>
                <w:szCs w:val="20"/>
              </w:rPr>
              <w:t xml:space="preserve"> by Elering</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lastRenderedPageBreak/>
              <w:t>S9</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 xml:space="preserve">Variable </w:t>
            </w:r>
            <w:r w:rsidRPr="00CC4D35">
              <w:rPr>
                <w:rStyle w:val="FontStyle23"/>
                <w:rFonts w:ascii="Arial" w:hAnsi="Arial"/>
                <w:b w:val="0"/>
                <w:iCs/>
                <w:sz w:val="20"/>
                <w:szCs w:val="20"/>
              </w:rPr>
              <w:t xml:space="preserve">frequency </w:t>
            </w:r>
            <w:r w:rsidRPr="00CC4D35">
              <w:rPr>
                <w:rStyle w:val="FontStyle23"/>
                <w:rFonts w:ascii="Arial" w:hAnsi="Arial"/>
                <w:b w:val="0"/>
                <w:sz w:val="20"/>
                <w:szCs w:val="20"/>
              </w:rPr>
              <w:t>injection into the AVR summing junction (with PSS out of service)</w:t>
            </w:r>
          </w:p>
        </w:tc>
        <w:tc>
          <w:tcPr>
            <w:tcW w:w="2977" w:type="dxa"/>
            <w:tcBorders>
              <w:top w:val="single" w:sz="4" w:space="0" w:color="auto"/>
              <w:left w:val="single" w:sz="4" w:space="0" w:color="auto"/>
              <w:bottom w:val="single" w:sz="4" w:space="0" w:color="auto"/>
              <w:right w:val="single" w:sz="4" w:space="0" w:color="auto"/>
            </w:tcBorders>
          </w:tcPr>
          <w:p w:rsidR="00A6159C"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 xml:space="preserve">0.01-100 rad/sec </w:t>
            </w:r>
          </w:p>
          <w:p w:rsidR="00A6159C" w:rsidRPr="00CC4D35" w:rsidRDefault="00A6159C" w:rsidP="00F43500">
            <w:pPr>
              <w:jc w:val="both"/>
              <w:rPr>
                <w:rStyle w:val="FontStyle23"/>
                <w:rFonts w:ascii="Arial" w:hAnsi="Arial"/>
                <w:b w:val="0"/>
                <w:sz w:val="20"/>
                <w:szCs w:val="20"/>
              </w:rPr>
            </w:pPr>
          </w:p>
          <w:p w:rsidR="00F43500" w:rsidRPr="00CC4D35" w:rsidRDefault="00A6159C" w:rsidP="00F43500">
            <w:pPr>
              <w:jc w:val="both"/>
              <w:rPr>
                <w:rStyle w:val="FontStyle23"/>
                <w:rFonts w:ascii="Arial" w:hAnsi="Arial"/>
                <w:b w:val="0"/>
                <w:sz w:val="20"/>
                <w:szCs w:val="20"/>
              </w:rPr>
            </w:pPr>
            <w:r w:rsidRPr="00CC4D35">
              <w:rPr>
                <w:rStyle w:val="FontStyle23"/>
                <w:rFonts w:ascii="Arial" w:hAnsi="Arial"/>
                <w:b w:val="0"/>
                <w:sz w:val="20"/>
                <w:szCs w:val="20"/>
              </w:rPr>
              <w:t>S</w:t>
            </w:r>
            <w:r w:rsidR="00F43500" w:rsidRPr="00CC4D35">
              <w:rPr>
                <w:rStyle w:val="FontStyle23"/>
                <w:rFonts w:ascii="Arial" w:hAnsi="Arial"/>
                <w:b w:val="0"/>
                <w:sz w:val="20"/>
                <w:szCs w:val="20"/>
              </w:rPr>
              <w:t>ee notes below</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sz w:val="20"/>
                <w:szCs w:val="20"/>
              </w:rPr>
              <w:t>as determined by</w:t>
            </w:r>
            <w:r w:rsidR="000078A9" w:rsidRPr="00CC4D35">
              <w:rPr>
                <w:rStyle w:val="FontStyle23"/>
                <w:rFonts w:ascii="Arial" w:hAnsi="Arial"/>
                <w:b w:val="0"/>
                <w:sz w:val="20"/>
                <w:szCs w:val="20"/>
              </w:rPr>
              <w:t xml:space="preserve"> </w:t>
            </w:r>
            <w:r w:rsidR="00A6159C" w:rsidRPr="00CC4D35">
              <w:rPr>
                <w:rStyle w:val="FontStyle23"/>
                <w:rFonts w:ascii="Arial" w:hAnsi="Arial"/>
                <w:b w:val="0"/>
                <w:sz w:val="20"/>
                <w:szCs w:val="20"/>
              </w:rPr>
              <w:t>Elering</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S10</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 xml:space="preserve">Step </w:t>
            </w:r>
            <w:r w:rsidRPr="00CC4D35">
              <w:rPr>
                <w:rStyle w:val="FontStyle23"/>
                <w:rFonts w:ascii="Arial" w:hAnsi="Arial"/>
                <w:b w:val="0"/>
                <w:iCs/>
                <w:sz w:val="20"/>
                <w:szCs w:val="20"/>
              </w:rPr>
              <w:t xml:space="preserve">change </w:t>
            </w:r>
            <w:r w:rsidRPr="00CC4D35">
              <w:rPr>
                <w:rStyle w:val="FontStyle23"/>
                <w:rFonts w:ascii="Arial" w:hAnsi="Arial"/>
                <w:b w:val="0"/>
                <w:sz w:val="20"/>
                <w:szCs w:val="20"/>
              </w:rPr>
              <w:t>to governor/load reference</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(a)</w:t>
            </w:r>
            <w:r w:rsidRPr="00CC4D35">
              <w:rPr>
                <w:rStyle w:val="FontStyle23"/>
                <w:rFonts w:ascii="Arial" w:hAnsi="Arial"/>
                <w:b w:val="0"/>
                <w:sz w:val="20"/>
                <w:szCs w:val="20"/>
              </w:rPr>
              <w:tab/>
              <w:t>2.5 % step</w:t>
            </w:r>
            <w:r w:rsidR="00A6159C" w:rsidRPr="00CC4D35">
              <w:rPr>
                <w:rStyle w:val="FontStyle23"/>
                <w:rFonts w:ascii="Arial" w:hAnsi="Arial"/>
                <w:b w:val="0"/>
                <w:sz w:val="20"/>
                <w:szCs w:val="20"/>
              </w:rPr>
              <w:t xml:space="preserve"> </w:t>
            </w:r>
            <w:r w:rsidRPr="00CC4D35">
              <w:rPr>
                <w:rStyle w:val="FontStyle23"/>
                <w:rFonts w:ascii="Arial" w:hAnsi="Arial"/>
                <w:b w:val="0"/>
                <w:sz w:val="20"/>
                <w:szCs w:val="20"/>
              </w:rPr>
              <w:t>increase in MW</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demand signal</w:t>
            </w:r>
          </w:p>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(b)</w:t>
            </w:r>
            <w:r w:rsidRPr="00CC4D35">
              <w:rPr>
                <w:rStyle w:val="FontStyle23"/>
                <w:rFonts w:ascii="Arial" w:hAnsi="Arial"/>
                <w:b w:val="0"/>
                <w:sz w:val="20"/>
                <w:szCs w:val="20"/>
              </w:rPr>
              <w:tab/>
              <w:t>2.5 % decrease</w:t>
            </w:r>
            <w:r w:rsidR="00A6159C" w:rsidRPr="00CC4D35">
              <w:rPr>
                <w:rStyle w:val="FontStyle23"/>
                <w:rFonts w:ascii="Arial" w:hAnsi="Arial"/>
                <w:b w:val="0"/>
                <w:sz w:val="20"/>
                <w:szCs w:val="20"/>
              </w:rPr>
              <w:t xml:space="preserve"> </w:t>
            </w:r>
            <w:r w:rsidRPr="00CC4D35">
              <w:rPr>
                <w:rStyle w:val="FontStyle23"/>
                <w:rFonts w:ascii="Arial" w:hAnsi="Arial"/>
                <w:b w:val="0"/>
                <w:sz w:val="20"/>
                <w:szCs w:val="20"/>
              </w:rPr>
              <w:t>in MW demand</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signal</w:t>
            </w:r>
          </w:p>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(c)</w:t>
            </w:r>
            <w:r w:rsidRPr="00CC4D35">
              <w:rPr>
                <w:rStyle w:val="FontStyle23"/>
                <w:rFonts w:ascii="Arial" w:hAnsi="Arial"/>
                <w:b w:val="0"/>
                <w:sz w:val="20"/>
                <w:szCs w:val="20"/>
              </w:rPr>
              <w:tab/>
              <w:t>equivalent of</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0.05Hz</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subtracted from the governor speed ref.</w:t>
            </w:r>
          </w:p>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(d)</w:t>
            </w:r>
            <w:r w:rsidRPr="00CC4D35">
              <w:rPr>
                <w:rStyle w:val="FontStyle23"/>
                <w:rFonts w:ascii="Arial" w:hAnsi="Arial"/>
                <w:b w:val="0"/>
                <w:sz w:val="20"/>
                <w:szCs w:val="20"/>
              </w:rPr>
              <w:tab/>
              <w:t>equivalent of 0.1</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Hz added to</w:t>
            </w:r>
            <w:r w:rsidR="000078A9" w:rsidRPr="00CC4D35">
              <w:rPr>
                <w:rStyle w:val="FontStyle23"/>
                <w:rFonts w:ascii="Arial" w:hAnsi="Arial"/>
                <w:b w:val="0"/>
                <w:sz w:val="20"/>
                <w:szCs w:val="20"/>
              </w:rPr>
              <w:t xml:space="preserve"> </w:t>
            </w:r>
            <w:r w:rsidR="005030FE" w:rsidRPr="00CC4D35">
              <w:rPr>
                <w:rStyle w:val="FontStyle23"/>
                <w:rFonts w:ascii="Arial" w:hAnsi="Arial"/>
                <w:b w:val="0"/>
                <w:sz w:val="20"/>
                <w:szCs w:val="20"/>
              </w:rPr>
              <w:t xml:space="preserve">turbine </w:t>
            </w:r>
            <w:r w:rsidRPr="00CC4D35">
              <w:rPr>
                <w:rStyle w:val="FontStyle23"/>
                <w:rFonts w:ascii="Arial" w:hAnsi="Arial"/>
                <w:b w:val="0"/>
                <w:sz w:val="20"/>
                <w:szCs w:val="20"/>
              </w:rPr>
              <w:t>governor speed</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reference</w:t>
            </w:r>
          </w:p>
          <w:p w:rsidR="000078A9" w:rsidRPr="00CC4D35" w:rsidRDefault="000078A9" w:rsidP="00F43500">
            <w:pPr>
              <w:jc w:val="both"/>
              <w:rPr>
                <w:rStyle w:val="FontStyle23"/>
                <w:rFonts w:ascii="Arial" w:hAnsi="Arial"/>
                <w:b w:val="0"/>
                <w:sz w:val="20"/>
                <w:szCs w:val="20"/>
              </w:rPr>
            </w:pPr>
          </w:p>
          <w:p w:rsidR="00F43500" w:rsidRPr="00CC4D35" w:rsidRDefault="00A6159C" w:rsidP="00F43500">
            <w:pPr>
              <w:jc w:val="both"/>
              <w:rPr>
                <w:rStyle w:val="FontStyle23"/>
                <w:rFonts w:ascii="Arial" w:hAnsi="Arial"/>
                <w:b w:val="0"/>
                <w:sz w:val="20"/>
                <w:szCs w:val="20"/>
              </w:rPr>
            </w:pPr>
            <w:r w:rsidRPr="00CC4D35">
              <w:rPr>
                <w:rStyle w:val="FontStyle23"/>
                <w:rFonts w:ascii="Arial" w:hAnsi="Arial"/>
                <w:b w:val="0"/>
                <w:sz w:val="20"/>
                <w:szCs w:val="20"/>
              </w:rPr>
              <w:t>S</w:t>
            </w:r>
            <w:r w:rsidR="00F43500" w:rsidRPr="00CC4D35">
              <w:rPr>
                <w:rStyle w:val="FontStyle23"/>
                <w:rFonts w:ascii="Arial" w:hAnsi="Arial"/>
                <w:b w:val="0"/>
                <w:sz w:val="20"/>
                <w:szCs w:val="20"/>
              </w:rPr>
              <w:t>ee notes below</w:t>
            </w:r>
          </w:p>
        </w:tc>
        <w:tc>
          <w:tcPr>
            <w:tcW w:w="3008" w:type="dxa"/>
            <w:tcBorders>
              <w:top w:val="single" w:sz="4" w:space="0" w:color="auto"/>
              <w:left w:val="single" w:sz="4" w:space="0" w:color="auto"/>
              <w:bottom w:val="single" w:sz="4" w:space="0" w:color="auto"/>
              <w:right w:val="single" w:sz="4" w:space="0" w:color="auto"/>
            </w:tcBorders>
          </w:tcPr>
          <w:p w:rsidR="000078A9" w:rsidRPr="00CC4D35" w:rsidRDefault="00F43500" w:rsidP="00045CCD">
            <w:pPr>
              <w:pStyle w:val="ListParagraph"/>
              <w:numPr>
                <w:ilvl w:val="0"/>
                <w:numId w:val="75"/>
              </w:numPr>
              <w:jc w:val="both"/>
              <w:rPr>
                <w:rStyle w:val="FontStyle23"/>
                <w:rFonts w:ascii="Arial" w:hAnsi="Arial"/>
                <w:b w:val="0"/>
                <w:sz w:val="20"/>
                <w:szCs w:val="20"/>
              </w:rPr>
            </w:pPr>
            <w:r w:rsidRPr="00CC4D35">
              <w:rPr>
                <w:rStyle w:val="FontStyle23"/>
                <w:rFonts w:ascii="Arial" w:hAnsi="Arial"/>
                <w:b w:val="0"/>
                <w:iCs/>
                <w:sz w:val="20"/>
                <w:szCs w:val="20"/>
              </w:rPr>
              <w:t xml:space="preserve">equipment </w:t>
            </w:r>
            <w:r w:rsidRPr="00CC4D35">
              <w:rPr>
                <w:rStyle w:val="FontStyle23"/>
                <w:rFonts w:ascii="Arial" w:hAnsi="Arial"/>
                <w:b w:val="0"/>
                <w:sz w:val="20"/>
                <w:szCs w:val="20"/>
              </w:rPr>
              <w:t>output at 50-</w:t>
            </w:r>
            <w:r w:rsidR="00A6159C" w:rsidRPr="00CC4D35">
              <w:rPr>
                <w:rStyle w:val="FontStyle23"/>
                <w:rFonts w:ascii="Arial" w:hAnsi="Arial"/>
                <w:b w:val="0"/>
                <w:sz w:val="20"/>
                <w:szCs w:val="20"/>
              </w:rPr>
              <w:t>90</w:t>
            </w:r>
            <w:r w:rsidRPr="00CC4D35">
              <w:rPr>
                <w:rStyle w:val="FontStyle23"/>
                <w:rFonts w:ascii="Arial" w:hAnsi="Arial"/>
                <w:b w:val="0"/>
                <w:sz w:val="20"/>
                <w:szCs w:val="20"/>
              </w:rPr>
              <w:t>% of rated MW</w:t>
            </w:r>
            <w:r w:rsidR="000078A9" w:rsidRPr="00CC4D35">
              <w:rPr>
                <w:rStyle w:val="FontStyle23"/>
                <w:rFonts w:ascii="Arial" w:hAnsi="Arial"/>
                <w:b w:val="0"/>
                <w:sz w:val="20"/>
                <w:szCs w:val="20"/>
              </w:rPr>
              <w:t xml:space="preserve"> </w:t>
            </w:r>
          </w:p>
          <w:p w:rsidR="00F43500" w:rsidRPr="00CC4D35" w:rsidRDefault="00F43500" w:rsidP="00045CCD">
            <w:pPr>
              <w:pStyle w:val="ListParagraph"/>
              <w:numPr>
                <w:ilvl w:val="0"/>
                <w:numId w:val="75"/>
              </w:numPr>
              <w:jc w:val="both"/>
              <w:rPr>
                <w:rStyle w:val="FontStyle23"/>
                <w:rFonts w:ascii="Arial" w:hAnsi="Arial"/>
                <w:b w:val="0"/>
                <w:iCs/>
                <w:sz w:val="20"/>
                <w:szCs w:val="20"/>
              </w:rPr>
            </w:pPr>
            <w:r w:rsidRPr="00CC4D35">
              <w:rPr>
                <w:rStyle w:val="FontStyle23"/>
                <w:rFonts w:ascii="Arial" w:hAnsi="Arial"/>
                <w:b w:val="0"/>
                <w:sz w:val="20"/>
                <w:szCs w:val="20"/>
              </w:rPr>
              <w:t>others as agreed</w:t>
            </w:r>
            <w:r w:rsidR="000078A9" w:rsidRPr="00CC4D35">
              <w:rPr>
                <w:rStyle w:val="FontStyle23"/>
                <w:rFonts w:ascii="Arial" w:hAnsi="Arial"/>
                <w:b w:val="0"/>
                <w:sz w:val="20"/>
                <w:szCs w:val="20"/>
              </w:rPr>
              <w:t xml:space="preserve"> </w:t>
            </w:r>
            <w:r w:rsidRPr="00CC4D35">
              <w:rPr>
                <w:rStyle w:val="FontStyle23"/>
                <w:rFonts w:ascii="Arial" w:hAnsi="Arial"/>
                <w:b w:val="0"/>
                <w:sz w:val="20"/>
                <w:szCs w:val="20"/>
              </w:rPr>
              <w:t xml:space="preserve">with </w:t>
            </w:r>
            <w:r w:rsidR="000078A9" w:rsidRPr="00CC4D35">
              <w:rPr>
                <w:rStyle w:val="FontStyle23"/>
                <w:rFonts w:ascii="Arial" w:hAnsi="Arial"/>
                <w:b w:val="0"/>
                <w:sz w:val="20"/>
                <w:szCs w:val="20"/>
              </w:rPr>
              <w:t>Elering</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lastRenderedPageBreak/>
              <w:t>S11</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A50DF5">
            <w:pPr>
              <w:jc w:val="both"/>
              <w:rPr>
                <w:rStyle w:val="FontStyle23"/>
                <w:rFonts w:ascii="Arial" w:hAnsi="Arial"/>
                <w:b w:val="0"/>
                <w:sz w:val="20"/>
                <w:szCs w:val="20"/>
              </w:rPr>
            </w:pPr>
            <w:r w:rsidRPr="00CC4D35">
              <w:rPr>
                <w:rStyle w:val="FontStyle23"/>
                <w:rFonts w:ascii="Arial" w:hAnsi="Arial"/>
                <w:b w:val="0"/>
                <w:sz w:val="20"/>
                <w:szCs w:val="20"/>
              </w:rPr>
              <w:t xml:space="preserve">Overspeed capability to stay in the range of </w:t>
            </w:r>
            <w:r w:rsidR="00A50DF5" w:rsidRPr="00CC4D35">
              <w:rPr>
                <w:rStyle w:val="FontStyle23"/>
                <w:rFonts w:ascii="Arial" w:hAnsi="Arial"/>
                <w:b w:val="0"/>
                <w:sz w:val="20"/>
                <w:szCs w:val="20"/>
              </w:rPr>
              <w:t>51</w:t>
            </w:r>
            <w:r w:rsidRPr="00CC4D35">
              <w:rPr>
                <w:rStyle w:val="FontStyle23"/>
                <w:rFonts w:ascii="Arial" w:hAnsi="Arial"/>
                <w:b w:val="0"/>
                <w:sz w:val="20"/>
                <w:szCs w:val="20"/>
              </w:rPr>
              <w:t>.0 to 5</w:t>
            </w:r>
            <w:r w:rsidR="00A50DF5" w:rsidRPr="00CC4D35">
              <w:rPr>
                <w:rStyle w:val="FontStyle23"/>
                <w:rFonts w:ascii="Arial" w:hAnsi="Arial"/>
                <w:b w:val="0"/>
                <w:sz w:val="20"/>
                <w:szCs w:val="20"/>
              </w:rPr>
              <w:t>3</w:t>
            </w:r>
            <w:r w:rsidRPr="00CC4D35">
              <w:rPr>
                <w:rStyle w:val="FontStyle23"/>
                <w:rFonts w:ascii="Arial" w:hAnsi="Arial"/>
                <w:b w:val="0"/>
                <w:sz w:val="20"/>
                <w:szCs w:val="20"/>
              </w:rPr>
              <w:t xml:space="preserve">Hz for a minimum of </w:t>
            </w:r>
            <w:r w:rsidR="00A50DF5" w:rsidRPr="00CC4D35">
              <w:rPr>
                <w:rStyle w:val="FontStyle23"/>
                <w:rFonts w:ascii="Arial" w:hAnsi="Arial"/>
                <w:b w:val="0"/>
                <w:sz w:val="20"/>
                <w:szCs w:val="20"/>
              </w:rPr>
              <w:t>3 minutes</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(a) Digital governor: use software, where practical, to put a step in the speed reference of the turbine governor such that the target speed is 52.</w:t>
            </w:r>
            <w:r w:rsidR="00A50DF5" w:rsidRPr="00CC4D35">
              <w:rPr>
                <w:rStyle w:val="FontStyle23"/>
                <w:rFonts w:ascii="Arial" w:hAnsi="Arial"/>
                <w:b w:val="0"/>
                <w:sz w:val="20"/>
                <w:szCs w:val="20"/>
              </w:rPr>
              <w:t>5</w:t>
            </w:r>
            <w:r w:rsidRPr="00CC4D35">
              <w:rPr>
                <w:rStyle w:val="FontStyle23"/>
                <w:rFonts w:ascii="Arial" w:hAnsi="Arial"/>
                <w:b w:val="0"/>
                <w:sz w:val="20"/>
                <w:szCs w:val="20"/>
              </w:rPr>
              <w:t>Hz and the overshoot in speed remains above 52</w:t>
            </w:r>
            <w:r w:rsidR="00A50DF5" w:rsidRPr="00CC4D35">
              <w:rPr>
                <w:rStyle w:val="FontStyle23"/>
                <w:rFonts w:ascii="Arial" w:hAnsi="Arial"/>
                <w:b w:val="0"/>
                <w:sz w:val="20"/>
                <w:szCs w:val="20"/>
              </w:rPr>
              <w:t>,5</w:t>
            </w:r>
            <w:r w:rsidRPr="00CC4D35">
              <w:rPr>
                <w:rStyle w:val="FontStyle23"/>
                <w:rFonts w:ascii="Arial" w:hAnsi="Arial"/>
                <w:b w:val="0"/>
                <w:sz w:val="20"/>
                <w:szCs w:val="20"/>
              </w:rPr>
              <w:t>Hz and in the range 52</w:t>
            </w:r>
            <w:r w:rsidR="00A50DF5" w:rsidRPr="00CC4D35">
              <w:rPr>
                <w:rStyle w:val="FontStyle23"/>
                <w:rFonts w:ascii="Arial" w:hAnsi="Arial"/>
                <w:b w:val="0"/>
                <w:sz w:val="20"/>
                <w:szCs w:val="20"/>
              </w:rPr>
              <w:t>,5</w:t>
            </w:r>
            <w:r w:rsidRPr="00CC4D35">
              <w:rPr>
                <w:rStyle w:val="FontStyle23"/>
                <w:rFonts w:ascii="Arial" w:hAnsi="Arial"/>
                <w:b w:val="0"/>
                <w:sz w:val="20"/>
                <w:szCs w:val="20"/>
              </w:rPr>
              <w:t>-5</w:t>
            </w:r>
            <w:r w:rsidR="00A50DF5" w:rsidRPr="00CC4D35">
              <w:rPr>
                <w:rStyle w:val="FontStyle23"/>
                <w:rFonts w:ascii="Arial" w:hAnsi="Arial"/>
                <w:b w:val="0"/>
                <w:sz w:val="20"/>
                <w:szCs w:val="20"/>
              </w:rPr>
              <w:t>3</w:t>
            </w:r>
            <w:r w:rsidRPr="00CC4D35">
              <w:rPr>
                <w:rStyle w:val="FontStyle23"/>
                <w:rFonts w:ascii="Arial" w:hAnsi="Arial"/>
                <w:b w:val="0"/>
                <w:sz w:val="20"/>
                <w:szCs w:val="20"/>
              </w:rPr>
              <w:t xml:space="preserve">Hz for about </w:t>
            </w:r>
            <w:r w:rsidR="00A50DF5" w:rsidRPr="00CC4D35">
              <w:rPr>
                <w:rStyle w:val="FontStyle23"/>
                <w:rFonts w:ascii="Arial" w:hAnsi="Arial"/>
                <w:b w:val="0"/>
                <w:sz w:val="20"/>
                <w:szCs w:val="20"/>
              </w:rPr>
              <w:t>3 min</w:t>
            </w:r>
          </w:p>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(b)</w:t>
            </w:r>
            <w:r w:rsidRPr="00CC4D35">
              <w:rPr>
                <w:rStyle w:val="FontStyle23"/>
                <w:rFonts w:ascii="Arial" w:hAnsi="Arial"/>
                <w:b w:val="0"/>
                <w:sz w:val="20"/>
                <w:szCs w:val="20"/>
              </w:rPr>
              <w:tab/>
              <w:t>Use a manual</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control to raise</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speed from 50Hz</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so as to stay in</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the 52</w:t>
            </w:r>
            <w:r w:rsidR="00A50DF5" w:rsidRPr="00CC4D35">
              <w:rPr>
                <w:rStyle w:val="FontStyle23"/>
                <w:rFonts w:ascii="Arial" w:hAnsi="Arial"/>
                <w:b w:val="0"/>
                <w:sz w:val="20"/>
                <w:szCs w:val="20"/>
              </w:rPr>
              <w:t>,5</w:t>
            </w:r>
            <w:r w:rsidRPr="00CC4D35">
              <w:rPr>
                <w:rStyle w:val="FontStyle23"/>
                <w:rFonts w:ascii="Arial" w:hAnsi="Arial"/>
                <w:b w:val="0"/>
                <w:sz w:val="20"/>
                <w:szCs w:val="20"/>
              </w:rPr>
              <w:t xml:space="preserve"> to </w:t>
            </w:r>
            <w:r w:rsidR="00A50DF5" w:rsidRPr="00CC4D35">
              <w:rPr>
                <w:rStyle w:val="FontStyle23"/>
                <w:rFonts w:ascii="Arial" w:hAnsi="Arial"/>
                <w:b w:val="0"/>
                <w:sz w:val="20"/>
                <w:szCs w:val="20"/>
              </w:rPr>
              <w:t>53</w:t>
            </w:r>
            <w:r w:rsidRPr="00CC4D35">
              <w:rPr>
                <w:rStyle w:val="FontStyle23"/>
                <w:rFonts w:ascii="Arial" w:hAnsi="Arial"/>
                <w:b w:val="0"/>
                <w:sz w:val="20"/>
                <w:szCs w:val="20"/>
              </w:rPr>
              <w:t xml:space="preserve"> Hz</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 xml:space="preserve">range for a minimum of </w:t>
            </w:r>
            <w:r w:rsidR="00A50DF5" w:rsidRPr="00CC4D35">
              <w:rPr>
                <w:rStyle w:val="FontStyle23"/>
                <w:rFonts w:ascii="Arial" w:hAnsi="Arial"/>
                <w:b w:val="0"/>
                <w:sz w:val="20"/>
                <w:szCs w:val="20"/>
              </w:rPr>
              <w:t>3 min.</w:t>
            </w:r>
          </w:p>
          <w:p w:rsidR="00F43500" w:rsidRPr="00CC4D35" w:rsidRDefault="00F43500" w:rsidP="00A50DF5">
            <w:pPr>
              <w:jc w:val="both"/>
              <w:rPr>
                <w:rStyle w:val="FontStyle23"/>
                <w:rFonts w:ascii="Arial" w:hAnsi="Arial"/>
                <w:b w:val="0"/>
                <w:sz w:val="20"/>
                <w:szCs w:val="20"/>
              </w:rPr>
            </w:pPr>
            <w:r w:rsidRPr="00CC4D35">
              <w:rPr>
                <w:rStyle w:val="FontStyle23"/>
                <w:rFonts w:ascii="Arial" w:hAnsi="Arial"/>
                <w:b w:val="0"/>
                <w:sz w:val="20"/>
                <w:szCs w:val="20"/>
              </w:rPr>
              <w:t>(c)</w:t>
            </w:r>
            <w:r w:rsidRPr="00CC4D35">
              <w:rPr>
                <w:rStyle w:val="FontStyle23"/>
                <w:rFonts w:ascii="Arial" w:hAnsi="Arial"/>
                <w:b w:val="0"/>
                <w:sz w:val="20"/>
                <w:szCs w:val="20"/>
              </w:rPr>
              <w:tab/>
              <w:t>Where it is</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practical, use a</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function</w:t>
            </w:r>
            <w:r w:rsidR="007D2733" w:rsidRPr="00CC4D35">
              <w:rPr>
                <w:rStyle w:val="FontStyle23"/>
                <w:rFonts w:ascii="Arial" w:hAnsi="Arial"/>
                <w:b w:val="0"/>
                <w:sz w:val="20"/>
                <w:szCs w:val="20"/>
              </w:rPr>
              <w:t xml:space="preserve"> </w:t>
            </w:r>
            <w:r w:rsidRPr="00CC4D35">
              <w:rPr>
                <w:rStyle w:val="FontStyle23"/>
                <w:rFonts w:ascii="Arial" w:hAnsi="Arial"/>
                <w:b w:val="0"/>
                <w:iCs/>
                <w:sz w:val="20"/>
                <w:szCs w:val="20"/>
              </w:rPr>
              <w:t xml:space="preserve">generating unit </w:t>
            </w:r>
            <w:r w:rsidRPr="00CC4D35">
              <w:rPr>
                <w:rStyle w:val="FontStyle23"/>
                <w:rFonts w:ascii="Arial" w:hAnsi="Arial"/>
                <w:b w:val="0"/>
                <w:sz w:val="20"/>
                <w:szCs w:val="20"/>
              </w:rPr>
              <w:t>to inject an analogue signal in the appropriate summing junction, so that the turbine stays</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in the 52</w:t>
            </w:r>
            <w:r w:rsidR="00A50DF5" w:rsidRPr="00CC4D35">
              <w:rPr>
                <w:rStyle w:val="FontStyle23"/>
                <w:rFonts w:ascii="Arial" w:hAnsi="Arial"/>
                <w:b w:val="0"/>
                <w:sz w:val="20"/>
                <w:szCs w:val="20"/>
              </w:rPr>
              <w:t>,5</w:t>
            </w:r>
            <w:r w:rsidRPr="00CC4D35">
              <w:rPr>
                <w:rStyle w:val="FontStyle23"/>
                <w:rFonts w:ascii="Arial" w:hAnsi="Arial"/>
                <w:b w:val="0"/>
                <w:sz w:val="20"/>
                <w:szCs w:val="20"/>
              </w:rPr>
              <w:t>-5</w:t>
            </w:r>
            <w:r w:rsidR="00A50DF5" w:rsidRPr="00CC4D35">
              <w:rPr>
                <w:rStyle w:val="FontStyle23"/>
                <w:rFonts w:ascii="Arial" w:hAnsi="Arial"/>
                <w:b w:val="0"/>
                <w:sz w:val="20"/>
                <w:szCs w:val="20"/>
              </w:rPr>
              <w:t>3</w:t>
            </w:r>
            <w:r w:rsidRPr="00CC4D35">
              <w:rPr>
                <w:rStyle w:val="FontStyle23"/>
                <w:rFonts w:ascii="Arial" w:hAnsi="Arial"/>
                <w:b w:val="0"/>
                <w:sz w:val="20"/>
                <w:szCs w:val="20"/>
              </w:rPr>
              <w:t xml:space="preserve"> Hz</w:t>
            </w:r>
            <w:r w:rsidR="007D2733" w:rsidRPr="00CC4D35">
              <w:rPr>
                <w:rStyle w:val="FontStyle23"/>
                <w:rFonts w:ascii="Arial" w:hAnsi="Arial"/>
                <w:b w:val="0"/>
                <w:sz w:val="20"/>
                <w:szCs w:val="20"/>
              </w:rPr>
              <w:t xml:space="preserve"> </w:t>
            </w:r>
            <w:r w:rsidRPr="00CC4D35">
              <w:rPr>
                <w:rStyle w:val="FontStyle23"/>
                <w:rFonts w:ascii="Arial" w:hAnsi="Arial"/>
                <w:b w:val="0"/>
                <w:sz w:val="20"/>
                <w:szCs w:val="20"/>
              </w:rPr>
              <w:t xml:space="preserve">range for a minimum of </w:t>
            </w:r>
            <w:r w:rsidR="00A50DF5" w:rsidRPr="00CC4D35">
              <w:rPr>
                <w:rStyle w:val="FontStyle23"/>
                <w:rFonts w:ascii="Arial" w:hAnsi="Arial"/>
                <w:b w:val="0"/>
                <w:sz w:val="20"/>
                <w:szCs w:val="20"/>
              </w:rPr>
              <w:t>3 min.</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 xml:space="preserve">Unsynchronised unit at rated speed and no </w:t>
            </w:r>
            <w:r w:rsidRPr="00CC4D35">
              <w:rPr>
                <w:rStyle w:val="FontStyle23"/>
                <w:rFonts w:ascii="Arial" w:hAnsi="Arial"/>
                <w:b w:val="0"/>
                <w:iCs/>
                <w:sz w:val="20"/>
                <w:szCs w:val="20"/>
              </w:rPr>
              <w:t>load</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hAnsi="Arial" w:cs="Arial"/>
                <w:sz w:val="20"/>
                <w:szCs w:val="20"/>
              </w:rPr>
            </w:pPr>
            <w:r w:rsidRPr="00CC4D35">
              <w:rPr>
                <w:rStyle w:val="FontStyle23"/>
                <w:rFonts w:ascii="Arial" w:hAnsi="Arial" w:cs="Arial"/>
                <w:sz w:val="20"/>
                <w:szCs w:val="20"/>
              </w:rPr>
              <w:t>S12</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Underspeed capability</w:t>
            </w:r>
          </w:p>
          <w:p w:rsidR="00A50DF5" w:rsidRPr="00CC4D35" w:rsidRDefault="00A50DF5" w:rsidP="00A50DF5">
            <w:pPr>
              <w:jc w:val="both"/>
              <w:rPr>
                <w:rStyle w:val="FontStyle23"/>
                <w:rFonts w:ascii="Arial" w:hAnsi="Arial"/>
                <w:b w:val="0"/>
                <w:sz w:val="20"/>
                <w:szCs w:val="20"/>
              </w:rPr>
            </w:pPr>
            <w:r w:rsidRPr="00CC4D35">
              <w:rPr>
                <w:rStyle w:val="FontStyle23"/>
                <w:rFonts w:ascii="Arial" w:hAnsi="Arial"/>
                <w:b w:val="0"/>
                <w:sz w:val="20"/>
                <w:szCs w:val="20"/>
              </w:rPr>
              <w:t>to stay in the range of 48,0 to 47,5Hz for a minimum of 30 minutes</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To be proposed by the manufacturer</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A50DF5" w:rsidP="00F43500">
            <w:pPr>
              <w:jc w:val="both"/>
              <w:rPr>
                <w:rStyle w:val="FontStyle23"/>
                <w:rFonts w:ascii="Arial" w:hAnsi="Arial" w:cs="Arial"/>
                <w:b w:val="0"/>
                <w:bCs w:val="0"/>
                <w:sz w:val="20"/>
                <w:szCs w:val="20"/>
              </w:rPr>
            </w:pPr>
            <w:r w:rsidRPr="00CC4D35">
              <w:rPr>
                <w:rStyle w:val="FontStyle23"/>
                <w:rFonts w:ascii="Arial" w:hAnsi="Arial"/>
                <w:b w:val="0"/>
                <w:sz w:val="20"/>
                <w:szCs w:val="20"/>
              </w:rPr>
              <w:t xml:space="preserve">Unsynchronised unit at rated speed and no </w:t>
            </w:r>
            <w:r w:rsidRPr="00CC4D35">
              <w:rPr>
                <w:rStyle w:val="FontStyle23"/>
                <w:rFonts w:ascii="Arial" w:hAnsi="Arial"/>
                <w:b w:val="0"/>
                <w:iCs/>
                <w:sz w:val="20"/>
                <w:szCs w:val="20"/>
              </w:rPr>
              <w:t>load</w:t>
            </w: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D66905" w:rsidRPr="00CC4D35" w:rsidRDefault="00D66905" w:rsidP="00194BB1">
            <w:pPr>
              <w:jc w:val="both"/>
              <w:rPr>
                <w:rStyle w:val="FontStyle23"/>
                <w:rFonts w:ascii="Arial" w:hAnsi="Arial" w:cs="Arial"/>
                <w:sz w:val="20"/>
                <w:szCs w:val="20"/>
              </w:rPr>
            </w:pPr>
            <w:r w:rsidRPr="00CC4D35">
              <w:rPr>
                <w:rStyle w:val="FontStyle23"/>
                <w:rFonts w:ascii="Arial" w:hAnsi="Arial" w:cs="Arial"/>
                <w:sz w:val="20"/>
                <w:szCs w:val="20"/>
              </w:rPr>
              <w:lastRenderedPageBreak/>
              <w:t>S13</w:t>
            </w:r>
          </w:p>
        </w:tc>
        <w:tc>
          <w:tcPr>
            <w:tcW w:w="2551" w:type="dxa"/>
            <w:tcBorders>
              <w:top w:val="single" w:sz="4" w:space="0" w:color="auto"/>
              <w:left w:val="single" w:sz="4" w:space="0" w:color="auto"/>
              <w:bottom w:val="single" w:sz="4" w:space="0" w:color="auto"/>
              <w:right w:val="single" w:sz="4" w:space="0" w:color="auto"/>
            </w:tcBorders>
          </w:tcPr>
          <w:p w:rsidR="00D66905" w:rsidRPr="00CC4D35" w:rsidRDefault="00D66905" w:rsidP="00F43500">
            <w:pPr>
              <w:jc w:val="both"/>
              <w:rPr>
                <w:rStyle w:val="FontStyle23"/>
                <w:rFonts w:ascii="Arial" w:hAnsi="Arial"/>
                <w:b w:val="0"/>
                <w:sz w:val="20"/>
                <w:szCs w:val="20"/>
              </w:rPr>
            </w:pPr>
            <w:r w:rsidRPr="00CC4D35">
              <w:rPr>
                <w:rStyle w:val="FontStyle23"/>
                <w:rFonts w:ascii="Arial" w:hAnsi="Arial"/>
                <w:b w:val="0"/>
                <w:sz w:val="20"/>
                <w:szCs w:val="20"/>
              </w:rPr>
              <w:t>Load control (secondary control test)</w:t>
            </w:r>
          </w:p>
          <w:p w:rsidR="00D66905" w:rsidRPr="00CC4D35" w:rsidRDefault="00D66905" w:rsidP="00F43500">
            <w:pPr>
              <w:jc w:val="both"/>
              <w:rPr>
                <w:rStyle w:val="FontStyle23"/>
                <w:rFonts w:ascii="Arial" w:hAnsi="Arial"/>
                <w:b w:val="0"/>
                <w:sz w:val="20"/>
                <w:szCs w:val="20"/>
              </w:rPr>
            </w:pPr>
          </w:p>
          <w:p w:rsidR="00D66905" w:rsidRPr="00CC4D35" w:rsidRDefault="00D66905" w:rsidP="00F43500">
            <w:pPr>
              <w:jc w:val="both"/>
              <w:rPr>
                <w:rStyle w:val="FontStyle23"/>
                <w:rFonts w:ascii="Arial" w:hAnsi="Arial"/>
                <w:b w:val="0"/>
                <w:sz w:val="20"/>
                <w:szCs w:val="20"/>
              </w:rPr>
            </w:pPr>
            <w:r w:rsidRPr="00CC4D35">
              <w:rPr>
                <w:rStyle w:val="FontStyle23"/>
                <w:rFonts w:ascii="Arial" w:hAnsi="Arial"/>
                <w:iCs/>
                <w:sz w:val="20"/>
                <w:szCs w:val="20"/>
              </w:rPr>
              <w:t>Test conducted by Elering</w:t>
            </w:r>
            <w:r w:rsidR="0047156D" w:rsidRPr="00CC4D35">
              <w:rPr>
                <w:rStyle w:val="FontStyle23"/>
                <w:rFonts w:ascii="Arial" w:hAnsi="Arial"/>
                <w:iCs/>
                <w:sz w:val="20"/>
                <w:szCs w:val="20"/>
              </w:rPr>
              <w:t xml:space="preserve"> if unit connected under AGC</w:t>
            </w:r>
          </w:p>
        </w:tc>
        <w:tc>
          <w:tcPr>
            <w:tcW w:w="2977" w:type="dxa"/>
            <w:tcBorders>
              <w:top w:val="single" w:sz="4" w:space="0" w:color="auto"/>
              <w:left w:val="single" w:sz="4" w:space="0" w:color="auto"/>
              <w:bottom w:val="single" w:sz="4" w:space="0" w:color="auto"/>
              <w:right w:val="single" w:sz="4" w:space="0" w:color="auto"/>
            </w:tcBorders>
          </w:tcPr>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w:t>
            </w:r>
            <w:r w:rsidRPr="00CC4D35">
              <w:rPr>
                <w:rStyle w:val="FontStyle23"/>
                <w:rFonts w:ascii="Arial" w:hAnsi="Arial" w:cs="Arial"/>
                <w:b w:val="0"/>
                <w:bCs w:val="0"/>
                <w:sz w:val="20"/>
                <w:szCs w:val="20"/>
              </w:rPr>
              <w:tab/>
              <w:t>minimum % rated MW</w:t>
            </w:r>
          </w:p>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(b)</w:t>
            </w:r>
            <w:r w:rsidRPr="00CC4D35">
              <w:rPr>
                <w:rStyle w:val="FontStyle23"/>
                <w:rFonts w:ascii="Arial" w:hAnsi="Arial" w:cs="Arial"/>
                <w:b w:val="0"/>
                <w:bCs w:val="0"/>
                <w:sz w:val="20"/>
                <w:szCs w:val="20"/>
              </w:rPr>
              <w:tab/>
              <w:t>50 % rated MW</w:t>
            </w:r>
          </w:p>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(c)</w:t>
            </w:r>
            <w:r w:rsidRPr="00CC4D35">
              <w:rPr>
                <w:rStyle w:val="FontStyle23"/>
                <w:rFonts w:ascii="Arial" w:hAnsi="Arial" w:cs="Arial"/>
                <w:b w:val="0"/>
                <w:bCs w:val="0"/>
                <w:sz w:val="20"/>
                <w:szCs w:val="20"/>
              </w:rPr>
              <w:tab/>
              <w:t>60 % rated</w:t>
            </w:r>
          </w:p>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(d)</w:t>
            </w:r>
            <w:r w:rsidRPr="00CC4D35">
              <w:rPr>
                <w:rStyle w:val="FontStyle23"/>
                <w:rFonts w:ascii="Arial" w:hAnsi="Arial" w:cs="Arial"/>
                <w:b w:val="0"/>
                <w:bCs w:val="0"/>
                <w:sz w:val="20"/>
                <w:szCs w:val="20"/>
              </w:rPr>
              <w:tab/>
              <w:t>70 % rated MW</w:t>
            </w:r>
          </w:p>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(e)</w:t>
            </w:r>
            <w:r w:rsidRPr="00CC4D35">
              <w:rPr>
                <w:rStyle w:val="FontStyle23"/>
                <w:rFonts w:ascii="Arial" w:hAnsi="Arial" w:cs="Arial"/>
                <w:b w:val="0"/>
                <w:bCs w:val="0"/>
                <w:sz w:val="20"/>
                <w:szCs w:val="20"/>
              </w:rPr>
              <w:tab/>
              <w:t>100 % rated MW</w:t>
            </w:r>
          </w:p>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(f)</w:t>
            </w:r>
            <w:r w:rsidRPr="00CC4D35">
              <w:rPr>
                <w:rStyle w:val="FontStyle23"/>
                <w:rFonts w:ascii="Arial" w:hAnsi="Arial" w:cs="Arial"/>
                <w:b w:val="0"/>
                <w:bCs w:val="0"/>
                <w:sz w:val="20"/>
                <w:szCs w:val="20"/>
              </w:rPr>
              <w:tab/>
              <w:t>90 % rated MW</w:t>
            </w:r>
          </w:p>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(g)</w:t>
            </w:r>
            <w:r w:rsidRPr="00CC4D35">
              <w:rPr>
                <w:rStyle w:val="FontStyle23"/>
                <w:rFonts w:ascii="Arial" w:hAnsi="Arial" w:cs="Arial"/>
                <w:b w:val="0"/>
                <w:bCs w:val="0"/>
                <w:sz w:val="20"/>
                <w:szCs w:val="20"/>
              </w:rPr>
              <w:tab/>
              <w:t>80 % rated MW</w:t>
            </w:r>
          </w:p>
          <w:p w:rsidR="00F046B2" w:rsidRPr="00CC4D35" w:rsidRDefault="00F046B2" w:rsidP="00F046B2">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(h)</w:t>
            </w:r>
            <w:r w:rsidRPr="00CC4D35">
              <w:rPr>
                <w:rStyle w:val="FontStyle23"/>
                <w:rFonts w:ascii="Arial" w:hAnsi="Arial" w:cs="Arial"/>
                <w:b w:val="0"/>
                <w:bCs w:val="0"/>
                <w:sz w:val="20"/>
                <w:szCs w:val="20"/>
              </w:rPr>
              <w:tab/>
              <w:t>0 MW exported to grid MW</w:t>
            </w:r>
          </w:p>
          <w:p w:rsidR="00F046B2" w:rsidRPr="00CC4D35" w:rsidRDefault="00F046B2" w:rsidP="00F046B2">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(i)</w:t>
            </w:r>
            <w:r w:rsidRPr="00CC4D35">
              <w:rPr>
                <w:rStyle w:val="FontStyle23"/>
                <w:rFonts w:ascii="Arial" w:hAnsi="Arial" w:cs="Arial"/>
                <w:b w:val="0"/>
                <w:bCs w:val="0"/>
                <w:sz w:val="20"/>
                <w:szCs w:val="20"/>
              </w:rPr>
              <w:tab/>
            </w:r>
            <w:r w:rsidR="00534170" w:rsidRPr="00CC4D35">
              <w:rPr>
                <w:rStyle w:val="FontStyle23"/>
                <w:rFonts w:ascii="Arial" w:hAnsi="Arial" w:cs="Arial"/>
                <w:b w:val="0"/>
                <w:bCs w:val="0"/>
                <w:sz w:val="20"/>
                <w:szCs w:val="20"/>
              </w:rPr>
              <w:t>switchover to houseload</w:t>
            </w:r>
            <w:r w:rsidRPr="00CC4D35">
              <w:rPr>
                <w:rStyle w:val="FontStyle23"/>
                <w:rFonts w:ascii="Arial" w:hAnsi="Arial" w:cs="Arial"/>
                <w:b w:val="0"/>
                <w:bCs w:val="0"/>
                <w:sz w:val="20"/>
                <w:szCs w:val="20"/>
              </w:rPr>
              <w:t xml:space="preserve"> MW</w:t>
            </w:r>
          </w:p>
          <w:p w:rsidR="00F046B2" w:rsidRPr="00CC4D35" w:rsidRDefault="00F046B2" w:rsidP="00F046B2">
            <w:pPr>
              <w:jc w:val="both"/>
              <w:rPr>
                <w:rStyle w:val="FontStyle23"/>
                <w:rFonts w:ascii="Arial" w:hAnsi="Arial" w:cs="Arial"/>
                <w:b w:val="0"/>
                <w:bCs w:val="0"/>
                <w:sz w:val="20"/>
                <w:szCs w:val="20"/>
              </w:rPr>
            </w:pPr>
          </w:p>
          <w:p w:rsidR="00D66905" w:rsidRPr="00CC4D35" w:rsidRDefault="00D66905" w:rsidP="00D66905">
            <w:pPr>
              <w:jc w:val="both"/>
              <w:rPr>
                <w:rStyle w:val="FontStyle23"/>
                <w:rFonts w:ascii="Arial" w:hAnsi="Arial" w:cs="Arial"/>
                <w:b w:val="0"/>
                <w:bCs w:val="0"/>
                <w:sz w:val="20"/>
                <w:szCs w:val="20"/>
              </w:rPr>
            </w:pPr>
          </w:p>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Power at each step</w:t>
            </w:r>
            <w:r w:rsidR="00534170" w:rsidRPr="00CC4D35">
              <w:rPr>
                <w:rStyle w:val="FontStyle23"/>
                <w:rFonts w:ascii="Arial" w:hAnsi="Arial" w:cs="Arial"/>
                <w:b w:val="0"/>
                <w:bCs w:val="0"/>
                <w:sz w:val="20"/>
                <w:szCs w:val="20"/>
              </w:rPr>
              <w:t xml:space="preserve"> (a)-(h)</w:t>
            </w:r>
            <w:r w:rsidRPr="00CC4D35">
              <w:rPr>
                <w:rStyle w:val="FontStyle23"/>
                <w:rFonts w:ascii="Arial" w:hAnsi="Arial" w:cs="Arial"/>
                <w:b w:val="0"/>
                <w:bCs w:val="0"/>
                <w:sz w:val="20"/>
                <w:szCs w:val="20"/>
              </w:rPr>
              <w:t xml:space="preserve"> maintained during 10 minutes</w:t>
            </w:r>
          </w:p>
          <w:p w:rsidR="00D66905" w:rsidRPr="00CC4D35" w:rsidRDefault="00D66905" w:rsidP="00D66905">
            <w:pPr>
              <w:jc w:val="both"/>
              <w:rPr>
                <w:rStyle w:val="FontStyle23"/>
                <w:rFonts w:ascii="Arial" w:hAnsi="Arial" w:cs="Arial"/>
                <w:b w:val="0"/>
                <w:bCs w:val="0"/>
                <w:sz w:val="20"/>
                <w:szCs w:val="20"/>
              </w:rPr>
            </w:pPr>
          </w:p>
          <w:p w:rsidR="00D66905" w:rsidRPr="00CC4D35" w:rsidRDefault="00D66905" w:rsidP="00D66905">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Signal from Elering control centre (SCADA if applicable)</w:t>
            </w:r>
          </w:p>
          <w:p w:rsidR="00D66905" w:rsidRPr="00CC4D35" w:rsidRDefault="00D66905" w:rsidP="00D66905">
            <w:pPr>
              <w:jc w:val="both"/>
              <w:rPr>
                <w:rStyle w:val="FontStyle23"/>
                <w:rFonts w:ascii="Arial" w:hAnsi="Arial"/>
                <w:b w:val="0"/>
                <w:sz w:val="20"/>
                <w:szCs w:val="20"/>
              </w:rPr>
            </w:pPr>
          </w:p>
        </w:tc>
        <w:tc>
          <w:tcPr>
            <w:tcW w:w="3008" w:type="dxa"/>
            <w:tcBorders>
              <w:top w:val="single" w:sz="4" w:space="0" w:color="auto"/>
              <w:left w:val="single" w:sz="4" w:space="0" w:color="auto"/>
              <w:bottom w:val="single" w:sz="4" w:space="0" w:color="auto"/>
              <w:right w:val="single" w:sz="4" w:space="0" w:color="auto"/>
            </w:tcBorders>
          </w:tcPr>
          <w:p w:rsidR="00D66905" w:rsidRPr="00CC4D35" w:rsidRDefault="00D66905" w:rsidP="00F43500">
            <w:pPr>
              <w:jc w:val="both"/>
              <w:rPr>
                <w:rStyle w:val="FontStyle23"/>
                <w:rFonts w:ascii="Arial"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D66905" w:rsidRPr="00CC4D35" w:rsidRDefault="00D66905"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D66905" w:rsidRPr="00CC4D35" w:rsidRDefault="00D66905"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D66905" w:rsidRPr="00CC4D35" w:rsidRDefault="00D66905"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43098F" w:rsidRPr="00CC4D35" w:rsidRDefault="0043098F" w:rsidP="00534170">
            <w:pPr>
              <w:jc w:val="both"/>
              <w:rPr>
                <w:rStyle w:val="FontStyle23"/>
                <w:rFonts w:ascii="Arial" w:hAnsi="Arial" w:cs="Arial"/>
                <w:sz w:val="20"/>
                <w:szCs w:val="20"/>
              </w:rPr>
            </w:pPr>
            <w:r w:rsidRPr="00CC4D35">
              <w:rPr>
                <w:rStyle w:val="FontStyle23"/>
                <w:rFonts w:ascii="Arial" w:hAnsi="Arial" w:cs="Arial"/>
                <w:sz w:val="20"/>
                <w:szCs w:val="20"/>
              </w:rPr>
              <w:t>S1</w:t>
            </w:r>
            <w:r w:rsidR="00534170" w:rsidRPr="00CC4D35">
              <w:rPr>
                <w:rStyle w:val="FontStyle23"/>
                <w:rFonts w:ascii="Arial" w:hAnsi="Arial" w:cs="Arial"/>
                <w:sz w:val="20"/>
                <w:szCs w:val="20"/>
              </w:rPr>
              <w:t>4</w:t>
            </w:r>
          </w:p>
        </w:tc>
        <w:tc>
          <w:tcPr>
            <w:tcW w:w="2551" w:type="dxa"/>
            <w:tcBorders>
              <w:top w:val="single" w:sz="4" w:space="0" w:color="auto"/>
              <w:left w:val="single" w:sz="4" w:space="0" w:color="auto"/>
              <w:bottom w:val="single" w:sz="4" w:space="0" w:color="auto"/>
              <w:right w:val="single" w:sz="4" w:space="0" w:color="auto"/>
            </w:tcBorders>
          </w:tcPr>
          <w:p w:rsidR="0043098F" w:rsidRPr="00CC4D35" w:rsidRDefault="003D66FE" w:rsidP="00F43500">
            <w:pPr>
              <w:jc w:val="both"/>
              <w:rPr>
                <w:rStyle w:val="FontStyle23"/>
                <w:rFonts w:ascii="Arial" w:hAnsi="Arial"/>
                <w:b w:val="0"/>
                <w:sz w:val="20"/>
                <w:szCs w:val="20"/>
              </w:rPr>
            </w:pPr>
            <w:r w:rsidRPr="00CC4D35">
              <w:rPr>
                <w:rStyle w:val="FontStyle23"/>
                <w:rFonts w:ascii="Arial" w:hAnsi="Arial"/>
                <w:b w:val="0"/>
                <w:sz w:val="20"/>
                <w:szCs w:val="20"/>
              </w:rPr>
              <w:t>Primary control test</w:t>
            </w:r>
          </w:p>
        </w:tc>
        <w:tc>
          <w:tcPr>
            <w:tcW w:w="2977" w:type="dxa"/>
            <w:tcBorders>
              <w:top w:val="single" w:sz="4" w:space="0" w:color="auto"/>
              <w:left w:val="single" w:sz="4" w:space="0" w:color="auto"/>
              <w:bottom w:val="single" w:sz="4" w:space="0" w:color="auto"/>
              <w:right w:val="single" w:sz="4" w:space="0" w:color="auto"/>
            </w:tcBorders>
          </w:tcPr>
          <w:p w:rsidR="0043098F" w:rsidRPr="00CC4D35" w:rsidRDefault="003D66FE" w:rsidP="00F43500">
            <w:pPr>
              <w:jc w:val="both"/>
              <w:rPr>
                <w:rStyle w:val="FontStyle23"/>
                <w:rFonts w:ascii="Arial" w:hAnsi="Arial"/>
                <w:b w:val="0"/>
                <w:sz w:val="20"/>
                <w:szCs w:val="20"/>
              </w:rPr>
            </w:pPr>
            <w:r w:rsidRPr="00CC4D35">
              <w:rPr>
                <w:rStyle w:val="FontStyle23"/>
                <w:rFonts w:ascii="Arial" w:hAnsi="Arial"/>
                <w:b w:val="0"/>
                <w:sz w:val="20"/>
                <w:szCs w:val="20"/>
              </w:rPr>
              <w:t>According to Annex H.5</w:t>
            </w:r>
          </w:p>
        </w:tc>
        <w:tc>
          <w:tcPr>
            <w:tcW w:w="3008" w:type="dxa"/>
            <w:tcBorders>
              <w:top w:val="single" w:sz="4" w:space="0" w:color="auto"/>
              <w:left w:val="single" w:sz="4" w:space="0" w:color="auto"/>
              <w:bottom w:val="single" w:sz="4" w:space="0" w:color="auto"/>
              <w:right w:val="single" w:sz="4" w:space="0" w:color="auto"/>
            </w:tcBorders>
          </w:tcPr>
          <w:p w:rsidR="0043098F" w:rsidRPr="00CC4D35" w:rsidRDefault="0043098F" w:rsidP="00F43500">
            <w:pPr>
              <w:jc w:val="both"/>
              <w:rPr>
                <w:rStyle w:val="FontStyle23"/>
                <w:rFonts w:ascii="Arial"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43098F" w:rsidRPr="00CC4D35" w:rsidRDefault="0043098F"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43098F" w:rsidRPr="00CC4D35" w:rsidRDefault="0043098F"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098F" w:rsidRPr="00CC4D35" w:rsidRDefault="0043098F"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A50DF5" w:rsidRPr="00CC4D35" w:rsidRDefault="00A50DF5" w:rsidP="00534170">
            <w:pPr>
              <w:jc w:val="both"/>
              <w:rPr>
                <w:rStyle w:val="FontStyle23"/>
                <w:rFonts w:ascii="Arial" w:hAnsi="Arial" w:cs="Arial"/>
                <w:sz w:val="20"/>
                <w:szCs w:val="20"/>
              </w:rPr>
            </w:pPr>
            <w:r w:rsidRPr="00CC4D35">
              <w:rPr>
                <w:rStyle w:val="FontStyle23"/>
                <w:rFonts w:ascii="Arial" w:hAnsi="Arial" w:cs="Arial"/>
                <w:sz w:val="20"/>
                <w:szCs w:val="20"/>
              </w:rPr>
              <w:t>S1</w:t>
            </w:r>
            <w:r w:rsidR="00534170" w:rsidRPr="00CC4D35">
              <w:rPr>
                <w:rStyle w:val="FontStyle23"/>
                <w:rFonts w:ascii="Arial" w:hAnsi="Arial" w:cs="Arial"/>
                <w:sz w:val="20"/>
                <w:szCs w:val="20"/>
              </w:rPr>
              <w:t>5</w:t>
            </w:r>
          </w:p>
        </w:tc>
        <w:tc>
          <w:tcPr>
            <w:tcW w:w="2551" w:type="dxa"/>
            <w:tcBorders>
              <w:top w:val="single" w:sz="4" w:space="0" w:color="auto"/>
              <w:left w:val="single" w:sz="4" w:space="0" w:color="auto"/>
              <w:bottom w:val="single" w:sz="4" w:space="0" w:color="auto"/>
              <w:right w:val="single" w:sz="4" w:space="0" w:color="auto"/>
            </w:tcBorders>
          </w:tcPr>
          <w:p w:rsidR="00A50DF5" w:rsidRPr="00CC4D35" w:rsidRDefault="00A50DF5" w:rsidP="00F43500">
            <w:pPr>
              <w:jc w:val="both"/>
              <w:rPr>
                <w:rStyle w:val="FontStyle23"/>
                <w:rFonts w:ascii="Arial" w:hAnsi="Arial"/>
                <w:b w:val="0"/>
                <w:sz w:val="20"/>
                <w:szCs w:val="20"/>
              </w:rPr>
            </w:pPr>
            <w:r w:rsidRPr="00CC4D35">
              <w:rPr>
                <w:rStyle w:val="FontStyle23"/>
                <w:rFonts w:ascii="Arial" w:hAnsi="Arial"/>
                <w:b w:val="0"/>
                <w:sz w:val="20"/>
                <w:szCs w:val="20"/>
              </w:rPr>
              <w:t>Cold start</w:t>
            </w:r>
            <w:r w:rsidR="00F046B2" w:rsidRPr="00CC4D35">
              <w:rPr>
                <w:rStyle w:val="FontStyle23"/>
                <w:rFonts w:ascii="Arial" w:hAnsi="Arial"/>
                <w:b w:val="0"/>
                <w:sz w:val="20"/>
                <w:szCs w:val="20"/>
              </w:rPr>
              <w:t xml:space="preserve"> to maximum rated power</w:t>
            </w:r>
          </w:p>
          <w:p w:rsidR="00F046B2" w:rsidRPr="00CC4D35" w:rsidRDefault="00F046B2" w:rsidP="00F43500">
            <w:pPr>
              <w:jc w:val="both"/>
              <w:rPr>
                <w:rStyle w:val="FontStyle23"/>
                <w:rFonts w:ascii="Arial" w:hAnsi="Arial"/>
                <w:b w:val="0"/>
                <w:sz w:val="20"/>
                <w:szCs w:val="20"/>
              </w:rPr>
            </w:pPr>
          </w:p>
          <w:p w:rsidR="00F046B2" w:rsidRPr="00CC4D35" w:rsidRDefault="00F046B2" w:rsidP="00F43500">
            <w:pPr>
              <w:jc w:val="both"/>
              <w:rPr>
                <w:rStyle w:val="FontStyle23"/>
                <w:rFonts w:ascii="Arial" w:hAnsi="Arial"/>
                <w:b w:val="0"/>
                <w:sz w:val="20"/>
                <w:szCs w:val="20"/>
              </w:rPr>
            </w:pPr>
            <w:r w:rsidRPr="00CC4D35">
              <w:rPr>
                <w:rStyle w:val="FontStyle23"/>
                <w:rFonts w:ascii="Arial" w:hAnsi="Arial"/>
                <w:iCs/>
                <w:sz w:val="20"/>
                <w:szCs w:val="20"/>
              </w:rPr>
              <w:t>Test conducted by Elering</w:t>
            </w:r>
          </w:p>
        </w:tc>
        <w:tc>
          <w:tcPr>
            <w:tcW w:w="2977" w:type="dxa"/>
            <w:tcBorders>
              <w:top w:val="single" w:sz="4" w:space="0" w:color="auto"/>
              <w:left w:val="single" w:sz="4" w:space="0" w:color="auto"/>
              <w:bottom w:val="single" w:sz="4" w:space="0" w:color="auto"/>
              <w:right w:val="single" w:sz="4" w:space="0" w:color="auto"/>
            </w:tcBorders>
          </w:tcPr>
          <w:p w:rsidR="00F046B2" w:rsidRPr="00CC4D35" w:rsidRDefault="00F046B2" w:rsidP="00F43500">
            <w:pPr>
              <w:jc w:val="both"/>
              <w:rPr>
                <w:rStyle w:val="FontStyle23"/>
                <w:rFonts w:ascii="Arial" w:hAnsi="Arial" w:cs="Arial"/>
                <w:b w:val="0"/>
                <w:bCs w:val="0"/>
                <w:sz w:val="20"/>
                <w:szCs w:val="20"/>
              </w:rPr>
            </w:pPr>
            <w:r w:rsidRPr="00CC4D35">
              <w:rPr>
                <w:rStyle w:val="FontStyle23"/>
                <w:rFonts w:ascii="Arial" w:hAnsi="Arial"/>
                <w:b w:val="0"/>
                <w:sz w:val="20"/>
                <w:szCs w:val="20"/>
              </w:rPr>
              <w:t xml:space="preserve">Initial start order from </w:t>
            </w:r>
            <w:r w:rsidRPr="00CC4D35">
              <w:rPr>
                <w:rStyle w:val="FontStyle23"/>
                <w:rFonts w:ascii="Arial" w:hAnsi="Arial" w:cs="Arial"/>
                <w:b w:val="0"/>
                <w:bCs w:val="0"/>
                <w:sz w:val="20"/>
                <w:szCs w:val="20"/>
              </w:rPr>
              <w:t>Elering control centre (SCADA if applicable)</w:t>
            </w:r>
          </w:p>
          <w:p w:rsidR="00F046B2" w:rsidRPr="00CC4D35" w:rsidRDefault="00F046B2" w:rsidP="00F43500">
            <w:pPr>
              <w:jc w:val="both"/>
              <w:rPr>
                <w:rStyle w:val="FontStyle23"/>
                <w:rFonts w:ascii="Arial" w:hAnsi="Arial" w:cs="Arial"/>
                <w:b w:val="0"/>
                <w:bCs w:val="0"/>
                <w:sz w:val="20"/>
                <w:szCs w:val="20"/>
              </w:rPr>
            </w:pPr>
          </w:p>
          <w:p w:rsidR="00F046B2" w:rsidRPr="00CC4D35" w:rsidRDefault="00F046B2" w:rsidP="00F43500">
            <w:pPr>
              <w:jc w:val="both"/>
              <w:rPr>
                <w:rStyle w:val="FontStyle23"/>
                <w:rFonts w:ascii="Arial" w:hAnsi="Arial"/>
                <w:b w:val="0"/>
                <w:sz w:val="20"/>
                <w:szCs w:val="20"/>
              </w:rPr>
            </w:pPr>
            <w:r w:rsidRPr="00CC4D35">
              <w:rPr>
                <w:rStyle w:val="FontStyle23"/>
                <w:rFonts w:ascii="Arial" w:hAnsi="Arial" w:cs="Arial"/>
                <w:b w:val="0"/>
                <w:bCs w:val="0"/>
                <w:sz w:val="20"/>
                <w:szCs w:val="20"/>
              </w:rPr>
              <w:t>Maximum rated power to be maintained during 1 hour</w:t>
            </w:r>
          </w:p>
          <w:p w:rsidR="00F046B2" w:rsidRPr="00CC4D35" w:rsidRDefault="00F046B2" w:rsidP="00F43500">
            <w:pPr>
              <w:jc w:val="both"/>
              <w:rPr>
                <w:rStyle w:val="FontStyle23"/>
                <w:rFonts w:ascii="Arial" w:hAnsi="Arial"/>
                <w:b w:val="0"/>
                <w:sz w:val="20"/>
                <w:szCs w:val="20"/>
              </w:rPr>
            </w:pPr>
          </w:p>
          <w:p w:rsidR="00A50DF5" w:rsidRPr="00CC4D35" w:rsidRDefault="00F046B2" w:rsidP="00F046B2">
            <w:pPr>
              <w:jc w:val="both"/>
              <w:rPr>
                <w:rStyle w:val="FontStyle23"/>
                <w:rFonts w:ascii="Arial" w:hAnsi="Arial"/>
                <w:sz w:val="20"/>
                <w:szCs w:val="20"/>
              </w:rPr>
            </w:pPr>
            <w:r w:rsidRPr="00CC4D35">
              <w:rPr>
                <w:rStyle w:val="FontStyle23"/>
                <w:rFonts w:ascii="Arial" w:hAnsi="Arial"/>
                <w:b w:val="0"/>
                <w:sz w:val="20"/>
                <w:szCs w:val="20"/>
              </w:rPr>
              <w:t>Details t</w:t>
            </w:r>
            <w:r w:rsidR="00A50DF5" w:rsidRPr="00CC4D35">
              <w:rPr>
                <w:rStyle w:val="FontStyle23"/>
                <w:rFonts w:ascii="Arial" w:hAnsi="Arial"/>
                <w:b w:val="0"/>
                <w:sz w:val="20"/>
                <w:szCs w:val="20"/>
              </w:rPr>
              <w:t>o be proposed by the manufacturer</w:t>
            </w:r>
          </w:p>
        </w:tc>
        <w:tc>
          <w:tcPr>
            <w:tcW w:w="3008" w:type="dxa"/>
            <w:tcBorders>
              <w:top w:val="single" w:sz="4" w:space="0" w:color="auto"/>
              <w:left w:val="single" w:sz="4" w:space="0" w:color="auto"/>
              <w:bottom w:val="single" w:sz="4" w:space="0" w:color="auto"/>
              <w:right w:val="single" w:sz="4" w:space="0" w:color="auto"/>
            </w:tcBorders>
          </w:tcPr>
          <w:p w:rsidR="00A50DF5" w:rsidRPr="00CC4D35" w:rsidRDefault="00F046B2" w:rsidP="00F046B2">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At least 24 h shutdown (all primary systems) required before start of the test</w:t>
            </w:r>
          </w:p>
        </w:tc>
        <w:tc>
          <w:tcPr>
            <w:tcW w:w="900" w:type="dxa"/>
            <w:tcBorders>
              <w:top w:val="single" w:sz="4" w:space="0" w:color="auto"/>
              <w:left w:val="single" w:sz="4" w:space="0" w:color="auto"/>
              <w:bottom w:val="single" w:sz="4" w:space="0" w:color="auto"/>
              <w:right w:val="single" w:sz="4" w:space="0" w:color="auto"/>
            </w:tcBorders>
          </w:tcPr>
          <w:p w:rsidR="00A50DF5" w:rsidRPr="00CC4D35" w:rsidRDefault="00A50DF5"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50DF5" w:rsidRPr="00CC4D35" w:rsidRDefault="00A50DF5"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A50DF5" w:rsidRPr="00CC4D35" w:rsidRDefault="00A50DF5"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3D66FE" w:rsidRPr="00CC4D35" w:rsidRDefault="003D66FE" w:rsidP="00534170">
            <w:pPr>
              <w:jc w:val="both"/>
              <w:rPr>
                <w:rStyle w:val="FontStyle23"/>
                <w:rFonts w:ascii="Arial" w:hAnsi="Arial" w:cs="Arial"/>
                <w:sz w:val="20"/>
                <w:szCs w:val="20"/>
              </w:rPr>
            </w:pPr>
            <w:r w:rsidRPr="00CC4D35">
              <w:rPr>
                <w:rStyle w:val="FontStyle23"/>
                <w:rFonts w:ascii="Arial" w:hAnsi="Arial" w:cs="Arial"/>
                <w:sz w:val="20"/>
                <w:szCs w:val="20"/>
              </w:rPr>
              <w:t>S1</w:t>
            </w:r>
            <w:r w:rsidR="00534170" w:rsidRPr="00CC4D35">
              <w:rPr>
                <w:rStyle w:val="FontStyle23"/>
                <w:rFonts w:ascii="Arial" w:hAnsi="Arial" w:cs="Arial"/>
                <w:sz w:val="20"/>
                <w:szCs w:val="20"/>
              </w:rPr>
              <w:t>6</w:t>
            </w:r>
          </w:p>
        </w:tc>
        <w:tc>
          <w:tcPr>
            <w:tcW w:w="2551" w:type="dxa"/>
            <w:tcBorders>
              <w:top w:val="single" w:sz="4" w:space="0" w:color="auto"/>
              <w:left w:val="single" w:sz="4" w:space="0" w:color="auto"/>
              <w:bottom w:val="single" w:sz="4" w:space="0" w:color="auto"/>
              <w:right w:val="single" w:sz="4" w:space="0" w:color="auto"/>
            </w:tcBorders>
          </w:tcPr>
          <w:p w:rsidR="003D66FE" w:rsidRPr="00CC4D35" w:rsidRDefault="003D66FE" w:rsidP="0076579A">
            <w:pPr>
              <w:jc w:val="both"/>
              <w:rPr>
                <w:rStyle w:val="FontStyle23"/>
                <w:rFonts w:ascii="Arial" w:hAnsi="Arial"/>
                <w:b w:val="0"/>
                <w:sz w:val="20"/>
                <w:szCs w:val="20"/>
              </w:rPr>
            </w:pPr>
            <w:r w:rsidRPr="00CC4D35">
              <w:rPr>
                <w:rStyle w:val="FontStyle23"/>
                <w:rFonts w:ascii="Arial" w:hAnsi="Arial"/>
                <w:b w:val="0"/>
                <w:sz w:val="20"/>
                <w:szCs w:val="20"/>
              </w:rPr>
              <w:t>Fault ride-throgh</w:t>
            </w:r>
            <w:r w:rsidR="00D017B6" w:rsidRPr="00CC4D35">
              <w:rPr>
                <w:rStyle w:val="FontStyle23"/>
                <w:rFonts w:ascii="Arial" w:hAnsi="Arial"/>
                <w:b w:val="0"/>
                <w:sz w:val="20"/>
                <w:szCs w:val="20"/>
              </w:rPr>
              <w:t xml:space="preserve"> (</w:t>
            </w:r>
            <w:r w:rsidR="0076579A" w:rsidRPr="00CC4D35">
              <w:rPr>
                <w:rStyle w:val="FontStyle23"/>
                <w:rFonts w:ascii="Arial" w:hAnsi="Arial"/>
                <w:b w:val="0"/>
                <w:sz w:val="20"/>
                <w:szCs w:val="20"/>
              </w:rPr>
              <w:t>FRT</w:t>
            </w:r>
            <w:r w:rsidR="00D017B6" w:rsidRPr="00CC4D35">
              <w:rPr>
                <w:rStyle w:val="FontStyle23"/>
                <w:rFonts w:ascii="Arial" w:hAnsi="Arial"/>
                <w:b w:val="0"/>
                <w:sz w:val="20"/>
                <w:szCs w:val="20"/>
              </w:rPr>
              <w:t>)</w:t>
            </w:r>
            <w:r w:rsidRPr="00CC4D35">
              <w:rPr>
                <w:rStyle w:val="FontStyle23"/>
                <w:rFonts w:ascii="Arial" w:hAnsi="Arial"/>
                <w:b w:val="0"/>
                <w:sz w:val="20"/>
                <w:szCs w:val="20"/>
              </w:rPr>
              <w:t xml:space="preserve"> test</w:t>
            </w:r>
          </w:p>
        </w:tc>
        <w:tc>
          <w:tcPr>
            <w:tcW w:w="2977" w:type="dxa"/>
            <w:tcBorders>
              <w:top w:val="single" w:sz="4" w:space="0" w:color="auto"/>
              <w:left w:val="single" w:sz="4" w:space="0" w:color="auto"/>
              <w:bottom w:val="single" w:sz="4" w:space="0" w:color="auto"/>
              <w:right w:val="single" w:sz="4" w:space="0" w:color="auto"/>
            </w:tcBorders>
          </w:tcPr>
          <w:p w:rsidR="003D66FE" w:rsidRPr="00CC4D35" w:rsidRDefault="003D66FE" w:rsidP="00F43500">
            <w:pPr>
              <w:jc w:val="both"/>
              <w:rPr>
                <w:rStyle w:val="FontStyle23"/>
                <w:rFonts w:ascii="Arial" w:hAnsi="Arial"/>
                <w:b w:val="0"/>
                <w:sz w:val="20"/>
                <w:szCs w:val="20"/>
              </w:rPr>
            </w:pPr>
            <w:r w:rsidRPr="00CC4D35">
              <w:rPr>
                <w:rStyle w:val="FontStyle23"/>
                <w:rFonts w:ascii="Arial" w:hAnsi="Arial"/>
                <w:b w:val="0"/>
                <w:sz w:val="20"/>
                <w:szCs w:val="20"/>
              </w:rPr>
              <w:t>To be proposed</w:t>
            </w:r>
            <w:r w:rsidR="00D017B6" w:rsidRPr="00CC4D35">
              <w:rPr>
                <w:rStyle w:val="FontStyle23"/>
                <w:rFonts w:ascii="Arial" w:hAnsi="Arial"/>
                <w:b w:val="0"/>
                <w:sz w:val="20"/>
                <w:szCs w:val="20"/>
              </w:rPr>
              <w:t xml:space="preserve"> and conducted</w:t>
            </w:r>
            <w:r w:rsidRPr="00CC4D35">
              <w:rPr>
                <w:rStyle w:val="FontStyle23"/>
                <w:rFonts w:ascii="Arial" w:hAnsi="Arial"/>
                <w:b w:val="0"/>
                <w:sz w:val="20"/>
                <w:szCs w:val="20"/>
              </w:rPr>
              <w:t xml:space="preserve"> by Elering</w:t>
            </w:r>
          </w:p>
        </w:tc>
        <w:tc>
          <w:tcPr>
            <w:tcW w:w="3008" w:type="dxa"/>
            <w:tcBorders>
              <w:top w:val="single" w:sz="4" w:space="0" w:color="auto"/>
              <w:left w:val="single" w:sz="4" w:space="0" w:color="auto"/>
              <w:bottom w:val="single" w:sz="4" w:space="0" w:color="auto"/>
              <w:right w:val="single" w:sz="4" w:space="0" w:color="auto"/>
            </w:tcBorders>
          </w:tcPr>
          <w:p w:rsidR="003D66FE" w:rsidRPr="00CC4D35" w:rsidRDefault="0076579A" w:rsidP="00F43500">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Up to 250 ms; fault at PCC 2ph-g or 3ph; or 1ph-g</w:t>
            </w:r>
          </w:p>
        </w:tc>
        <w:tc>
          <w:tcPr>
            <w:tcW w:w="900" w:type="dxa"/>
            <w:tcBorders>
              <w:top w:val="single" w:sz="4" w:space="0" w:color="auto"/>
              <w:left w:val="single" w:sz="4" w:space="0" w:color="auto"/>
              <w:bottom w:val="single" w:sz="4" w:space="0" w:color="auto"/>
              <w:right w:val="single" w:sz="4" w:space="0" w:color="auto"/>
            </w:tcBorders>
          </w:tcPr>
          <w:p w:rsidR="003D66FE" w:rsidRPr="00CC4D35" w:rsidRDefault="003D66FE"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66FE" w:rsidRPr="00CC4D35" w:rsidRDefault="003D66FE"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D66FE" w:rsidRPr="00CC4D35" w:rsidRDefault="003D66FE" w:rsidP="00194BB1">
            <w:pPr>
              <w:jc w:val="both"/>
              <w:rPr>
                <w:rStyle w:val="FontStyle23"/>
                <w:rFonts w:ascii="Arial" w:eastAsia="Arial Unicode MS" w:hAnsi="Arial" w:cs="Arial"/>
                <w:b w:val="0"/>
                <w:bCs w:val="0"/>
                <w:sz w:val="20"/>
                <w:szCs w:val="20"/>
              </w:rPr>
            </w:pPr>
          </w:p>
        </w:tc>
      </w:tr>
      <w:tr w:rsidR="00CC4D35" w:rsidRPr="00CC4D35" w:rsidTr="00194BB1">
        <w:trPr>
          <w:cantSplit/>
          <w:tblHeader/>
        </w:trPr>
        <w:tc>
          <w:tcPr>
            <w:tcW w:w="824" w:type="dxa"/>
            <w:tcBorders>
              <w:top w:val="single" w:sz="4" w:space="0" w:color="auto"/>
              <w:left w:val="single" w:sz="4" w:space="0" w:color="auto"/>
              <w:bottom w:val="single" w:sz="4" w:space="0" w:color="auto"/>
              <w:right w:val="single" w:sz="4" w:space="0" w:color="auto"/>
            </w:tcBorders>
          </w:tcPr>
          <w:p w:rsidR="00F43500" w:rsidRPr="00CC4D35" w:rsidRDefault="00F43500" w:rsidP="00534170">
            <w:pPr>
              <w:jc w:val="both"/>
              <w:rPr>
                <w:rStyle w:val="FontStyle23"/>
                <w:rFonts w:ascii="Arial" w:hAnsi="Arial" w:cs="Arial"/>
                <w:sz w:val="20"/>
                <w:szCs w:val="20"/>
              </w:rPr>
            </w:pPr>
            <w:r w:rsidRPr="00CC4D35">
              <w:rPr>
                <w:rStyle w:val="FontStyle23"/>
                <w:rFonts w:ascii="Arial" w:hAnsi="Arial" w:cs="Arial"/>
                <w:sz w:val="20"/>
                <w:szCs w:val="20"/>
              </w:rPr>
              <w:lastRenderedPageBreak/>
              <w:t>S1</w:t>
            </w:r>
            <w:r w:rsidR="00534170" w:rsidRPr="00CC4D35">
              <w:rPr>
                <w:rStyle w:val="FontStyle23"/>
                <w:rFonts w:ascii="Arial" w:hAnsi="Arial" w:cs="Arial"/>
                <w:sz w:val="20"/>
                <w:szCs w:val="20"/>
              </w:rPr>
              <w:t>7</w:t>
            </w:r>
          </w:p>
        </w:tc>
        <w:tc>
          <w:tcPr>
            <w:tcW w:w="2551" w:type="dxa"/>
            <w:tcBorders>
              <w:top w:val="single" w:sz="4" w:space="0" w:color="auto"/>
              <w:left w:val="single" w:sz="4" w:space="0" w:color="auto"/>
              <w:bottom w:val="single" w:sz="4" w:space="0" w:color="auto"/>
              <w:right w:val="single" w:sz="4" w:space="0" w:color="auto"/>
            </w:tcBorders>
          </w:tcPr>
          <w:p w:rsidR="00F43500" w:rsidRPr="00CC4D35" w:rsidRDefault="00F43500" w:rsidP="00534170">
            <w:pPr>
              <w:jc w:val="both"/>
              <w:rPr>
                <w:rStyle w:val="FontStyle23"/>
                <w:rFonts w:ascii="Arial" w:hAnsi="Arial"/>
                <w:b w:val="0"/>
                <w:sz w:val="20"/>
                <w:szCs w:val="20"/>
              </w:rPr>
            </w:pPr>
            <w:r w:rsidRPr="00CC4D35">
              <w:rPr>
                <w:rStyle w:val="FontStyle23"/>
                <w:rFonts w:ascii="Arial" w:hAnsi="Arial"/>
                <w:b w:val="0"/>
                <w:sz w:val="20"/>
                <w:szCs w:val="20"/>
              </w:rPr>
              <w:t xml:space="preserve">Any other test to demonstrate compliance with a declared or registered </w:t>
            </w:r>
            <w:r w:rsidRPr="00CC4D35">
              <w:rPr>
                <w:rStyle w:val="FontStyle23"/>
                <w:rFonts w:ascii="Arial" w:hAnsi="Arial"/>
                <w:b w:val="0"/>
                <w:iCs/>
                <w:sz w:val="20"/>
                <w:szCs w:val="20"/>
              </w:rPr>
              <w:t xml:space="preserve">equipment </w:t>
            </w:r>
            <w:r w:rsidRPr="00CC4D35">
              <w:rPr>
                <w:rStyle w:val="FontStyle23"/>
                <w:rFonts w:ascii="Arial" w:hAnsi="Arial"/>
                <w:b w:val="0"/>
                <w:sz w:val="20"/>
                <w:szCs w:val="20"/>
              </w:rPr>
              <w:t xml:space="preserve">performance </w:t>
            </w:r>
            <w:r w:rsidR="00534170" w:rsidRPr="00CC4D35">
              <w:rPr>
                <w:rStyle w:val="FontStyle23"/>
                <w:rFonts w:ascii="Arial" w:hAnsi="Arial"/>
                <w:b w:val="0"/>
                <w:sz w:val="20"/>
                <w:szCs w:val="20"/>
              </w:rPr>
              <w:t>c</w:t>
            </w:r>
            <w:r w:rsidRPr="00CC4D35">
              <w:rPr>
                <w:rStyle w:val="FontStyle23"/>
                <w:rFonts w:ascii="Arial" w:hAnsi="Arial"/>
                <w:b w:val="0"/>
                <w:sz w:val="20"/>
                <w:szCs w:val="20"/>
              </w:rPr>
              <w:t>haracteristic.</w:t>
            </w:r>
          </w:p>
        </w:tc>
        <w:tc>
          <w:tcPr>
            <w:tcW w:w="2977"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b w:val="0"/>
                <w:sz w:val="20"/>
                <w:szCs w:val="20"/>
              </w:rPr>
            </w:pPr>
            <w:r w:rsidRPr="00CC4D35">
              <w:rPr>
                <w:rStyle w:val="FontStyle23"/>
                <w:rFonts w:ascii="Arial" w:hAnsi="Arial"/>
                <w:b w:val="0"/>
                <w:sz w:val="20"/>
                <w:szCs w:val="20"/>
              </w:rPr>
              <w:t>To be advised</w:t>
            </w:r>
          </w:p>
        </w:tc>
        <w:tc>
          <w:tcPr>
            <w:tcW w:w="3008" w:type="dxa"/>
            <w:tcBorders>
              <w:top w:val="single" w:sz="4" w:space="0" w:color="auto"/>
              <w:left w:val="single" w:sz="4" w:space="0" w:color="auto"/>
              <w:bottom w:val="single" w:sz="4" w:space="0" w:color="auto"/>
              <w:right w:val="single" w:sz="4" w:space="0" w:color="auto"/>
            </w:tcBorders>
          </w:tcPr>
          <w:p w:rsidR="00F43500" w:rsidRPr="00CC4D35" w:rsidRDefault="00F43500" w:rsidP="00F43500">
            <w:pPr>
              <w:jc w:val="both"/>
              <w:rPr>
                <w:rStyle w:val="FontStyle23"/>
                <w:rFonts w:ascii="Arial"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3500" w:rsidRPr="00CC4D35" w:rsidRDefault="00F43500" w:rsidP="00194BB1">
            <w:pPr>
              <w:jc w:val="both"/>
              <w:rPr>
                <w:rStyle w:val="FontStyle23"/>
                <w:rFonts w:ascii="Arial" w:eastAsia="Arial Unicode MS" w:hAnsi="Arial" w:cs="Arial"/>
                <w:b w:val="0"/>
                <w:bCs w:val="0"/>
                <w:sz w:val="20"/>
                <w:szCs w:val="20"/>
              </w:rPr>
            </w:pPr>
          </w:p>
        </w:tc>
      </w:tr>
    </w:tbl>
    <w:p w:rsidR="00194BB1" w:rsidRPr="00CC4D35" w:rsidRDefault="00194BB1">
      <w:pPr>
        <w:rPr>
          <w:bCs/>
        </w:rPr>
      </w:pPr>
    </w:p>
    <w:p w:rsidR="007D2733" w:rsidRPr="00CC4D35" w:rsidRDefault="007D2733" w:rsidP="007D2733">
      <w:pPr>
        <w:rPr>
          <w:b/>
          <w:bCs/>
        </w:rPr>
      </w:pPr>
      <w:r w:rsidRPr="00CC4D35">
        <w:rPr>
          <w:b/>
          <w:bCs/>
        </w:rPr>
        <w:t>Notes:</w:t>
      </w:r>
    </w:p>
    <w:p w:rsidR="007D2733" w:rsidRPr="00CC4D35" w:rsidRDefault="007D2733" w:rsidP="00045CCD">
      <w:pPr>
        <w:pStyle w:val="ListParagraph"/>
        <w:numPr>
          <w:ilvl w:val="0"/>
          <w:numId w:val="77"/>
        </w:numPr>
        <w:rPr>
          <w:bCs/>
        </w:rPr>
      </w:pPr>
      <w:r w:rsidRPr="00CC4D35">
        <w:rPr>
          <w:bCs/>
        </w:rPr>
        <w:t>For tests S1(a) and S2 the VAr absorption must be limited so that field voltage does not go below 50% of its value at rated voltage and at no load (i.e. rated stator terminal voltage with the generating unit on open circuit).</w:t>
      </w:r>
    </w:p>
    <w:p w:rsidR="007D2733" w:rsidRPr="00CC4D35" w:rsidRDefault="007D2733" w:rsidP="00045CCD">
      <w:pPr>
        <w:pStyle w:val="ListParagraph"/>
        <w:numPr>
          <w:ilvl w:val="0"/>
          <w:numId w:val="77"/>
        </w:numPr>
        <w:rPr>
          <w:bCs/>
        </w:rPr>
      </w:pPr>
      <w:r w:rsidRPr="00CC4D35">
        <w:rPr>
          <w:bCs/>
        </w:rPr>
        <w:t>For test S1(b) the VAr load must not allow stator terminal voltage to exceed 8% overvoltage (i.e.108% of rated value) as a result of the applied change.</w:t>
      </w:r>
    </w:p>
    <w:p w:rsidR="007D2733" w:rsidRPr="00CC4D35" w:rsidRDefault="007D2733" w:rsidP="00045CCD">
      <w:pPr>
        <w:pStyle w:val="ListParagraph"/>
        <w:numPr>
          <w:ilvl w:val="0"/>
          <w:numId w:val="77"/>
        </w:numPr>
        <w:rPr>
          <w:bCs/>
        </w:rPr>
      </w:pPr>
      <w:r w:rsidRPr="00CC4D35">
        <w:rPr>
          <w:bCs/>
        </w:rPr>
        <w:t>For test S1 and S2, the instantaneous overvoltage protection must be operative and set at an agreed level greater than or equal to 10% overvoltage.</w:t>
      </w:r>
    </w:p>
    <w:p w:rsidR="007D2733" w:rsidRPr="00CC4D35" w:rsidRDefault="007D2733" w:rsidP="00045CCD">
      <w:pPr>
        <w:pStyle w:val="ListParagraph"/>
        <w:numPr>
          <w:ilvl w:val="0"/>
          <w:numId w:val="77"/>
        </w:numPr>
        <w:rPr>
          <w:bCs/>
        </w:rPr>
      </w:pPr>
      <w:r w:rsidRPr="00CC4D35">
        <w:rPr>
          <w:bCs/>
        </w:rPr>
        <w:t>For test S2, it may be easier to use AVR control first and then change to manual (provided the change is "bumpless") before the unit trips.</w:t>
      </w:r>
    </w:p>
    <w:p w:rsidR="007D2733" w:rsidRPr="00CC4D35" w:rsidRDefault="007D2733" w:rsidP="00045CCD">
      <w:pPr>
        <w:pStyle w:val="ListParagraph"/>
        <w:numPr>
          <w:ilvl w:val="0"/>
          <w:numId w:val="77"/>
        </w:numPr>
        <w:rPr>
          <w:bCs/>
        </w:rPr>
      </w:pPr>
      <w:r w:rsidRPr="00CC4D35">
        <w:rPr>
          <w:bCs/>
        </w:rPr>
        <w:t>For test S9, care has to be taken not to excite electromechanical resonances (eg poorly damped MW swings) if the machine is on line.</w:t>
      </w:r>
    </w:p>
    <w:p w:rsidR="007D2733" w:rsidRPr="00CC4D35" w:rsidRDefault="007D2733" w:rsidP="00045CCD">
      <w:pPr>
        <w:pStyle w:val="ListParagraph"/>
        <w:numPr>
          <w:ilvl w:val="0"/>
          <w:numId w:val="77"/>
        </w:numPr>
        <w:rPr>
          <w:bCs/>
        </w:rPr>
      </w:pPr>
      <w:r w:rsidRPr="00CC4D35">
        <w:rPr>
          <w:bCs/>
        </w:rPr>
        <w:t>For the tests S10 equipment characteristics may require the changes be varied from the nominal values given. Larger changes may be considered in order to more accurately determine equipment performance.</w:t>
      </w:r>
    </w:p>
    <w:p w:rsidR="007D2733" w:rsidRPr="00CC4D35" w:rsidRDefault="007D2733" w:rsidP="007D2733">
      <w:pPr>
        <w:rPr>
          <w:bCs/>
        </w:rPr>
      </w:pPr>
    </w:p>
    <w:p w:rsidR="007D2733" w:rsidRPr="00CC4D35" w:rsidRDefault="007D2733" w:rsidP="007D2733">
      <w:pPr>
        <w:rPr>
          <w:bCs/>
        </w:rPr>
      </w:pPr>
    </w:p>
    <w:p w:rsidR="007D2733" w:rsidRPr="00CC4D35" w:rsidRDefault="007D2733" w:rsidP="007D2733">
      <w:pPr>
        <w:rPr>
          <w:bCs/>
        </w:rPr>
      </w:pPr>
      <w:r w:rsidRPr="00CC4D35">
        <w:rPr>
          <w:bCs/>
        </w:rPr>
        <w:t>For test S5 a positive step is applied of X% from the sub-OEL value. But for test S6 a -Y% step from the sub-UEL value as shown in Figure A11.2 is required.</w:t>
      </w:r>
    </w:p>
    <w:p w:rsidR="007D2733" w:rsidRPr="00CC4D35" w:rsidRDefault="007D2733">
      <w:pPr>
        <w:rPr>
          <w:bCs/>
        </w:rPr>
      </w:pPr>
    </w:p>
    <w:p w:rsidR="007D2733" w:rsidRPr="00CC4D35" w:rsidRDefault="007D2733">
      <w:pPr>
        <w:rPr>
          <w:bCs/>
        </w:rPr>
      </w:pPr>
    </w:p>
    <w:p w:rsidR="007D2733" w:rsidRPr="00CC4D35" w:rsidRDefault="007D2733">
      <w:pPr>
        <w:rPr>
          <w:bCs/>
        </w:rPr>
      </w:pPr>
    </w:p>
    <w:p w:rsidR="007D2733" w:rsidRPr="00CC4D35" w:rsidRDefault="007D2733">
      <w:pPr>
        <w:rPr>
          <w:bCs/>
        </w:rPr>
      </w:pPr>
      <w:r w:rsidRPr="00CC4D35">
        <w:rPr>
          <w:bCs/>
          <w:noProof/>
        </w:rPr>
        <w:drawing>
          <wp:inline distT="0" distB="0" distL="0" distR="0" wp14:anchorId="3C59613F" wp14:editId="4BF47CB6">
            <wp:extent cx="5762625" cy="1581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62625" cy="1581760"/>
                    </a:xfrm>
                    <a:prstGeom prst="rect">
                      <a:avLst/>
                    </a:prstGeom>
                    <a:noFill/>
                    <a:ln>
                      <a:noFill/>
                    </a:ln>
                  </pic:spPr>
                </pic:pic>
              </a:graphicData>
            </a:graphic>
          </wp:inline>
        </w:drawing>
      </w:r>
    </w:p>
    <w:p w:rsidR="007D2733" w:rsidRPr="00CC4D35" w:rsidRDefault="007D2733" w:rsidP="007D2733">
      <w:pPr>
        <w:rPr>
          <w:bCs/>
        </w:rPr>
      </w:pPr>
      <w:r w:rsidRPr="00CC4D35">
        <w:rPr>
          <w:bCs/>
        </w:rPr>
        <w:t>Figure H.3.2 - Application of Step Signal</w:t>
      </w:r>
    </w:p>
    <w:p w:rsidR="00165764" w:rsidRPr="00CC4D35" w:rsidRDefault="00165764" w:rsidP="00903F43">
      <w:pPr>
        <w:jc w:val="both"/>
        <w:rPr>
          <w:bCs/>
        </w:rPr>
        <w:sectPr w:rsidR="00165764" w:rsidRPr="00CC4D35" w:rsidSect="00FF6D68">
          <w:pgSz w:w="16838" w:h="11906" w:orient="landscape"/>
          <w:pgMar w:top="1797" w:right="1440" w:bottom="1797" w:left="1440" w:header="709" w:footer="709" w:gutter="0"/>
          <w:cols w:space="708"/>
          <w:docGrid w:linePitch="326"/>
        </w:sectPr>
      </w:pPr>
    </w:p>
    <w:p w:rsidR="00FA327B" w:rsidRPr="00CC4D35" w:rsidRDefault="003157A9">
      <w:pPr>
        <w:pStyle w:val="pealkiri"/>
      </w:pPr>
      <w:bookmarkStart w:id="58" w:name="_Toc343850485"/>
      <w:r w:rsidRPr="00CC4D35">
        <w:lastRenderedPageBreak/>
        <w:t>Osa</w:t>
      </w:r>
      <w:r w:rsidR="00F90CE7" w:rsidRPr="00CC4D35">
        <w:t xml:space="preserve"> </w:t>
      </w:r>
      <w:r w:rsidR="00FA327B" w:rsidRPr="00CC4D35">
        <w:t>H</w:t>
      </w:r>
      <w:r w:rsidR="00F90CE7" w:rsidRPr="00CC4D35">
        <w:t>.</w:t>
      </w:r>
      <w:r w:rsidR="00D97A78" w:rsidRPr="00CC4D35">
        <w:t>4</w:t>
      </w:r>
      <w:r w:rsidR="00FA327B" w:rsidRPr="00CC4D35">
        <w:tab/>
        <w:t>Tuuleelektrijaamade vastuvõtukatsed liitumisnõuete vastavuse hindamiseks</w:t>
      </w:r>
      <w:bookmarkEnd w:id="58"/>
      <w:r w:rsidR="00FA327B" w:rsidRPr="00CC4D35">
        <w:t xml:space="preserve"> </w:t>
      </w:r>
    </w:p>
    <w:p w:rsidR="00F90CE7" w:rsidRPr="00CC4D35" w:rsidRDefault="00F90CE7" w:rsidP="00BF2669">
      <w:pPr>
        <w:jc w:val="both"/>
      </w:pPr>
    </w:p>
    <w:p w:rsidR="00FA327B" w:rsidRPr="00CC4D35" w:rsidRDefault="00FA327B" w:rsidP="00045CCD">
      <w:pPr>
        <w:pStyle w:val="ListParagraph"/>
        <w:numPr>
          <w:ilvl w:val="0"/>
          <w:numId w:val="40"/>
        </w:numPr>
        <w:jc w:val="both"/>
        <w:rPr>
          <w:b/>
        </w:rPr>
      </w:pPr>
      <w:r w:rsidRPr="00CC4D35">
        <w:rPr>
          <w:b/>
        </w:rPr>
        <w:t>Eesmärgid ja kasutusala</w:t>
      </w:r>
    </w:p>
    <w:p w:rsidR="00F90CE7" w:rsidRPr="00CC4D35" w:rsidRDefault="00FA327B" w:rsidP="00BF2669">
      <w:pPr>
        <w:jc w:val="both"/>
      </w:pPr>
      <w:r w:rsidRPr="00CC4D35">
        <w:t>Käesolev dokument kirjeldab:</w:t>
      </w:r>
    </w:p>
    <w:p w:rsidR="00FA327B" w:rsidRPr="00CC4D35" w:rsidRDefault="00FA327B" w:rsidP="00045CCD">
      <w:pPr>
        <w:pStyle w:val="ListParagraph"/>
        <w:numPr>
          <w:ilvl w:val="0"/>
          <w:numId w:val="41"/>
        </w:numPr>
        <w:jc w:val="both"/>
      </w:pPr>
      <w:r w:rsidRPr="00CC4D35">
        <w:t xml:space="preserve">tootja poolt </w:t>
      </w:r>
      <w:r w:rsidR="002A5002" w:rsidRPr="00CC4D35">
        <w:t>tuuleelektrijaama</w:t>
      </w:r>
      <w:r w:rsidRPr="00CC4D35">
        <w:t>s tehtavaid katsetusi ja mõõtmisi mis on vajalikud põhivõrguga liituvate tootjate elektripaigaldise nõuetekohasuse kontrollimiseks,</w:t>
      </w:r>
    </w:p>
    <w:p w:rsidR="00FA327B" w:rsidRPr="00CC4D35" w:rsidRDefault="00FA327B" w:rsidP="00045CCD">
      <w:pPr>
        <w:pStyle w:val="ListParagraph"/>
        <w:numPr>
          <w:ilvl w:val="0"/>
          <w:numId w:val="41"/>
        </w:numPr>
        <w:jc w:val="both"/>
      </w:pPr>
      <w:r w:rsidRPr="00CC4D35">
        <w:t>reaalaja-informatsiooni edastamise kontrollimist.</w:t>
      </w:r>
    </w:p>
    <w:p w:rsidR="00FA327B" w:rsidRPr="00CC4D35" w:rsidRDefault="00FA327B" w:rsidP="00BF2669">
      <w:pPr>
        <w:jc w:val="both"/>
      </w:pPr>
      <w:r w:rsidRPr="00CC4D35">
        <w:t xml:space="preserve">Vajaduse korral täpsustatakse ja täiendatakse nõudeid Tootja võrgulepingu koostamise käigus konkreetse liidetava </w:t>
      </w:r>
      <w:r w:rsidR="002A5002" w:rsidRPr="00CC4D35">
        <w:t>tuuleelektrijaama</w:t>
      </w:r>
      <w:r w:rsidRPr="00CC4D35">
        <w:t xml:space="preserve"> kohta eraldi.</w:t>
      </w:r>
    </w:p>
    <w:p w:rsidR="003B0D38" w:rsidRPr="00CC4D35" w:rsidRDefault="003B0D38" w:rsidP="00BF2669">
      <w:pPr>
        <w:jc w:val="both"/>
      </w:pPr>
    </w:p>
    <w:p w:rsidR="00FA327B" w:rsidRPr="00CC4D35" w:rsidRDefault="00FA327B" w:rsidP="00045CCD">
      <w:pPr>
        <w:pStyle w:val="ListParagraph"/>
        <w:numPr>
          <w:ilvl w:val="0"/>
          <w:numId w:val="40"/>
        </w:numPr>
        <w:jc w:val="both"/>
        <w:rPr>
          <w:b/>
        </w:rPr>
      </w:pPr>
      <w:r w:rsidRPr="00CC4D35">
        <w:rPr>
          <w:b/>
        </w:rPr>
        <w:t>Mõisted</w:t>
      </w:r>
    </w:p>
    <w:p w:rsidR="00FA327B" w:rsidRPr="00CC4D35" w:rsidRDefault="00FA327B" w:rsidP="00BF2669">
      <w:pPr>
        <w:jc w:val="both"/>
      </w:pPr>
      <w:r w:rsidRPr="00CC4D35">
        <w:t xml:space="preserve">Tootja käesoleva dokumendi tähenduses on elektrienergia tootja, kes toodab või kavatseb toota elektrienergiat süsteemiga ühendatud </w:t>
      </w:r>
      <w:r w:rsidR="002A5002" w:rsidRPr="00CC4D35">
        <w:t>tuuleelektrijaama</w:t>
      </w:r>
      <w:r w:rsidRPr="00CC4D35">
        <w:t>ga.</w:t>
      </w:r>
    </w:p>
    <w:p w:rsidR="00FA327B" w:rsidRPr="00CC4D35" w:rsidRDefault="00FA327B" w:rsidP="00BF2669">
      <w:pPr>
        <w:jc w:val="both"/>
      </w:pPr>
      <w:r w:rsidRPr="00CC4D35">
        <w:t>Tootmisseade – elektrituulik (tuule kineetilist energiat elektrienergiaks muundav tootmisseade).</w:t>
      </w:r>
    </w:p>
    <w:p w:rsidR="003B0D38" w:rsidRPr="00CC4D35" w:rsidRDefault="003B0D38" w:rsidP="00BF2669">
      <w:pPr>
        <w:jc w:val="both"/>
      </w:pPr>
    </w:p>
    <w:p w:rsidR="00FA327B" w:rsidRPr="00CC4D35" w:rsidRDefault="00FA327B" w:rsidP="00045CCD">
      <w:pPr>
        <w:pStyle w:val="ListParagraph"/>
        <w:numPr>
          <w:ilvl w:val="0"/>
          <w:numId w:val="40"/>
        </w:numPr>
        <w:jc w:val="both"/>
        <w:rPr>
          <w:b/>
        </w:rPr>
      </w:pPr>
      <w:r w:rsidRPr="00CC4D35">
        <w:rPr>
          <w:b/>
        </w:rPr>
        <w:t xml:space="preserve">Eeldused ja selgitused </w:t>
      </w:r>
    </w:p>
    <w:p w:rsidR="00FA327B" w:rsidRPr="00CC4D35" w:rsidRDefault="00FA327B" w:rsidP="00BF2669">
      <w:pPr>
        <w:jc w:val="both"/>
      </w:pPr>
      <w:r w:rsidRPr="00CC4D35">
        <w:t xml:space="preserve">Katsetused viiakse läbi vastavalt ELERING-iga kooskõlastatud </w:t>
      </w:r>
      <w:r w:rsidR="00454515" w:rsidRPr="00CC4D35">
        <w:t>Osale</w:t>
      </w:r>
      <w:r w:rsidR="00EF5E7D" w:rsidRPr="00CC4D35">
        <w:t xml:space="preserve"> H.4.</w:t>
      </w:r>
      <w:r w:rsidRPr="00CC4D35">
        <w:t xml:space="preserve"> : </w:t>
      </w:r>
    </w:p>
    <w:p w:rsidR="00FA327B" w:rsidRPr="00CC4D35" w:rsidRDefault="00FA327B" w:rsidP="00045CCD">
      <w:pPr>
        <w:pStyle w:val="ListParagraph"/>
        <w:numPr>
          <w:ilvl w:val="0"/>
          <w:numId w:val="42"/>
        </w:numPr>
        <w:jc w:val="both"/>
      </w:pPr>
      <w:r w:rsidRPr="00CC4D35">
        <w:t xml:space="preserve">Liituja esitab katsetusteks valmisoleku kinnituse vastavalt </w:t>
      </w:r>
      <w:r w:rsidR="003157A9" w:rsidRPr="00CC4D35">
        <w:t>Osa</w:t>
      </w:r>
      <w:r w:rsidR="00110A31" w:rsidRPr="00CC4D35">
        <w:t xml:space="preserve"> H.1.1</w:t>
      </w:r>
      <w:r w:rsidRPr="00CC4D35">
        <w:t xml:space="preserve"> toodud vormile</w:t>
      </w:r>
    </w:p>
    <w:p w:rsidR="00FA327B" w:rsidRPr="00CC4D35" w:rsidRDefault="00FA327B" w:rsidP="00045CCD">
      <w:pPr>
        <w:pStyle w:val="ListParagraph"/>
        <w:numPr>
          <w:ilvl w:val="0"/>
          <w:numId w:val="42"/>
        </w:numPr>
        <w:jc w:val="both"/>
      </w:pPr>
      <w:r w:rsidRPr="00CC4D35">
        <w:t>Lepitakse kokku katsetuste kava, katsetuste kava kokkuleppimise eelduseks on katsetusteks valmisoleku kinnituse liituja poolt.</w:t>
      </w:r>
    </w:p>
    <w:p w:rsidR="00FA327B" w:rsidRPr="00CC4D35" w:rsidRDefault="00FA327B" w:rsidP="00045CCD">
      <w:pPr>
        <w:pStyle w:val="ListParagraph"/>
        <w:numPr>
          <w:ilvl w:val="0"/>
          <w:numId w:val="42"/>
        </w:numPr>
        <w:jc w:val="both"/>
      </w:pPr>
      <w:r w:rsidRPr="00CC4D35">
        <w:t xml:space="preserve">Teostatakse kvaliteedimõõtmised, mille tulemuste kohta esitatakse lühiraport vastavalt </w:t>
      </w:r>
      <w:r w:rsidR="00454515" w:rsidRPr="00CC4D35">
        <w:t>OSAS</w:t>
      </w:r>
      <w:r w:rsidR="00627A58" w:rsidRPr="00CC4D35">
        <w:t xml:space="preserve"> H.4.2</w:t>
      </w:r>
      <w:r w:rsidRPr="00CC4D35">
        <w:t xml:space="preserve"> toodud vormile.</w:t>
      </w:r>
    </w:p>
    <w:p w:rsidR="00FA327B" w:rsidRPr="00CC4D35" w:rsidRDefault="00FA327B" w:rsidP="00045CCD">
      <w:pPr>
        <w:pStyle w:val="ListParagraph"/>
        <w:numPr>
          <w:ilvl w:val="0"/>
          <w:numId w:val="42"/>
        </w:numPr>
        <w:jc w:val="both"/>
      </w:pPr>
      <w:r w:rsidRPr="00CC4D35">
        <w:t xml:space="preserve">Kui kvaliteedimõõtmise tulemused vastavad liitumislepingus kokkulepitule, siis kinnitab Elering mõõtmiste tulemuste nõuetekohasust vastavalt </w:t>
      </w:r>
      <w:r w:rsidR="00454515" w:rsidRPr="00CC4D35">
        <w:t>OSAS</w:t>
      </w:r>
      <w:r w:rsidRPr="00CC4D35">
        <w:t xml:space="preserve"> </w:t>
      </w:r>
      <w:r w:rsidR="00627A58" w:rsidRPr="00CC4D35">
        <w:t>H.4.2</w:t>
      </w:r>
      <w:r w:rsidRPr="00CC4D35">
        <w:t xml:space="preserve"> toodud vormile.</w:t>
      </w:r>
    </w:p>
    <w:p w:rsidR="00FA327B" w:rsidRPr="00CC4D35" w:rsidRDefault="00FA327B" w:rsidP="00045CCD">
      <w:pPr>
        <w:pStyle w:val="ListParagraph"/>
        <w:numPr>
          <w:ilvl w:val="0"/>
          <w:numId w:val="42"/>
        </w:numPr>
        <w:jc w:val="both"/>
      </w:pPr>
      <w:r w:rsidRPr="00CC4D35">
        <w:t xml:space="preserve">Pärast Eleringi poolset kinnitust võib liituja jätkata katsetuste kava vastavalt punktidele 1-10. Primaarreguleerimise katsekava on toodud </w:t>
      </w:r>
      <w:r w:rsidR="00454515" w:rsidRPr="00CC4D35">
        <w:t>OSAS</w:t>
      </w:r>
      <w:r w:rsidRPr="00CC4D35">
        <w:t xml:space="preserve"> </w:t>
      </w:r>
      <w:r w:rsidR="00110A31" w:rsidRPr="00CC4D35">
        <w:t>H.5</w:t>
      </w:r>
      <w:r w:rsidRPr="00CC4D35">
        <w:t>.</w:t>
      </w:r>
    </w:p>
    <w:p w:rsidR="00FA327B" w:rsidRPr="00CC4D35" w:rsidRDefault="00FA327B" w:rsidP="00045CCD">
      <w:pPr>
        <w:pStyle w:val="ListParagraph"/>
        <w:numPr>
          <w:ilvl w:val="0"/>
          <w:numId w:val="42"/>
        </w:numPr>
        <w:jc w:val="both"/>
      </w:pPr>
      <w:r w:rsidRPr="00CC4D35">
        <w:t xml:space="preserve">Pärast katsetuste kava 0-10 teostamist esitatakse liituja poolt koostatud aruanne katsetuste tulemustest. </w:t>
      </w:r>
    </w:p>
    <w:p w:rsidR="00FA327B" w:rsidRPr="00CC4D35" w:rsidRDefault="00573914" w:rsidP="00045CCD">
      <w:pPr>
        <w:pStyle w:val="ListParagraph"/>
        <w:numPr>
          <w:ilvl w:val="0"/>
          <w:numId w:val="42"/>
        </w:numPr>
        <w:jc w:val="both"/>
      </w:pPr>
      <w:r w:rsidRPr="00CC4D35">
        <w:t>PINGELOHU LÄBIMISE VÕIME</w:t>
      </w:r>
      <w:r w:rsidR="00FA327B" w:rsidRPr="00CC4D35">
        <w:t xml:space="preserve"> katse teostatakse ELERING-i poolt peale kõigi teiste testikavas olevate katsetuste teostamist ning lõppraporti heakskiitmist ELERING-i poolt. </w:t>
      </w:r>
      <w:r w:rsidRPr="00CC4D35">
        <w:t>pingelohu läbimise võime</w:t>
      </w:r>
      <w:r w:rsidR="00FA327B" w:rsidRPr="00CC4D35">
        <w:t xml:space="preserve"> katse kohta koostab ELERING aruande, mis edastatakse ka tuuleelektrijaama omanikule/esindajale.</w:t>
      </w:r>
    </w:p>
    <w:p w:rsidR="00FA327B" w:rsidRPr="00CC4D35" w:rsidRDefault="00FA327B" w:rsidP="00045CCD">
      <w:pPr>
        <w:pStyle w:val="ListParagraph"/>
        <w:numPr>
          <w:ilvl w:val="0"/>
          <w:numId w:val="42"/>
        </w:numPr>
        <w:jc w:val="both"/>
      </w:pPr>
      <w:r w:rsidRPr="00CC4D35">
        <w:t xml:space="preserve">Peale katsetuste kava läbivaatamist ja </w:t>
      </w:r>
      <w:r w:rsidR="00573914" w:rsidRPr="00CC4D35">
        <w:t>PINGELOHU LÄBIMISE VÕIME</w:t>
      </w:r>
      <w:r w:rsidRPr="00CC4D35">
        <w:t xml:space="preserve"> katse teostamist otsustab Elering, kas liituja elektripaigaldis vastab liitumislepingus ja Võrgueeskirjas sätestatud tingimustele.</w:t>
      </w:r>
    </w:p>
    <w:p w:rsidR="00FA327B" w:rsidRPr="00CC4D35" w:rsidRDefault="00FA327B" w:rsidP="00045CCD">
      <w:pPr>
        <w:pStyle w:val="ListParagraph"/>
        <w:numPr>
          <w:ilvl w:val="0"/>
          <w:numId w:val="42"/>
        </w:numPr>
        <w:jc w:val="both"/>
      </w:pPr>
      <w:r w:rsidRPr="00CC4D35">
        <w:t>Peale kõikide eelnevastes punktides toodud tingimuste nõuetekohast täitmist loetakse testikava täidetuks.</w:t>
      </w:r>
    </w:p>
    <w:p w:rsidR="00627A58" w:rsidRPr="00CC4D35" w:rsidRDefault="00FA327B" w:rsidP="00BF2669">
      <w:pPr>
        <w:jc w:val="both"/>
      </w:pPr>
      <w:r w:rsidRPr="00CC4D35">
        <w:t xml:space="preserve">Enne katsetuste 1-10 alustamist peavad olema teostatud kvaliteedimõõtmised, ning esitatud tulemuste kohta lühiraport. Kvaliteedimõõtmiste eesmärgiks on enne järgmiste katsetuste (punktid 1-10) alustamist kindlaks teha, et elektripaigaldis on ohutu teistele tarbijatele, ei tekita elektrivõrku lubamatuid pinge ja voolu harmoonikuid, pinge transiente ja värelust. </w:t>
      </w:r>
    </w:p>
    <w:p w:rsidR="00FA327B" w:rsidRPr="00CC4D35" w:rsidRDefault="00FA327B" w:rsidP="00BF2669">
      <w:pPr>
        <w:jc w:val="both"/>
      </w:pPr>
      <w:r w:rsidRPr="00CC4D35">
        <w:t xml:space="preserve">Juhul kui mõõdetud väärtused jäävad alla </w:t>
      </w:r>
      <w:r w:rsidR="005F4506" w:rsidRPr="00CC4D35">
        <w:t>liitujale kehtestatud piirmääradest</w:t>
      </w:r>
      <w:r w:rsidRPr="00CC4D35">
        <w:t xml:space="preserve"> on lubatud peale ELERING-ilt saadud kinnituse saamist jätkata katsetuste kava punktidega 1-10.</w:t>
      </w:r>
    </w:p>
    <w:p w:rsidR="00765398" w:rsidRPr="00CC4D35" w:rsidRDefault="00FA327B" w:rsidP="00BF2669">
      <w:pPr>
        <w:jc w:val="both"/>
      </w:pPr>
      <w:r w:rsidRPr="00CC4D35">
        <w:t xml:space="preserve">Kvaliteedi mõõtmiste ajal registreeritakse ka tuuleelektrijaama liitumispunktis reaktiivvõimsuse väärtused mis on lähteandmeteks lõppraportis võrgueeskirja paragrahv § 18 lõige (10) punkt 1 nõude kontrollimiseks. </w:t>
      </w:r>
    </w:p>
    <w:p w:rsidR="00FA327B" w:rsidRPr="00CC4D35" w:rsidRDefault="00FA327B" w:rsidP="00BF2669">
      <w:pPr>
        <w:jc w:val="both"/>
      </w:pPr>
      <w:r w:rsidRPr="00CC4D35">
        <w:t>Kvaliteedimõõtmiste ajal on tuuleelektrijaam normaalrežiimil ning liitumispunktis hoitakse reaktiivvõimsus minimaalne, Q=0 Mvar.</w:t>
      </w:r>
    </w:p>
    <w:p w:rsidR="00FA327B" w:rsidRPr="00CC4D35" w:rsidRDefault="00FA327B" w:rsidP="00BF2669">
      <w:pPr>
        <w:jc w:val="both"/>
      </w:pPr>
      <w:r w:rsidRPr="00CC4D35">
        <w:t>Primaarreguleerimise katse ei ole täies mahus kajastatud katsetuste tabelis 1, kuna täpne programm primaarreguleerimise funktsiooni katsetamiseks sõltub tuuleelektrijaama tuulikute tüübist ning kontrolleri loogikast (hajusjuhtimine või tsentraaljuhtimine). Primaarreguleerimise kats</w:t>
      </w:r>
      <w:r w:rsidR="00110A31" w:rsidRPr="00CC4D35">
        <w:t xml:space="preserve">ekava selgitus on toodud </w:t>
      </w:r>
      <w:r w:rsidR="00454515" w:rsidRPr="00CC4D35">
        <w:t>OSAS</w:t>
      </w:r>
      <w:r w:rsidR="00110A31" w:rsidRPr="00CC4D35">
        <w:t xml:space="preserve"> H.5</w:t>
      </w:r>
      <w:r w:rsidRPr="00CC4D35">
        <w:t>.</w:t>
      </w:r>
    </w:p>
    <w:p w:rsidR="003B0D38" w:rsidRPr="00CC4D35" w:rsidRDefault="003B0D38" w:rsidP="00BF2669">
      <w:pPr>
        <w:jc w:val="both"/>
      </w:pPr>
    </w:p>
    <w:p w:rsidR="00FA327B" w:rsidRPr="00CC4D35" w:rsidRDefault="002A5002" w:rsidP="00045CCD">
      <w:pPr>
        <w:pStyle w:val="ListParagraph"/>
        <w:numPr>
          <w:ilvl w:val="0"/>
          <w:numId w:val="40"/>
        </w:numPr>
        <w:jc w:val="both"/>
        <w:rPr>
          <w:b/>
        </w:rPr>
      </w:pPr>
      <w:r w:rsidRPr="00CC4D35">
        <w:rPr>
          <w:b/>
        </w:rPr>
        <w:t>Tuuleelektrijaama</w:t>
      </w:r>
      <w:r w:rsidR="00FA327B" w:rsidRPr="00CC4D35">
        <w:rPr>
          <w:b/>
        </w:rPr>
        <w:t xml:space="preserve"> tootmisseadmete mõõtmised ja katsetused</w:t>
      </w:r>
    </w:p>
    <w:p w:rsidR="00FA327B" w:rsidRPr="00CC4D35" w:rsidRDefault="00FA327B" w:rsidP="00BF2669">
      <w:pPr>
        <w:jc w:val="both"/>
      </w:pPr>
      <w:r w:rsidRPr="00CC4D35">
        <w:t>Elektrivõrguga seotud katsetuste ja mõõtmiste eesmärk on</w:t>
      </w:r>
      <w:r w:rsidR="00765398" w:rsidRPr="00CC4D35">
        <w:t xml:space="preserve"> kontrollida</w:t>
      </w:r>
      <w:r w:rsidRPr="00CC4D35">
        <w:t>:</w:t>
      </w:r>
    </w:p>
    <w:p w:rsidR="00FA327B" w:rsidRPr="00CC4D35" w:rsidRDefault="00765398" w:rsidP="00045CCD">
      <w:pPr>
        <w:pStyle w:val="ListParagraph"/>
        <w:numPr>
          <w:ilvl w:val="0"/>
          <w:numId w:val="44"/>
        </w:numPr>
        <w:jc w:val="both"/>
      </w:pPr>
      <w:r w:rsidRPr="00CC4D35">
        <w:t>Elektripaigaldise vastavust võrgueeskirjale;</w:t>
      </w:r>
    </w:p>
    <w:p w:rsidR="00765398" w:rsidRPr="00CC4D35" w:rsidRDefault="00765398" w:rsidP="00045CCD">
      <w:pPr>
        <w:pStyle w:val="ListParagraph"/>
        <w:numPr>
          <w:ilvl w:val="0"/>
          <w:numId w:val="44"/>
        </w:numPr>
        <w:jc w:val="both"/>
      </w:pPr>
      <w:r w:rsidRPr="00CC4D35">
        <w:lastRenderedPageBreak/>
        <w:t>Elektripaigaldise vastavust liitumislepingu nõuetele (sh ka elektrikvaliteedi nõuded)</w:t>
      </w:r>
    </w:p>
    <w:p w:rsidR="00FA327B" w:rsidRPr="00CC4D35" w:rsidRDefault="00FA327B" w:rsidP="00BF2669">
      <w:pPr>
        <w:jc w:val="both"/>
      </w:pPr>
      <w:r w:rsidRPr="00CC4D35">
        <w:t xml:space="preserve">Elektrikvaliteedi mõõtmiste ja hinnangute tegemise aluseks võetud standardi </w:t>
      </w:r>
      <w:r w:rsidRPr="00CC4D35">
        <w:br/>
        <w:t>EE10421629 ST 7:2001 võib asendada uue standardiga IEC 61400-21 kuid sealjuures tuleb muuta liitumis- ja v</w:t>
      </w:r>
      <w:r w:rsidR="00D017B6" w:rsidRPr="00CC4D35">
        <w:t>õrgulepinguid, leppides Eleringi</w:t>
      </w:r>
      <w:r w:rsidRPr="00CC4D35">
        <w:t xml:space="preserve">ga kokku standardi kohaldamise. </w:t>
      </w:r>
    </w:p>
    <w:p w:rsidR="00FA327B" w:rsidRPr="00CC4D35" w:rsidRDefault="00FA327B" w:rsidP="00BF2669">
      <w:pPr>
        <w:jc w:val="both"/>
      </w:pPr>
      <w:r w:rsidRPr="00CC4D35">
        <w:t>Kvaliteedimõõtmiste perioodil</w:t>
      </w:r>
      <w:r w:rsidR="00747770" w:rsidRPr="00CC4D35">
        <w:t xml:space="preserve"> (vähemalt 7 ööpäeva)</w:t>
      </w:r>
      <w:r w:rsidRPr="00CC4D35">
        <w:t xml:space="preserve"> ei tohi olla katkestusi mõõtmistes, välja arvatud lühiajalised katkestused mõõteandmete mahalaadimiseks. Katkestuste arv nädala kohta lepitakse võrguettevõtjaga kokku enne katsetuste alustamist.</w:t>
      </w:r>
    </w:p>
    <w:p w:rsidR="00747770" w:rsidRPr="00CC4D35" w:rsidRDefault="00747770" w:rsidP="00BF2669">
      <w:pPr>
        <w:jc w:val="both"/>
      </w:pPr>
    </w:p>
    <w:p w:rsidR="00FA327B" w:rsidRPr="00CC4D35" w:rsidRDefault="003B0D38" w:rsidP="00BF2669">
      <w:pPr>
        <w:jc w:val="both"/>
        <w:rPr>
          <w:b/>
        </w:rPr>
      </w:pPr>
      <w:r w:rsidRPr="00CC4D35">
        <w:rPr>
          <w:b/>
        </w:rPr>
        <w:t xml:space="preserve">4.1 </w:t>
      </w:r>
      <w:r w:rsidR="00FA327B" w:rsidRPr="00CC4D35">
        <w:rPr>
          <w:b/>
        </w:rPr>
        <w:t>Aktiivvõimsuse mahakoormamine ja üleskoormamine:</w:t>
      </w:r>
    </w:p>
    <w:p w:rsidR="00AA0353" w:rsidRPr="00CC4D35" w:rsidRDefault="00FA327B" w:rsidP="00BF2669">
      <w:pPr>
        <w:jc w:val="both"/>
      </w:pPr>
      <w:r w:rsidRPr="00CC4D35">
        <w:t>Võimsuse muutuse karakteristiku mõõtmine kiirel mahakoormamisel.</w:t>
      </w:r>
    </w:p>
    <w:p w:rsidR="00FA327B" w:rsidRPr="00CC4D35" w:rsidRDefault="00FA327B" w:rsidP="00045CCD">
      <w:pPr>
        <w:pStyle w:val="ListParagraph"/>
        <w:numPr>
          <w:ilvl w:val="0"/>
          <w:numId w:val="48"/>
        </w:numPr>
        <w:jc w:val="both"/>
      </w:pPr>
      <w:r w:rsidRPr="00CC4D35">
        <w:t>Katse teostatakse vastavalt katsekavale. Katsetulemustest välja selgitada mahakoormamisele kulunud aeg ja ulatus.</w:t>
      </w:r>
    </w:p>
    <w:p w:rsidR="00FA327B" w:rsidRPr="00CC4D35" w:rsidRDefault="00FA327B" w:rsidP="00045CCD">
      <w:pPr>
        <w:pStyle w:val="ListParagraph"/>
        <w:numPr>
          <w:ilvl w:val="0"/>
          <w:numId w:val="48"/>
        </w:numPr>
        <w:jc w:val="both"/>
      </w:pPr>
      <w:r w:rsidRPr="00CC4D35">
        <w:t xml:space="preserve">Mõõdetakse üleskoormamise karakteristik püsitalitluse saavutamiseni (tulemustes välja tuua aeg ning väljundvõimsuse muutuse kiirus) </w:t>
      </w:r>
      <w:r w:rsidR="002A5002" w:rsidRPr="00CC4D35">
        <w:t>tuuleelektrijaama</w:t>
      </w:r>
      <w:r w:rsidRPr="00CC4D35">
        <w:t>lt piirangu mahavõtmisel.</w:t>
      </w:r>
    </w:p>
    <w:p w:rsidR="00FA327B" w:rsidRPr="00CC4D35" w:rsidRDefault="00FA327B" w:rsidP="00BF2669">
      <w:pPr>
        <w:jc w:val="both"/>
      </w:pPr>
      <w:r w:rsidRPr="00CC4D35">
        <w:t>Väljundvõimsuse aeglane mahakoormamine:</w:t>
      </w:r>
    </w:p>
    <w:p w:rsidR="00FA327B" w:rsidRPr="00CC4D35" w:rsidRDefault="00FA327B" w:rsidP="00045CCD">
      <w:pPr>
        <w:pStyle w:val="ListParagraph"/>
        <w:numPr>
          <w:ilvl w:val="0"/>
          <w:numId w:val="49"/>
        </w:numPr>
        <w:jc w:val="both"/>
      </w:pPr>
      <w:r w:rsidRPr="00CC4D35">
        <w:t>Katse teostatakse vastavalt katsekavale.</w:t>
      </w:r>
    </w:p>
    <w:p w:rsidR="00FA327B" w:rsidRPr="00CC4D35" w:rsidRDefault="00FA327B" w:rsidP="00045CCD">
      <w:pPr>
        <w:pStyle w:val="ListParagraph"/>
        <w:numPr>
          <w:ilvl w:val="0"/>
          <w:numId w:val="49"/>
        </w:numPr>
        <w:jc w:val="both"/>
      </w:pPr>
      <w:r w:rsidRPr="00CC4D35">
        <w:t>Katsetulemustest koostada aeglase mahakoormamise</w:t>
      </w:r>
      <w:r w:rsidR="00302668" w:rsidRPr="00CC4D35">
        <w:t xml:space="preserve"> </w:t>
      </w:r>
      <w:r w:rsidRPr="00CC4D35">
        <w:t>karakteristik, määratakse kindlaks piiranguvõimsuse saavutamiseks kulunud aeg ning hoidmise täpsus, üles– ja allakoormamise kiirused.</w:t>
      </w:r>
    </w:p>
    <w:p w:rsidR="00FA327B" w:rsidRPr="00CC4D35" w:rsidRDefault="00FA327B" w:rsidP="00045CCD">
      <w:pPr>
        <w:pStyle w:val="ListParagraph"/>
        <w:numPr>
          <w:ilvl w:val="0"/>
          <w:numId w:val="49"/>
        </w:numPr>
        <w:jc w:val="both"/>
      </w:pPr>
      <w:r w:rsidRPr="00CC4D35">
        <w:t>Tuuleelektrijaam „Sisse”, „Välja” katse tehakse vastavalt katsekavale.</w:t>
      </w:r>
    </w:p>
    <w:p w:rsidR="00FA327B" w:rsidRPr="00CC4D35" w:rsidRDefault="00FA327B" w:rsidP="00045CCD">
      <w:pPr>
        <w:pStyle w:val="ListParagraph"/>
        <w:numPr>
          <w:ilvl w:val="0"/>
          <w:numId w:val="49"/>
        </w:numPr>
        <w:jc w:val="both"/>
      </w:pPr>
      <w:r w:rsidRPr="00CC4D35">
        <w:t>Mõõdetakse aeglase mahakoormamise</w:t>
      </w:r>
      <w:r w:rsidR="00302668" w:rsidRPr="00CC4D35">
        <w:t xml:space="preserve"> </w:t>
      </w:r>
      <w:r w:rsidRPr="00CC4D35">
        <w:t>karakteristik, määratakse kindlaks välja- ja sisselülitamiseks kulunud aeg, hoidmise täpsus ning üles– ja allakoormamise kiirused.</w:t>
      </w:r>
    </w:p>
    <w:p w:rsidR="003E4736" w:rsidRPr="00CC4D35" w:rsidRDefault="003E4736" w:rsidP="00BF2669">
      <w:pPr>
        <w:jc w:val="both"/>
      </w:pPr>
    </w:p>
    <w:p w:rsidR="00FA327B" w:rsidRPr="00CC4D35" w:rsidRDefault="003E4736" w:rsidP="00BF2669">
      <w:pPr>
        <w:jc w:val="both"/>
        <w:rPr>
          <w:b/>
        </w:rPr>
      </w:pPr>
      <w:r w:rsidRPr="00CC4D35">
        <w:rPr>
          <w:b/>
        </w:rPr>
        <w:t xml:space="preserve">4.2 </w:t>
      </w:r>
      <w:r w:rsidR="00FA327B" w:rsidRPr="00CC4D35">
        <w:rPr>
          <w:b/>
        </w:rPr>
        <w:t>Pinge/reaktiivvõimsuse reguleerimine:</w:t>
      </w:r>
    </w:p>
    <w:p w:rsidR="00FA327B" w:rsidRPr="00CC4D35" w:rsidRDefault="00FA327B" w:rsidP="00045CCD">
      <w:pPr>
        <w:pStyle w:val="ListParagraph"/>
        <w:numPr>
          <w:ilvl w:val="0"/>
          <w:numId w:val="50"/>
        </w:numPr>
        <w:jc w:val="both"/>
      </w:pPr>
      <w:r w:rsidRPr="00CC4D35">
        <w:t>Pinge karakteristiku mõõtmine režiimil U</w:t>
      </w:r>
      <w:r w:rsidRPr="00CC4D35">
        <w:sym w:font="Symbol" w:char="F03D"/>
      </w:r>
      <w:r w:rsidRPr="00CC4D35">
        <w:t>const, vastavalt katsekavas toodud tingimustele.</w:t>
      </w:r>
    </w:p>
    <w:p w:rsidR="00FA327B" w:rsidRPr="00CC4D35" w:rsidRDefault="00FA327B" w:rsidP="00045CCD">
      <w:pPr>
        <w:pStyle w:val="ListParagraph"/>
        <w:numPr>
          <w:ilvl w:val="0"/>
          <w:numId w:val="50"/>
        </w:numPr>
        <w:jc w:val="both"/>
      </w:pPr>
      <w:r w:rsidRPr="00CC4D35">
        <w:t>Q</w:t>
      </w:r>
      <w:r w:rsidRPr="00CC4D35">
        <w:sym w:font="Symbol" w:char="F03D"/>
      </w:r>
      <w:r w:rsidRPr="00CC4D35">
        <w:t>const, vastavalt katsekavas toodud tingimustele;</w:t>
      </w:r>
    </w:p>
    <w:p w:rsidR="00FA327B" w:rsidRPr="00CC4D35" w:rsidRDefault="00FA327B" w:rsidP="00045CCD">
      <w:pPr>
        <w:pStyle w:val="ListParagraph"/>
        <w:numPr>
          <w:ilvl w:val="0"/>
          <w:numId w:val="50"/>
        </w:numPr>
        <w:jc w:val="both"/>
      </w:pPr>
      <w:r w:rsidRPr="00CC4D35">
        <w:t>P/Q karakteristiku mõõtmine peab sisaldama reaktiivvõimsuse maksimaalselt võimalikke väärtusi (mõlemas suunas) erinevate aktiivvõimsuste juures (10 % vahemikena) ning tehakse katsekavas näidatud viisil.</w:t>
      </w:r>
    </w:p>
    <w:p w:rsidR="00FA327B" w:rsidRPr="00CC4D35" w:rsidRDefault="00FA327B" w:rsidP="00045CCD">
      <w:pPr>
        <w:pStyle w:val="ListParagraph"/>
        <w:numPr>
          <w:ilvl w:val="0"/>
          <w:numId w:val="50"/>
        </w:numPr>
        <w:jc w:val="both"/>
      </w:pPr>
      <w:r w:rsidRPr="00CC4D35">
        <w:t>Mõõtmistulemuste alusel määratakse sätestatud Q hoidmise täpsus, Q muutumise kiirus algväärtuselt kuni seadeväärtuse saavutamiseni, Q=const režiimil.</w:t>
      </w:r>
    </w:p>
    <w:p w:rsidR="00FA327B" w:rsidRPr="00CC4D35" w:rsidRDefault="00FA327B" w:rsidP="00045CCD">
      <w:pPr>
        <w:pStyle w:val="ListParagraph"/>
        <w:numPr>
          <w:ilvl w:val="0"/>
          <w:numId w:val="50"/>
        </w:numPr>
        <w:jc w:val="both"/>
      </w:pPr>
      <w:r w:rsidRPr="00CC4D35">
        <w:t>Reaktiivvõimsuse reguleerimise karakteristikud U=const režiimis:</w:t>
      </w:r>
    </w:p>
    <w:p w:rsidR="00FA327B" w:rsidRPr="00CC4D35" w:rsidRDefault="00FA327B" w:rsidP="00045CCD">
      <w:pPr>
        <w:pStyle w:val="ListParagraph"/>
        <w:numPr>
          <w:ilvl w:val="1"/>
          <w:numId w:val="50"/>
        </w:numPr>
        <w:jc w:val="both"/>
      </w:pPr>
      <w:r w:rsidRPr="00CC4D35">
        <w:t>Q</w:t>
      </w:r>
      <w:r w:rsidRPr="00CC4D35">
        <w:rPr>
          <w:vertAlign w:val="subscript"/>
        </w:rPr>
        <w:t>LP</w:t>
      </w:r>
      <w:r w:rsidRPr="00CC4D35">
        <w:t>, Q</w:t>
      </w:r>
      <w:r w:rsidRPr="00CC4D35">
        <w:rPr>
          <w:vertAlign w:val="subscript"/>
        </w:rPr>
        <w:t>max</w:t>
      </w:r>
      <w:r w:rsidRPr="00CC4D35">
        <w:t>, Q</w:t>
      </w:r>
      <w:r w:rsidRPr="00CC4D35">
        <w:rPr>
          <w:vertAlign w:val="subscript"/>
        </w:rPr>
        <w:t>min</w:t>
      </w:r>
      <w:r w:rsidRPr="00CC4D35">
        <w:t xml:space="preserve"> ja U</w:t>
      </w:r>
      <w:r w:rsidRPr="00CC4D35">
        <w:rPr>
          <w:vertAlign w:val="subscript"/>
        </w:rPr>
        <w:t>LP</w:t>
      </w:r>
      <w:r w:rsidRPr="00CC4D35">
        <w:t>, U</w:t>
      </w:r>
      <w:r w:rsidRPr="00CC4D35">
        <w:rPr>
          <w:vertAlign w:val="subscript"/>
        </w:rPr>
        <w:t>säte</w:t>
      </w:r>
      <w:r w:rsidRPr="00CC4D35">
        <w:t xml:space="preserve"> muutused ajas kogu katse kohta;</w:t>
      </w:r>
    </w:p>
    <w:p w:rsidR="00443F7C" w:rsidRPr="00CC4D35" w:rsidRDefault="00FA327B" w:rsidP="00045CCD">
      <w:pPr>
        <w:pStyle w:val="ListParagraph"/>
        <w:numPr>
          <w:ilvl w:val="1"/>
          <w:numId w:val="50"/>
        </w:numPr>
        <w:jc w:val="both"/>
      </w:pPr>
      <w:r w:rsidRPr="00CC4D35">
        <w:t>P</w:t>
      </w:r>
      <w:r w:rsidRPr="00CC4D35">
        <w:rPr>
          <w:vertAlign w:val="subscript"/>
        </w:rPr>
        <w:t>LP</w:t>
      </w:r>
      <w:r w:rsidRPr="00CC4D35">
        <w:t xml:space="preserve"> muutus ajas kogu katse kohta. </w:t>
      </w:r>
    </w:p>
    <w:p w:rsidR="00FA327B" w:rsidRPr="00CC4D35" w:rsidRDefault="00FA327B" w:rsidP="00BF2669">
      <w:pPr>
        <w:jc w:val="both"/>
      </w:pPr>
      <w:r w:rsidRPr="00CC4D35">
        <w:br/>
        <w:t>Märkus: Alaindeks LP tähendab vastavaid suurusi liitumispunktis.</w:t>
      </w:r>
    </w:p>
    <w:p w:rsidR="00443F7C" w:rsidRPr="00CC4D35" w:rsidRDefault="00443F7C" w:rsidP="00BF2669">
      <w:pPr>
        <w:jc w:val="both"/>
      </w:pPr>
    </w:p>
    <w:p w:rsidR="00443F7C" w:rsidRPr="00CC4D35" w:rsidRDefault="00443F7C" w:rsidP="00BF2669">
      <w:pPr>
        <w:jc w:val="both"/>
        <w:rPr>
          <w:b/>
        </w:rPr>
      </w:pPr>
      <w:r w:rsidRPr="00CC4D35">
        <w:rPr>
          <w:b/>
        </w:rPr>
        <w:t xml:space="preserve">4.3 </w:t>
      </w:r>
      <w:r w:rsidR="002A5002" w:rsidRPr="00CC4D35">
        <w:rPr>
          <w:b/>
        </w:rPr>
        <w:t>Tuuleelektrijaama</w:t>
      </w:r>
      <w:r w:rsidRPr="00CC4D35">
        <w:rPr>
          <w:b/>
        </w:rPr>
        <w:t xml:space="preserve"> ja elektrivõrgu vahelise ühenduse lühiajaline katkestamine ja tagasi lülitamine</w:t>
      </w:r>
    </w:p>
    <w:p w:rsidR="00FA327B" w:rsidRPr="00CC4D35" w:rsidRDefault="002A5002" w:rsidP="00BF2669">
      <w:pPr>
        <w:jc w:val="both"/>
      </w:pPr>
      <w:bookmarkStart w:id="59" w:name="OLE_LINK1"/>
      <w:bookmarkStart w:id="60" w:name="OLE_LINK2"/>
      <w:r w:rsidRPr="00CC4D35">
        <w:t>Tuuleelektrijaama</w:t>
      </w:r>
      <w:r w:rsidR="00FA327B" w:rsidRPr="00CC4D35">
        <w:t xml:space="preserve"> ja elektrivõrgu vahelise ühenduse lühiajaline katkestamine ja tagasi lülitamine</w:t>
      </w:r>
      <w:bookmarkEnd w:id="59"/>
      <w:bookmarkEnd w:id="60"/>
      <w:r w:rsidR="00FA327B" w:rsidRPr="00CC4D35">
        <w:t xml:space="preserve"> – salvestada pinge ja võimsuste muutused liitumispunktis. Katkestuse pikkus 10 s. Mõõta elektrituulikute sisselülitamise ajaintervallid ja esitada graafikuna P, Q, I, S ja U karakteristikud. Katse alustamise eelduseks on kõigi </w:t>
      </w:r>
      <w:r w:rsidRPr="00CC4D35">
        <w:t>tuuleelektrijaama</w:t>
      </w:r>
      <w:r w:rsidR="00FA327B" w:rsidRPr="00CC4D35">
        <w:t xml:space="preserve"> tuulikute töösolek ning kogu </w:t>
      </w:r>
      <w:r w:rsidRPr="00CC4D35">
        <w:t>tuuleelektrijaama</w:t>
      </w:r>
      <w:r w:rsidR="00FA327B" w:rsidRPr="00CC4D35">
        <w:t xml:space="preserve"> töötamine võimsusega vähemalt 50 % pargi nimivõimsusest. Katse loetakse lõppenuks, kui kõik </w:t>
      </w:r>
      <w:r w:rsidRPr="00CC4D35">
        <w:t>tuuleelektrijaama</w:t>
      </w:r>
      <w:r w:rsidR="00FA327B" w:rsidRPr="00CC4D35">
        <w:t xml:space="preserve"> tuulikud on saavutanud tuulekiirusele vastava stabiilse talitluse.</w:t>
      </w:r>
    </w:p>
    <w:p w:rsidR="00443F7C" w:rsidRPr="00CC4D35" w:rsidRDefault="00443F7C" w:rsidP="00BF2669">
      <w:pPr>
        <w:jc w:val="both"/>
      </w:pPr>
    </w:p>
    <w:p w:rsidR="00FA327B" w:rsidRPr="00CC4D35" w:rsidRDefault="00443F7C" w:rsidP="00BF2669">
      <w:pPr>
        <w:jc w:val="both"/>
        <w:rPr>
          <w:b/>
        </w:rPr>
      </w:pPr>
      <w:r w:rsidRPr="00CC4D35">
        <w:rPr>
          <w:b/>
        </w:rPr>
        <w:t xml:space="preserve">4.4 </w:t>
      </w:r>
      <w:r w:rsidR="002A5002" w:rsidRPr="00CC4D35">
        <w:rPr>
          <w:b/>
        </w:rPr>
        <w:t>Tuuleelektrijaam</w:t>
      </w:r>
      <w:r w:rsidR="00FA327B" w:rsidRPr="00CC4D35">
        <w:rPr>
          <w:b/>
        </w:rPr>
        <w:t xml:space="preserve"> ilma keskse juhtimissüsteemita.</w:t>
      </w:r>
    </w:p>
    <w:p w:rsidR="00FA327B" w:rsidRPr="00CC4D35" w:rsidRDefault="00FA327B" w:rsidP="00BF2669">
      <w:pPr>
        <w:jc w:val="both"/>
      </w:pPr>
      <w:r w:rsidRPr="00CC4D35">
        <w:t>Salvestada U, P ja Q muutused ja võrrelda neid normaalolukorraga. Režiimi kestvus 24 h.</w:t>
      </w:r>
    </w:p>
    <w:p w:rsidR="00FA327B" w:rsidRPr="00CC4D35" w:rsidRDefault="002A5002" w:rsidP="00BF2669">
      <w:pPr>
        <w:jc w:val="both"/>
      </w:pPr>
      <w:r w:rsidRPr="00CC4D35">
        <w:t>Tuuleelektrijaama</w:t>
      </w:r>
      <w:r w:rsidR="00FA327B" w:rsidRPr="00CC4D35">
        <w:t xml:space="preserve"> ja elektrivõrgu vahelise ühenduse lühiajaline katkestamine ja tagasi lülitamine – salvestada pinge ja võimsuste muutused liitumispunktis. Katkestuse pikkus 10 s. Mõõta elektrituulikute sisselülitamise ajaintervallid ja esitada graafikuna P, Q, I, S ja U karakteristikud. Katse alustamise eelduseks on kõigi </w:t>
      </w:r>
      <w:r w:rsidRPr="00CC4D35">
        <w:t>tuuleelektrijaama</w:t>
      </w:r>
      <w:r w:rsidR="00FA327B" w:rsidRPr="00CC4D35">
        <w:t xml:space="preserve"> tuulikute töösolek ning kogu </w:t>
      </w:r>
      <w:r w:rsidRPr="00CC4D35">
        <w:t>tuuleelektrijaama</w:t>
      </w:r>
      <w:r w:rsidR="00FA327B" w:rsidRPr="00CC4D35">
        <w:t xml:space="preserve"> töötamine võimsusega vähemalt 50 % pargi nimivõimsusest. Katse loetakse lõppenuks, kui kõik </w:t>
      </w:r>
      <w:r w:rsidRPr="00CC4D35">
        <w:t>tuuleelektrijaama</w:t>
      </w:r>
      <w:r w:rsidR="00FA327B" w:rsidRPr="00CC4D35">
        <w:t xml:space="preserve"> tuulikud on saavutanud tuulekiirusele vastava stabiilse talitluse.</w:t>
      </w:r>
    </w:p>
    <w:p w:rsidR="00443F7C" w:rsidRPr="00CC4D35" w:rsidRDefault="00443F7C" w:rsidP="00BF2669">
      <w:pPr>
        <w:jc w:val="both"/>
      </w:pPr>
    </w:p>
    <w:p w:rsidR="00443F7C" w:rsidRPr="00CC4D35" w:rsidRDefault="00443F7C" w:rsidP="00BF2669">
      <w:pPr>
        <w:jc w:val="both"/>
        <w:rPr>
          <w:b/>
        </w:rPr>
      </w:pPr>
      <w:r w:rsidRPr="00CC4D35">
        <w:rPr>
          <w:b/>
        </w:rPr>
        <w:t xml:space="preserve">4.5 </w:t>
      </w:r>
      <w:r w:rsidR="00FA327B" w:rsidRPr="00CC4D35">
        <w:rPr>
          <w:b/>
        </w:rPr>
        <w:t xml:space="preserve">Sisse ja väljalülimiste intervallide mõõtmine tuuleolude muutumisel. </w:t>
      </w:r>
    </w:p>
    <w:p w:rsidR="00FA327B" w:rsidRPr="00CC4D35" w:rsidRDefault="00FA327B" w:rsidP="00BF2669">
      <w:pPr>
        <w:jc w:val="both"/>
      </w:pPr>
      <w:r w:rsidRPr="00CC4D35">
        <w:t>Fikseerida tuulikute:</w:t>
      </w:r>
    </w:p>
    <w:p w:rsidR="00FA327B" w:rsidRPr="00CC4D35" w:rsidRDefault="00FA327B" w:rsidP="00045CCD">
      <w:pPr>
        <w:pStyle w:val="ListParagraph"/>
        <w:numPr>
          <w:ilvl w:val="0"/>
          <w:numId w:val="51"/>
        </w:numPr>
        <w:jc w:val="both"/>
      </w:pPr>
      <w:r w:rsidRPr="00CC4D35">
        <w:t>väljalülitumine liigtuulest;</w:t>
      </w:r>
    </w:p>
    <w:p w:rsidR="00FA327B" w:rsidRPr="00CC4D35" w:rsidRDefault="00FA327B" w:rsidP="00045CCD">
      <w:pPr>
        <w:pStyle w:val="ListParagraph"/>
        <w:numPr>
          <w:ilvl w:val="0"/>
          <w:numId w:val="51"/>
        </w:numPr>
        <w:jc w:val="both"/>
      </w:pPr>
      <w:r w:rsidRPr="00CC4D35">
        <w:t>väljalülitumine tuulesuuna muutumisest,</w:t>
      </w:r>
    </w:p>
    <w:p w:rsidR="00FA327B" w:rsidRPr="00CC4D35" w:rsidRDefault="00FA327B" w:rsidP="00045CCD">
      <w:pPr>
        <w:pStyle w:val="ListParagraph"/>
        <w:numPr>
          <w:ilvl w:val="0"/>
          <w:numId w:val="51"/>
        </w:numPr>
        <w:jc w:val="both"/>
      </w:pPr>
      <w:r w:rsidRPr="00CC4D35">
        <w:t>väljalülitumine tuulekiiruse alanemisest;</w:t>
      </w:r>
    </w:p>
    <w:p w:rsidR="00FA327B" w:rsidRPr="00CC4D35" w:rsidRDefault="00FA327B" w:rsidP="00045CCD">
      <w:pPr>
        <w:pStyle w:val="ListParagraph"/>
        <w:numPr>
          <w:ilvl w:val="0"/>
          <w:numId w:val="51"/>
        </w:numPr>
        <w:jc w:val="both"/>
      </w:pPr>
      <w:r w:rsidRPr="00CC4D35">
        <w:t>sisselülitumine.</w:t>
      </w:r>
    </w:p>
    <w:p w:rsidR="00443F7C" w:rsidRPr="00CC4D35" w:rsidRDefault="00443F7C" w:rsidP="00BF2669">
      <w:pPr>
        <w:jc w:val="both"/>
      </w:pPr>
    </w:p>
    <w:p w:rsidR="00443F7C" w:rsidRPr="00CC4D35" w:rsidRDefault="00443F7C" w:rsidP="00045CCD">
      <w:pPr>
        <w:pStyle w:val="ListParagraph"/>
        <w:numPr>
          <w:ilvl w:val="0"/>
          <w:numId w:val="40"/>
        </w:numPr>
        <w:jc w:val="both"/>
        <w:rPr>
          <w:b/>
        </w:rPr>
      </w:pPr>
      <w:r w:rsidRPr="00CC4D35">
        <w:rPr>
          <w:b/>
        </w:rPr>
        <w:t>Muud tingimused</w:t>
      </w:r>
    </w:p>
    <w:p w:rsidR="00FA327B" w:rsidRPr="00CC4D35" w:rsidRDefault="00FA327B" w:rsidP="00BF2669">
      <w:pPr>
        <w:jc w:val="both"/>
      </w:pPr>
      <w:r w:rsidRPr="00CC4D35">
        <w:t>Kõikide katse kohta esitatakse sündmuste (sh tuuliku sisse- väljalülitamise sündmused (põhjused); keskarvuti ja tuuliku vahelised käsud, võrguettevõtja SCADA ja kliendi SCADA vaheliste käsud; aegrida mõõtmiste kohta.</w:t>
      </w:r>
    </w:p>
    <w:p w:rsidR="00443F7C" w:rsidRPr="00CC4D35" w:rsidRDefault="00443F7C" w:rsidP="00BF2669">
      <w:pPr>
        <w:jc w:val="both"/>
      </w:pPr>
    </w:p>
    <w:p w:rsidR="00FA327B" w:rsidRPr="00CC4D35" w:rsidRDefault="00FA327B" w:rsidP="00BF2669">
      <w:pPr>
        <w:jc w:val="both"/>
      </w:pPr>
      <w:r w:rsidRPr="00CC4D35">
        <w:t>Kõigi mõõtmiste intervallid ja mõõtmiste kujud peavad olema vastavuses standardiga EVS-EN 61400-21 (”Wind turbine generator systems – Part 21: Measurement and assessment of power quality characteristics of grid connected wind turbines”.</w:t>
      </w:r>
    </w:p>
    <w:p w:rsidR="003E189C" w:rsidRPr="00CC4D35" w:rsidRDefault="003E189C" w:rsidP="00BF2669">
      <w:pPr>
        <w:jc w:val="both"/>
      </w:pPr>
      <w:r w:rsidRPr="00CC4D35">
        <w:br w:type="page"/>
      </w:r>
    </w:p>
    <w:p w:rsidR="00A70DA1" w:rsidRPr="00CC4D35" w:rsidRDefault="003157A9">
      <w:pPr>
        <w:pStyle w:val="pealkiri"/>
      </w:pPr>
      <w:bookmarkStart w:id="61" w:name="_Toc343850486"/>
      <w:r w:rsidRPr="00CC4D35">
        <w:lastRenderedPageBreak/>
        <w:t>Osa</w:t>
      </w:r>
      <w:r w:rsidR="003E189C" w:rsidRPr="00CC4D35">
        <w:t xml:space="preserve"> H.4</w:t>
      </w:r>
      <w:r w:rsidR="00D97A78" w:rsidRPr="00CC4D35">
        <w:t>.1</w:t>
      </w:r>
      <w:r w:rsidR="003E189C" w:rsidRPr="00CC4D35">
        <w:tab/>
      </w:r>
      <w:r w:rsidR="00A70DA1" w:rsidRPr="00CC4D35">
        <w:t>Tuuleelektrijaamade vastuvõtukatsete</w:t>
      </w:r>
      <w:r w:rsidR="00302668" w:rsidRPr="00CC4D35">
        <w:t xml:space="preserve"> </w:t>
      </w:r>
      <w:r w:rsidR="00A70DA1" w:rsidRPr="00CC4D35">
        <w:t>kava</w:t>
      </w:r>
      <w:bookmarkEnd w:id="61"/>
    </w:p>
    <w:p w:rsidR="003E189C" w:rsidRPr="00CC4D35" w:rsidRDefault="003E189C" w:rsidP="00BF2669">
      <w:pPr>
        <w:jc w:val="both"/>
      </w:pPr>
    </w:p>
    <w:p w:rsidR="003E189C" w:rsidRPr="00CC4D35" w:rsidRDefault="003E189C" w:rsidP="00BF2669">
      <w:pPr>
        <w:jc w:val="both"/>
      </w:pPr>
      <w:r w:rsidRPr="00CC4D35">
        <w:t>ALGUS, kuupäev: ……….. 201..</w:t>
      </w:r>
    </w:p>
    <w:p w:rsidR="003E189C" w:rsidRPr="00CC4D35" w:rsidRDefault="003E189C" w:rsidP="00BF2669">
      <w:pPr>
        <w:jc w:val="both"/>
      </w:pPr>
    </w:p>
    <w:p w:rsidR="003E189C" w:rsidRPr="00CC4D35" w:rsidRDefault="003E189C" w:rsidP="00BF2669">
      <w:pPr>
        <w:jc w:val="both"/>
      </w:pPr>
      <w:r w:rsidRPr="00CC4D35">
        <w:t>LÕPP, kuupäev: ……….. 201..</w:t>
      </w:r>
    </w:p>
    <w:p w:rsidR="003E189C" w:rsidRPr="00CC4D35" w:rsidRDefault="003E189C" w:rsidP="00BF2669">
      <w:pPr>
        <w:jc w:val="both"/>
      </w:pPr>
    </w:p>
    <w:p w:rsidR="003E189C" w:rsidRPr="00CC4D35" w:rsidRDefault="003E189C" w:rsidP="00BF2669">
      <w:pPr>
        <w:jc w:val="both"/>
      </w:pPr>
    </w:p>
    <w:p w:rsidR="00F73F86" w:rsidRPr="00CC4D35" w:rsidRDefault="00F73F86" w:rsidP="00F73F86">
      <w:pPr>
        <w:jc w:val="both"/>
        <w:rPr>
          <w:bCs/>
        </w:rPr>
      </w:pPr>
      <w:r w:rsidRPr="00CC4D35">
        <w:rPr>
          <w:bCs/>
        </w:rPr>
        <w:t>Kuupäev</w:t>
      </w:r>
    </w:p>
    <w:p w:rsidR="00F73F86" w:rsidRPr="00CC4D35" w:rsidRDefault="00F73F86" w:rsidP="00F73F86">
      <w:pPr>
        <w:jc w:val="both"/>
        <w:rPr>
          <w:bCs/>
        </w:rPr>
      </w:pPr>
      <w:r w:rsidRPr="00CC4D35">
        <w:rPr>
          <w:bCs/>
        </w:rPr>
        <w:t>Tuuleelektrijaam:</w:t>
      </w:r>
    </w:p>
    <w:p w:rsidR="00F73F86" w:rsidRPr="00CC4D35" w:rsidRDefault="00F73F86" w:rsidP="00F73F86">
      <w:pPr>
        <w:jc w:val="both"/>
        <w:rPr>
          <w:bCs/>
        </w:rPr>
      </w:pPr>
      <w:r w:rsidRPr="00CC4D35">
        <w:rPr>
          <w:bCs/>
        </w:rPr>
        <w:t xml:space="preserve">Tuuleelektrijaama testitav osa: </w:t>
      </w:r>
    </w:p>
    <w:p w:rsidR="00F73F86" w:rsidRPr="00CC4D35" w:rsidRDefault="00F73F86" w:rsidP="00F73F86">
      <w:pPr>
        <w:jc w:val="both"/>
        <w:rPr>
          <w:bCs/>
        </w:rPr>
      </w:pPr>
      <w:r w:rsidRPr="00CC4D35">
        <w:rPr>
          <w:bCs/>
        </w:rPr>
        <w:t>Testitud tootmisseadme W-kood</w:t>
      </w:r>
    </w:p>
    <w:p w:rsidR="00F73F86" w:rsidRPr="00CC4D35" w:rsidRDefault="00F73F86" w:rsidP="00F73F86">
      <w:pPr>
        <w:jc w:val="both"/>
      </w:pPr>
      <w:r w:rsidRPr="00CC4D35">
        <w:t>Testitud tootmisseadme nimivõimsus: …….. MW; …….MVA</w:t>
      </w:r>
    </w:p>
    <w:p w:rsidR="003E189C" w:rsidRPr="00CC4D35" w:rsidRDefault="003E189C" w:rsidP="00BF2669">
      <w:pPr>
        <w:jc w:val="both"/>
      </w:pPr>
      <w:r w:rsidRPr="00CC4D35">
        <w:t>Liitumispunkti asukoht:</w:t>
      </w:r>
    </w:p>
    <w:p w:rsidR="003E189C" w:rsidRPr="00CC4D35" w:rsidRDefault="003E189C" w:rsidP="00BF2669">
      <w:pPr>
        <w:jc w:val="both"/>
      </w:pPr>
    </w:p>
    <w:p w:rsidR="003E189C" w:rsidRPr="00CC4D35" w:rsidRDefault="003E189C" w:rsidP="00BF2669">
      <w:pPr>
        <w:jc w:val="both"/>
      </w:pPr>
    </w:p>
    <w:p w:rsidR="003E189C" w:rsidRPr="00CC4D35" w:rsidRDefault="003E189C" w:rsidP="00BF2669">
      <w:pPr>
        <w:jc w:val="both"/>
      </w:pPr>
    </w:p>
    <w:p w:rsidR="003E189C" w:rsidRPr="00CC4D35" w:rsidRDefault="003E189C" w:rsidP="00BF2669">
      <w:pPr>
        <w:jc w:val="both"/>
      </w:pPr>
      <w:r w:rsidRPr="00CC4D35">
        <w:t>Katsetuste läbiviimse eest vastutav isik: ……………………</w:t>
      </w:r>
      <w:r w:rsidR="00302668" w:rsidRPr="00CC4D35">
        <w:t xml:space="preserve"> </w:t>
      </w:r>
      <w:r w:rsidRPr="00CC4D35">
        <w:t>…………………….</w:t>
      </w:r>
    </w:p>
    <w:p w:rsidR="003E189C" w:rsidRPr="00CC4D35" w:rsidRDefault="00302668" w:rsidP="00BF2669">
      <w:pPr>
        <w:jc w:val="both"/>
      </w:pPr>
      <w:r w:rsidRPr="00CC4D35">
        <w:t xml:space="preserve"> </w:t>
      </w:r>
    </w:p>
    <w:p w:rsidR="003E189C" w:rsidRPr="00CC4D35" w:rsidRDefault="003E189C" w:rsidP="00BF2669">
      <w:pPr>
        <w:jc w:val="both"/>
      </w:pPr>
      <w:r w:rsidRPr="00CC4D35">
        <w:t>Kontaktandmed:</w:t>
      </w:r>
      <w:r w:rsidRPr="00CC4D35">
        <w:tab/>
        <w:t>tel: ………………………..</w:t>
      </w:r>
      <w:r w:rsidRPr="00CC4D35">
        <w:tab/>
      </w:r>
    </w:p>
    <w:p w:rsidR="003E189C" w:rsidRPr="00CC4D35" w:rsidRDefault="003E189C" w:rsidP="00BF2669">
      <w:pPr>
        <w:jc w:val="both"/>
      </w:pPr>
    </w:p>
    <w:p w:rsidR="003E189C" w:rsidRPr="00CC4D35" w:rsidRDefault="003E189C" w:rsidP="00BF2669">
      <w:pPr>
        <w:jc w:val="both"/>
      </w:pPr>
      <w:r w:rsidRPr="00CC4D35">
        <w:t>e-mail:…………………….</w:t>
      </w:r>
    </w:p>
    <w:p w:rsidR="003E189C" w:rsidRPr="00CC4D35" w:rsidRDefault="003E189C" w:rsidP="00BF2669">
      <w:pPr>
        <w:jc w:val="both"/>
      </w:pPr>
    </w:p>
    <w:p w:rsidR="003E189C" w:rsidRPr="00CC4D35" w:rsidRDefault="003E189C" w:rsidP="00BF2669">
      <w:pPr>
        <w:jc w:val="both"/>
      </w:pPr>
    </w:p>
    <w:p w:rsidR="003E189C" w:rsidRPr="00CC4D35" w:rsidRDefault="003E189C" w:rsidP="00BF2669">
      <w:pPr>
        <w:jc w:val="both"/>
      </w:pPr>
    </w:p>
    <w:p w:rsidR="003E189C" w:rsidRPr="00CC4D35" w:rsidRDefault="003E189C" w:rsidP="00BF2669">
      <w:pPr>
        <w:jc w:val="both"/>
      </w:pPr>
      <w:r w:rsidRPr="00CC4D35">
        <w:t>ELERINGi poolne kontaktisik(ud) katsetuste läbiviimisel:</w:t>
      </w:r>
    </w:p>
    <w:p w:rsidR="003E189C" w:rsidRPr="00CC4D35" w:rsidRDefault="003E189C" w:rsidP="00BF2669">
      <w:pPr>
        <w:jc w:val="both"/>
      </w:pPr>
    </w:p>
    <w:p w:rsidR="003E189C" w:rsidRPr="00CC4D35" w:rsidRDefault="003E189C" w:rsidP="00BF2669">
      <w:pPr>
        <w:jc w:val="both"/>
      </w:pPr>
      <w:r w:rsidRPr="00CC4D35">
        <w:tab/>
        <w:t>Nimi:</w:t>
      </w:r>
    </w:p>
    <w:p w:rsidR="003E189C" w:rsidRPr="00CC4D35" w:rsidRDefault="003E189C" w:rsidP="00BF2669">
      <w:pPr>
        <w:jc w:val="both"/>
      </w:pPr>
    </w:p>
    <w:p w:rsidR="003E189C" w:rsidRPr="00CC4D35" w:rsidRDefault="003E189C" w:rsidP="00BF2669">
      <w:pPr>
        <w:jc w:val="both"/>
      </w:pPr>
      <w:r w:rsidRPr="00CC4D35">
        <w:tab/>
        <w:t>Tel. Nr.:</w:t>
      </w:r>
    </w:p>
    <w:p w:rsidR="003E189C" w:rsidRPr="00CC4D35" w:rsidRDefault="003E189C" w:rsidP="00BF2669">
      <w:pPr>
        <w:jc w:val="both"/>
      </w:pPr>
    </w:p>
    <w:p w:rsidR="003E189C" w:rsidRPr="00CC4D35" w:rsidRDefault="003E189C" w:rsidP="00BF2669">
      <w:pPr>
        <w:jc w:val="both"/>
      </w:pPr>
      <w:r w:rsidRPr="00CC4D35">
        <w:tab/>
        <w:t>e-mail:</w:t>
      </w:r>
    </w:p>
    <w:p w:rsidR="003E189C" w:rsidRPr="00CC4D35" w:rsidRDefault="003E189C" w:rsidP="00BF2669">
      <w:pPr>
        <w:jc w:val="both"/>
      </w:pPr>
    </w:p>
    <w:p w:rsidR="003E189C" w:rsidRPr="00CC4D35" w:rsidRDefault="003E189C" w:rsidP="00BF2669">
      <w:pPr>
        <w:jc w:val="both"/>
      </w:pPr>
    </w:p>
    <w:p w:rsidR="003E189C" w:rsidRPr="00CC4D35" w:rsidRDefault="003E189C" w:rsidP="00BF2669">
      <w:pPr>
        <w:jc w:val="both"/>
      </w:pPr>
      <w:r w:rsidRPr="00CC4D35">
        <w:t>ELERINGi</w:t>
      </w:r>
      <w:r w:rsidR="00302668" w:rsidRPr="00CC4D35">
        <w:t xml:space="preserve"> </w:t>
      </w:r>
      <w:r w:rsidRPr="00CC4D35">
        <w:t>EJK kontaktisiku kontaktandmed:</w:t>
      </w:r>
    </w:p>
    <w:p w:rsidR="003E189C" w:rsidRPr="00CC4D35" w:rsidRDefault="003E189C" w:rsidP="00BF2669">
      <w:pPr>
        <w:jc w:val="both"/>
      </w:pPr>
    </w:p>
    <w:p w:rsidR="003E189C" w:rsidRPr="00CC4D35" w:rsidRDefault="003E189C" w:rsidP="00BF2669">
      <w:pPr>
        <w:jc w:val="both"/>
      </w:pPr>
      <w:r w:rsidRPr="00CC4D35">
        <w:tab/>
        <w:t>Nimi:</w:t>
      </w:r>
    </w:p>
    <w:p w:rsidR="003E189C" w:rsidRPr="00CC4D35" w:rsidRDefault="003E189C" w:rsidP="00BF2669">
      <w:pPr>
        <w:jc w:val="both"/>
      </w:pPr>
    </w:p>
    <w:p w:rsidR="003E189C" w:rsidRPr="00CC4D35" w:rsidRDefault="003E189C" w:rsidP="00BF2669">
      <w:pPr>
        <w:jc w:val="both"/>
      </w:pPr>
      <w:r w:rsidRPr="00CC4D35">
        <w:t>Tel. Nr.:</w:t>
      </w:r>
    </w:p>
    <w:p w:rsidR="003E189C" w:rsidRPr="00CC4D35" w:rsidRDefault="003E189C" w:rsidP="00BF2669">
      <w:pPr>
        <w:jc w:val="both"/>
      </w:pPr>
    </w:p>
    <w:p w:rsidR="003E189C" w:rsidRPr="00CC4D35" w:rsidRDefault="003E189C" w:rsidP="00BF2669">
      <w:pPr>
        <w:jc w:val="both"/>
      </w:pPr>
      <w:r w:rsidRPr="00CC4D35">
        <w:tab/>
        <w:t>e-mail:</w:t>
      </w:r>
    </w:p>
    <w:p w:rsidR="003E189C" w:rsidRPr="00CC4D35" w:rsidRDefault="003E189C" w:rsidP="00BF2669">
      <w:pPr>
        <w:jc w:val="both"/>
      </w:pPr>
    </w:p>
    <w:p w:rsidR="003E189C" w:rsidRPr="00CC4D35" w:rsidRDefault="003E189C" w:rsidP="00BF2669">
      <w:pPr>
        <w:jc w:val="both"/>
      </w:pPr>
    </w:p>
    <w:p w:rsidR="003E189C" w:rsidRPr="00CC4D35" w:rsidRDefault="003E189C" w:rsidP="00BF2669">
      <w:pPr>
        <w:jc w:val="both"/>
      </w:pPr>
      <w:r w:rsidRPr="00CC4D35">
        <w:t>ELERINGi poolne testikava kooskõlastus:</w:t>
      </w:r>
    </w:p>
    <w:p w:rsidR="003E189C" w:rsidRPr="00CC4D35" w:rsidRDefault="003E189C" w:rsidP="00BF2669">
      <w:pPr>
        <w:jc w:val="both"/>
      </w:pPr>
      <w:r w:rsidRPr="00CC4D35">
        <w:tab/>
      </w:r>
    </w:p>
    <w:p w:rsidR="003E189C" w:rsidRPr="00CC4D35" w:rsidRDefault="003E189C" w:rsidP="00BF2669">
      <w:pPr>
        <w:jc w:val="both"/>
      </w:pPr>
      <w:r w:rsidRPr="00CC4D35">
        <w:tab/>
        <w:t>Kooskõlastaja nimi:</w:t>
      </w:r>
    </w:p>
    <w:p w:rsidR="003E189C" w:rsidRPr="00CC4D35" w:rsidRDefault="003E189C" w:rsidP="00BF2669">
      <w:pPr>
        <w:jc w:val="both"/>
      </w:pPr>
    </w:p>
    <w:p w:rsidR="003E189C" w:rsidRPr="00CC4D35" w:rsidRDefault="003E189C" w:rsidP="00BF2669">
      <w:pPr>
        <w:jc w:val="both"/>
      </w:pPr>
      <w:r w:rsidRPr="00CC4D35">
        <w:tab/>
        <w:t>Kuupäev:</w:t>
      </w:r>
    </w:p>
    <w:p w:rsidR="003E189C" w:rsidRPr="00CC4D35" w:rsidRDefault="003E189C" w:rsidP="00BF2669">
      <w:pPr>
        <w:jc w:val="both"/>
      </w:pPr>
    </w:p>
    <w:p w:rsidR="003E189C" w:rsidRPr="00CC4D35" w:rsidRDefault="003E189C" w:rsidP="00BF2669">
      <w:pPr>
        <w:jc w:val="both"/>
      </w:pPr>
      <w:r w:rsidRPr="00CC4D35">
        <w:tab/>
        <w:t>Allkiri:</w:t>
      </w:r>
    </w:p>
    <w:p w:rsidR="003E189C" w:rsidRPr="00CC4D35" w:rsidRDefault="003E189C" w:rsidP="00BF2669">
      <w:pPr>
        <w:jc w:val="both"/>
        <w:sectPr w:rsidR="003E189C" w:rsidRPr="00CC4D35" w:rsidSect="00FF6D68">
          <w:pgSz w:w="11906" w:h="16838"/>
          <w:pgMar w:top="1440" w:right="1797" w:bottom="1440" w:left="1797" w:header="709" w:footer="709" w:gutter="0"/>
          <w:cols w:space="708"/>
          <w:docGrid w:linePitch="326"/>
        </w:sectPr>
      </w:pPr>
    </w:p>
    <w:p w:rsidR="003E189C" w:rsidRPr="00CC4D35" w:rsidRDefault="003E189C" w:rsidP="00BF2669">
      <w:pPr>
        <w:jc w:val="both"/>
      </w:pPr>
    </w:p>
    <w:p w:rsidR="003E189C" w:rsidRPr="00CC4D35" w:rsidRDefault="003E189C" w:rsidP="00BF2669">
      <w:pPr>
        <w:jc w:val="both"/>
      </w:pPr>
    </w:p>
    <w:p w:rsidR="003E189C" w:rsidRPr="00CC4D35" w:rsidRDefault="003E189C" w:rsidP="00BF2669">
      <w:pPr>
        <w:jc w:val="both"/>
      </w:pPr>
      <w:r w:rsidRPr="00CC4D35">
        <w:t>Tabel 1</w:t>
      </w:r>
    </w:p>
    <w:tbl>
      <w:tblPr>
        <w:tblW w:w="153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620"/>
        <w:gridCol w:w="3960"/>
        <w:gridCol w:w="3960"/>
        <w:gridCol w:w="1980"/>
        <w:gridCol w:w="900"/>
        <w:gridCol w:w="1080"/>
        <w:gridCol w:w="1260"/>
      </w:tblGrid>
      <w:tr w:rsidR="00CC4D35" w:rsidRPr="00CC4D35" w:rsidTr="008D0CAB">
        <w:trPr>
          <w:cantSplit/>
          <w:tblHeader/>
        </w:trPr>
        <w:tc>
          <w:tcPr>
            <w:tcW w:w="54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t>Jrk. NR</w:t>
            </w:r>
          </w:p>
        </w:tc>
        <w:tc>
          <w:tcPr>
            <w:tcW w:w="162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NIMETUS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EELNEV OLUKORD/TINGIMUS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ELERINGI EJK TEGEVUS</w:t>
            </w:r>
          </w:p>
        </w:tc>
        <w:tc>
          <w:tcPr>
            <w:tcW w:w="198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MÄRKUS</w:t>
            </w:r>
          </w:p>
        </w:tc>
        <w:tc>
          <w:tcPr>
            <w:tcW w:w="90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MÄRGE</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[OK/-]</w:t>
            </w:r>
          </w:p>
        </w:tc>
        <w:tc>
          <w:tcPr>
            <w:tcW w:w="108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KUUPÄEV</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[PP.KK.AA]</w:t>
            </w:r>
          </w:p>
        </w:tc>
        <w:tc>
          <w:tcPr>
            <w:tcW w:w="12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KELLAAEG</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[TT.MM]</w:t>
            </w:r>
          </w:p>
        </w:tc>
      </w:tr>
      <w:tr w:rsidR="00CC4D35" w:rsidRPr="00CC4D35" w:rsidTr="008D0CAB">
        <w:trPr>
          <w:cantSplit/>
          <w:tblHeader/>
        </w:trPr>
        <w:tc>
          <w:tcPr>
            <w:tcW w:w="540" w:type="dxa"/>
            <w:tcBorders>
              <w:top w:val="single" w:sz="18"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sz w:val="20"/>
                <w:szCs w:val="20"/>
              </w:rPr>
            </w:pPr>
            <w:r w:rsidRPr="00CC4D35">
              <w:rPr>
                <w:rStyle w:val="FontStyle23"/>
                <w:rFonts w:ascii="Arial" w:hAnsi="Arial" w:cs="Arial"/>
                <w:sz w:val="20"/>
                <w:szCs w:val="20"/>
              </w:rPr>
              <w:t>0.1</w:t>
            </w:r>
          </w:p>
        </w:tc>
        <w:tc>
          <w:tcPr>
            <w:tcW w:w="1620" w:type="dxa"/>
            <w:vMerge w:val="restart"/>
            <w:tcBorders>
              <w:top w:val="single" w:sz="18" w:space="0" w:color="auto"/>
              <w:left w:val="single" w:sz="4" w:space="0" w:color="auto"/>
              <w:right w:val="single" w:sz="4" w:space="0" w:color="auto"/>
            </w:tcBorders>
          </w:tcPr>
          <w:p w:rsidR="003E189C" w:rsidRPr="00CC4D35" w:rsidRDefault="003E189C" w:rsidP="00BF2669">
            <w:pPr>
              <w:jc w:val="both"/>
              <w:rPr>
                <w:rStyle w:val="FontStyle23"/>
                <w:rFonts w:ascii="Arial" w:hAnsi="Arial" w:cs="Arial"/>
                <w:sz w:val="20"/>
                <w:szCs w:val="20"/>
              </w:rPr>
            </w:pPr>
            <w:r w:rsidRPr="00CC4D35">
              <w:rPr>
                <w:rStyle w:val="FontStyle23"/>
                <w:rFonts w:ascii="Arial" w:hAnsi="Arial" w:cs="Arial"/>
                <w:sz w:val="20"/>
                <w:szCs w:val="20"/>
              </w:rPr>
              <w:t>Kvaliteedi mõõtmine</w:t>
            </w:r>
          </w:p>
        </w:tc>
        <w:tc>
          <w:tcPr>
            <w:tcW w:w="3960" w:type="dxa"/>
            <w:tcBorders>
              <w:top w:val="single" w:sz="18"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Kõik piirangud on väljas, tuuleelektrijaam talitleb normaalrežiimil.</w:t>
            </w:r>
          </w:p>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TEADE tuuleelektrijaama poolt kvaliteedi mõõtmiste alustamise kohta, mis kestavad vähemalt 7 päeva järjest.</w:t>
            </w:r>
          </w:p>
        </w:tc>
        <w:tc>
          <w:tcPr>
            <w:tcW w:w="3960" w:type="dxa"/>
            <w:tcBorders>
              <w:top w:val="single" w:sz="18"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Teiste katsetuste tegemine elektrijaamas ei ole lubatud.</w:t>
            </w:r>
          </w:p>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Kvaliteedi mõõtmiste alustamise TEATE saamise kohta tehakse kirjalik sissekanne.</w:t>
            </w:r>
          </w:p>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TESTI ALGUS</w:t>
            </w:r>
          </w:p>
        </w:tc>
        <w:tc>
          <w:tcPr>
            <w:tcW w:w="1980" w:type="dxa"/>
            <w:vMerge w:val="restart"/>
            <w:tcBorders>
              <w:top w:val="single" w:sz="18" w:space="0" w:color="auto"/>
              <w:left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Katsetuste ajal ei tohi teha seadistustöid, reguleerimisi, ega tuulikute käsitsi sisse välja lülitamisi. Samuti ei tohi teha muid lülitusi tuuleelektrijaama elektripaigaldises.</w:t>
            </w:r>
          </w:p>
          <w:p w:rsidR="00B21DBE" w:rsidRPr="00CC4D35" w:rsidRDefault="00B21DBE"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Katse alusel tuleb mõõta reaktiivvõimsuse hoidmise täpsust Q=0 Mvar talitlusel vastavalt Võrgueeskirja par. 18 lõige 10 p.1</w:t>
            </w:r>
          </w:p>
        </w:tc>
        <w:tc>
          <w:tcPr>
            <w:tcW w:w="900" w:type="dxa"/>
            <w:tcBorders>
              <w:top w:val="single" w:sz="18"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18"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18"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sz w:val="20"/>
                <w:szCs w:val="20"/>
              </w:rPr>
            </w:pPr>
            <w:r w:rsidRPr="00CC4D35">
              <w:rPr>
                <w:rStyle w:val="FontStyle23"/>
                <w:rFonts w:ascii="Arial" w:hAnsi="Arial" w:cs="Arial"/>
                <w:sz w:val="20"/>
                <w:szCs w:val="20"/>
              </w:rPr>
              <w:t>0.2</w:t>
            </w:r>
          </w:p>
        </w:tc>
        <w:tc>
          <w:tcPr>
            <w:tcW w:w="1620" w:type="dxa"/>
            <w:vMerge/>
            <w:tcBorders>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Peale p. 0.1 vähemalt 7 päeva möödudes antakse tuuleelektrijaama poolt TEADE kvaliteedimõõtmiste lõpetamise kohta EJK-le.</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Kvaliteedimõõtmiste lõpetamise TEATE kättesaamisest tehakse kirjalik sissekanne.</w:t>
            </w:r>
          </w:p>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TESTI LÕPP</w:t>
            </w:r>
          </w:p>
        </w:tc>
        <w:tc>
          <w:tcPr>
            <w:tcW w:w="1980" w:type="dxa"/>
            <w:vMerge/>
            <w:tcBorders>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454515">
            <w:p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sz w:val="20"/>
                <w:szCs w:val="20"/>
              </w:rPr>
              <w:t xml:space="preserve">Katsekava punktide 1-10 </w:t>
            </w:r>
            <w:r w:rsidRPr="00CC4D35">
              <w:rPr>
                <w:rStyle w:val="FontStyle23"/>
                <w:rFonts w:ascii="Arial" w:eastAsia="Arial Unicode MS" w:hAnsi="Arial" w:cs="Arial"/>
                <w:b w:val="0"/>
                <w:bCs w:val="0"/>
                <w:sz w:val="20"/>
                <w:szCs w:val="20"/>
              </w:rPr>
              <w:t>teostamine on lubatud vaid juhul, kui kvaliteedimõõtmised on tehtud, ning tuuleelektrijaama poolt esitatud kvaliteedimõõtmiste lühiaruanne on ELERING-i poolt heaks kiidetud ning selle kohta on esitatud kirjalik teade</w:t>
            </w:r>
            <w:r w:rsidR="00302668" w:rsidRPr="00CC4D35">
              <w:rPr>
                <w:rStyle w:val="FontStyle23"/>
                <w:rFonts w:ascii="Arial" w:eastAsia="Arial Unicode MS" w:hAnsi="Arial" w:cs="Arial"/>
                <w:b w:val="0"/>
                <w:bCs w:val="0"/>
                <w:sz w:val="20"/>
                <w:szCs w:val="20"/>
              </w:rPr>
              <w:t xml:space="preserve"> </w:t>
            </w:r>
            <w:r w:rsidRPr="00CC4D35">
              <w:rPr>
                <w:rStyle w:val="FontStyle23"/>
                <w:rFonts w:ascii="Arial" w:eastAsia="Arial Unicode MS" w:hAnsi="Arial" w:cs="Arial"/>
                <w:b w:val="0"/>
                <w:bCs w:val="0"/>
                <w:sz w:val="20"/>
                <w:szCs w:val="20"/>
              </w:rPr>
              <w:t>juhtimiskesk</w:t>
            </w:r>
            <w:r w:rsidR="00454515" w:rsidRPr="00CC4D35">
              <w:rPr>
                <w:rStyle w:val="FontStyle23"/>
                <w:rFonts w:ascii="Arial" w:eastAsia="Arial Unicode MS" w:hAnsi="Arial" w:cs="Arial"/>
                <w:b w:val="0"/>
                <w:bCs w:val="0"/>
                <w:sz w:val="20"/>
                <w:szCs w:val="20"/>
              </w:rPr>
              <w:t>usele ja katsetuste teostajale</w:t>
            </w:r>
            <w:r w:rsidRPr="00CC4D35">
              <w:rPr>
                <w:rStyle w:val="FontStyle23"/>
                <w:rFonts w:ascii="Arial" w:eastAsia="Arial Unicode MS" w:hAnsi="Arial" w:cs="Arial"/>
                <w:b w:val="0"/>
                <w:bCs w:val="0"/>
                <w:sz w:val="20"/>
                <w:szCs w:val="20"/>
              </w:rPr>
              <w:t>. Kvaliteedimõõtmiste täismahus raport lisatakse lõplikku katsetuste aruande koosseisu.. Kvaliteedimõõtmiste lühiaruande näidis on toodud</w:t>
            </w:r>
            <w:r w:rsidR="00454515" w:rsidRPr="00CC4D35">
              <w:rPr>
                <w:rStyle w:val="FontStyle23"/>
                <w:rFonts w:ascii="Arial" w:eastAsia="Arial Unicode MS" w:hAnsi="Arial" w:cs="Arial"/>
                <w:sz w:val="20"/>
                <w:szCs w:val="20"/>
              </w:rPr>
              <w:t xml:space="preserve"> </w:t>
            </w:r>
            <w:r w:rsidR="00A65CBC" w:rsidRPr="00CC4D35">
              <w:rPr>
                <w:rStyle w:val="FontStyle23"/>
                <w:rFonts w:ascii="Arial" w:eastAsia="Arial Unicode MS" w:hAnsi="Arial" w:cs="Arial"/>
                <w:sz w:val="20"/>
                <w:szCs w:val="20"/>
              </w:rPr>
              <w:t>osas H.4.2</w:t>
            </w:r>
            <w:r w:rsidRPr="00CC4D35">
              <w:rPr>
                <w:rStyle w:val="FontStyle23"/>
                <w:rFonts w:ascii="Arial" w:eastAsia="Arial Unicode MS" w:hAnsi="Arial" w:cs="Arial"/>
                <w:sz w:val="20"/>
                <w:szCs w:val="20"/>
              </w:rPr>
              <w:t>.</w:t>
            </w: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1</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Tuuleelektrijaama</w:t>
            </w:r>
            <w:r w:rsidR="003E189C" w:rsidRPr="00CC4D35">
              <w:rPr>
                <w:rStyle w:val="FontStyle23"/>
                <w:rFonts w:ascii="Arial" w:hAnsi="Arial" w:cs="Arial"/>
                <w:sz w:val="20"/>
                <w:szCs w:val="20"/>
              </w:rPr>
              <w:t xml:space="preserve"> töö keelatud / lubatud</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normaalolukord,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80 % P</w:t>
            </w:r>
            <w:r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piirangud on maas / TESTI ALGUS</w:t>
            </w:r>
          </w:p>
        </w:tc>
        <w:tc>
          <w:tcPr>
            <w:tcW w:w="198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Väljundvõimsuse vähendamine ja taastamine peab toimuma sujuva reguleerimise abil, </w:t>
            </w:r>
            <w:r w:rsidRPr="00CC4D35">
              <w:rPr>
                <w:rStyle w:val="FontStyle23"/>
                <w:rFonts w:ascii="Arial" w:hAnsi="Arial" w:cs="Arial"/>
                <w:b w:val="0"/>
                <w:bCs w:val="0"/>
                <w:sz w:val="20"/>
                <w:szCs w:val="20"/>
              </w:rPr>
              <w:lastRenderedPageBreak/>
              <w:t>maksimaalse võimaliku kiirusega..</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1.1.</w:t>
            </w:r>
          </w:p>
        </w:tc>
        <w:tc>
          <w:tcPr>
            <w:tcW w:w="1620" w:type="dxa"/>
            <w:vMerge/>
            <w:tcBorders>
              <w:top w:val="single" w:sz="18"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 </w:t>
            </w:r>
            <w:r w:rsidR="003E189C" w:rsidRPr="00CC4D35">
              <w:rPr>
                <w:rStyle w:val="FontStyle23"/>
                <w:rFonts w:ascii="Arial" w:hAnsi="Arial" w:cs="Arial"/>
                <w:b w:val="0"/>
                <w:bCs w:val="0"/>
                <w:sz w:val="20"/>
                <w:szCs w:val="20"/>
              </w:rPr>
              <w:br/>
              <w:t>P</w:t>
            </w:r>
            <w:r w:rsidR="003E189C" w:rsidRPr="00CC4D35">
              <w:rPr>
                <w:rStyle w:val="FontStyle23"/>
                <w:rFonts w:ascii="Arial" w:hAnsi="Arial" w:cs="Arial"/>
                <w:b w:val="0"/>
                <w:bCs w:val="0"/>
                <w:sz w:val="20"/>
                <w:szCs w:val="20"/>
              </w:rPr>
              <w:sym w:font="Symbol" w:char="00B3"/>
            </w:r>
            <w:r w:rsidR="003E189C" w:rsidRPr="00CC4D35">
              <w:rPr>
                <w:rStyle w:val="FontStyle23"/>
                <w:rFonts w:ascii="Arial" w:hAnsi="Arial" w:cs="Arial"/>
                <w:b w:val="0"/>
                <w:bCs w:val="0"/>
                <w:sz w:val="20"/>
                <w:szCs w:val="20"/>
              </w:rPr>
              <w:t>80 %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EDASTADA SIGNAAL “</w:t>
            </w:r>
            <w:r w:rsidR="002A5002" w:rsidRPr="00CC4D35">
              <w:rPr>
                <w:rStyle w:val="FontStyle23"/>
                <w:rFonts w:ascii="Arial" w:hAnsi="Arial" w:cs="Arial"/>
                <w:b w:val="0"/>
                <w:bCs w:val="0"/>
                <w:sz w:val="20"/>
                <w:szCs w:val="20"/>
              </w:rPr>
              <w:t>tuuleelektrijaama</w:t>
            </w:r>
            <w:r w:rsidRPr="00CC4D35">
              <w:rPr>
                <w:rStyle w:val="FontStyle23"/>
                <w:rFonts w:ascii="Arial" w:hAnsi="Arial" w:cs="Arial"/>
                <w:b w:val="0"/>
                <w:bCs w:val="0"/>
                <w:sz w:val="20"/>
                <w:szCs w:val="20"/>
              </w:rPr>
              <w:t xml:space="preserve"> töö KEELATUD”</w:t>
            </w:r>
          </w:p>
        </w:tc>
        <w:tc>
          <w:tcPr>
            <w:tcW w:w="1980" w:type="dxa"/>
            <w:vMerge/>
            <w:tcBorders>
              <w:top w:val="single" w:sz="18"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lastRenderedPageBreak/>
              <w:t>1.2.</w:t>
            </w:r>
          </w:p>
        </w:tc>
        <w:tc>
          <w:tcPr>
            <w:tcW w:w="1620" w:type="dxa"/>
            <w:vMerge/>
            <w:tcBorders>
              <w:top w:val="single" w:sz="18"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p.1.1.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EDASTADA SIGNAAL “</w:t>
            </w:r>
            <w:r w:rsidR="002A5002" w:rsidRPr="00CC4D35">
              <w:rPr>
                <w:rStyle w:val="FontStyle23"/>
                <w:rFonts w:ascii="Arial" w:hAnsi="Arial" w:cs="Arial"/>
                <w:b w:val="0"/>
                <w:bCs w:val="0"/>
                <w:sz w:val="20"/>
                <w:szCs w:val="20"/>
              </w:rPr>
              <w:t>tuuleelektrijaama</w:t>
            </w:r>
            <w:r w:rsidRPr="00CC4D35">
              <w:rPr>
                <w:rStyle w:val="FontStyle23"/>
                <w:rFonts w:ascii="Arial" w:hAnsi="Arial" w:cs="Arial"/>
                <w:b w:val="0"/>
                <w:bCs w:val="0"/>
                <w:sz w:val="20"/>
                <w:szCs w:val="20"/>
              </w:rPr>
              <w:t xml:space="preserve"> töö LUBATUD”</w:t>
            </w:r>
          </w:p>
        </w:tc>
        <w:tc>
          <w:tcPr>
            <w:tcW w:w="1980" w:type="dxa"/>
            <w:vMerge/>
            <w:tcBorders>
              <w:top w:val="single" w:sz="18"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lastRenderedPageBreak/>
              <w:t>1.3.</w:t>
            </w:r>
          </w:p>
        </w:tc>
        <w:tc>
          <w:tcPr>
            <w:tcW w:w="1620" w:type="dxa"/>
            <w:vMerge/>
            <w:tcBorders>
              <w:top w:val="single" w:sz="18"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Peale korraldust p.1.2. on tuuleelektrijaam saavutanud piiranguteta püsitalitluse ning tuuleoludele vastavat maksimaalset väljundvõimsust on antud 5 minutit.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LÕPP</w:t>
            </w:r>
          </w:p>
        </w:tc>
        <w:tc>
          <w:tcPr>
            <w:tcW w:w="1980" w:type="dxa"/>
            <w:vMerge/>
            <w:tcBorders>
              <w:top w:val="single" w:sz="18"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2</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Väljundvõimsuse avariiline vähendamine</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normaalolukord ,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80 % P</w:t>
            </w:r>
            <w:r w:rsidRPr="00CC4D35">
              <w:rPr>
                <w:rStyle w:val="FontStyle23"/>
                <w:rFonts w:ascii="Arial" w:hAnsi="Arial" w:cs="Arial"/>
                <w:b w:val="0"/>
                <w:bCs w:val="0"/>
                <w:sz w:val="20"/>
                <w:szCs w:val="20"/>
                <w:vertAlign w:val="subscript"/>
              </w:rPr>
              <w:t>n</w:t>
            </w:r>
            <w:r w:rsidRPr="00CC4D35">
              <w:rPr>
                <w:rStyle w:val="FontStyle23"/>
                <w:rFonts w:ascii="Arial" w:hAnsi="Arial" w:cs="Arial"/>
                <w:b w:val="0"/>
                <w:bCs w:val="0"/>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piirangud on maas / TESTI ALGUS</w:t>
            </w:r>
          </w:p>
        </w:tc>
        <w:tc>
          <w:tcPr>
            <w:tcW w:w="198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 xml:space="preserve">Võimsuse avariiline vähendamine võib toimuda tuuleelektrijaama võimsuslülitite väljalülitamise teel. </w:t>
            </w:r>
          </w:p>
          <w:p w:rsidR="003E189C" w:rsidRPr="00CC4D35" w:rsidRDefault="003E189C" w:rsidP="00BF2669">
            <w:pPr>
              <w:jc w:val="both"/>
              <w:rPr>
                <w:rStyle w:val="FontStyle23"/>
                <w:rFonts w:ascii="Arial" w:hAnsi="Arial" w:cs="Arial"/>
                <w:b w:val="0"/>
                <w:bCs w:val="0"/>
                <w:sz w:val="20"/>
                <w:szCs w:val="20"/>
              </w:rPr>
            </w:pP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Piirangute </w:t>
            </w:r>
            <w:r w:rsidRPr="00CC4D35">
              <w:rPr>
                <w:rStyle w:val="FontStyle23"/>
                <w:rFonts w:ascii="Arial" w:hAnsi="Arial" w:cs="Arial"/>
                <w:sz w:val="20"/>
                <w:szCs w:val="20"/>
              </w:rPr>
              <w:t>XX</w:t>
            </w:r>
            <w:r w:rsidRPr="00CC4D35">
              <w:rPr>
                <w:rStyle w:val="FontStyle23"/>
                <w:rFonts w:ascii="Arial" w:hAnsi="Arial" w:cs="Arial"/>
                <w:b w:val="0"/>
                <w:bCs w:val="0"/>
                <w:sz w:val="20"/>
                <w:szCs w:val="20"/>
              </w:rPr>
              <w:t xml:space="preserve"> arv ja suurus sõltub tuuleelektrijaama võimsusest ja konfiguratsioonist</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2.1.</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 </w:t>
            </w:r>
            <w:r w:rsidR="003E189C" w:rsidRPr="00CC4D35">
              <w:rPr>
                <w:rStyle w:val="FontStyle23"/>
                <w:rFonts w:ascii="Arial" w:hAnsi="Arial" w:cs="Arial"/>
                <w:b w:val="0"/>
                <w:bCs w:val="0"/>
                <w:sz w:val="20"/>
                <w:szCs w:val="20"/>
              </w:rPr>
              <w:br/>
              <w:t>P</w:t>
            </w:r>
            <w:r w:rsidR="003E189C" w:rsidRPr="00CC4D35">
              <w:rPr>
                <w:rStyle w:val="FontStyle23"/>
                <w:rFonts w:ascii="Arial" w:hAnsi="Arial" w:cs="Arial"/>
                <w:b w:val="0"/>
                <w:bCs w:val="0"/>
                <w:sz w:val="20"/>
                <w:szCs w:val="20"/>
              </w:rPr>
              <w:sym w:font="Symbol" w:char="00B3"/>
            </w:r>
            <w:r w:rsidR="003E189C" w:rsidRPr="00CC4D35">
              <w:rPr>
                <w:rStyle w:val="FontStyle23"/>
                <w:rFonts w:ascii="Arial" w:hAnsi="Arial" w:cs="Arial"/>
                <w:b w:val="0"/>
                <w:bCs w:val="0"/>
                <w:sz w:val="20"/>
                <w:szCs w:val="20"/>
              </w:rPr>
              <w:t>80 %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P avariiline piirang 0 % -SISSE</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2.2.</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p.2.1. korraldusest on möödunud </w:t>
            </w:r>
            <w:r w:rsidR="00EB2F13" w:rsidRPr="00CC4D35">
              <w:rPr>
                <w:rStyle w:val="FontStyle23"/>
                <w:rFonts w:ascii="Arial" w:hAnsi="Arial" w:cs="Arial"/>
                <w:b w:val="0"/>
                <w:bCs w:val="0"/>
                <w:sz w:val="20"/>
                <w:szCs w:val="20"/>
              </w:rPr>
              <w:t>1</w:t>
            </w:r>
            <w:r w:rsidRPr="00CC4D35">
              <w:rPr>
                <w:rStyle w:val="FontStyle23"/>
                <w:rFonts w:ascii="Arial" w:hAnsi="Arial" w:cs="Arial"/>
                <w:b w:val="0"/>
                <w:bCs w:val="0"/>
                <w:sz w:val="20"/>
                <w:szCs w:val="20"/>
              </w:rPr>
              <w:t>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P avariiline piirang 0 % -VÄLJA</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2.x.</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 </w:t>
            </w:r>
            <w:r w:rsidR="003E189C" w:rsidRPr="00CC4D35">
              <w:rPr>
                <w:rStyle w:val="FontStyle23"/>
                <w:rFonts w:ascii="Arial" w:hAnsi="Arial" w:cs="Arial"/>
                <w:b w:val="0"/>
                <w:bCs w:val="0"/>
                <w:sz w:val="20"/>
                <w:szCs w:val="20"/>
              </w:rPr>
              <w:br/>
              <w:t>P</w:t>
            </w:r>
            <w:r w:rsidR="003E189C" w:rsidRPr="00CC4D35">
              <w:rPr>
                <w:rStyle w:val="FontStyle23"/>
                <w:rFonts w:ascii="Arial" w:hAnsi="Arial" w:cs="Arial"/>
                <w:b w:val="0"/>
                <w:bCs w:val="0"/>
                <w:sz w:val="20"/>
                <w:szCs w:val="20"/>
              </w:rPr>
              <w:sym w:font="Symbol" w:char="00B3"/>
            </w:r>
            <w:r w:rsidR="003E189C" w:rsidRPr="00CC4D35">
              <w:rPr>
                <w:rStyle w:val="FontStyle23"/>
                <w:rFonts w:ascii="Arial" w:hAnsi="Arial" w:cs="Arial"/>
                <w:b w:val="0"/>
                <w:bCs w:val="0"/>
                <w:sz w:val="20"/>
                <w:szCs w:val="20"/>
              </w:rPr>
              <w:t>80 %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P avariiline piirang </w:t>
            </w:r>
            <w:r w:rsidRPr="00CC4D35">
              <w:rPr>
                <w:rStyle w:val="FontStyle23"/>
                <w:rFonts w:ascii="Arial" w:hAnsi="Arial" w:cs="Arial"/>
                <w:sz w:val="20"/>
                <w:szCs w:val="20"/>
              </w:rPr>
              <w:t xml:space="preserve">XX </w:t>
            </w:r>
            <w:r w:rsidRPr="00CC4D35">
              <w:rPr>
                <w:rStyle w:val="FontStyle23"/>
                <w:rFonts w:ascii="Arial" w:hAnsi="Arial" w:cs="Arial"/>
                <w:b w:val="0"/>
                <w:bCs w:val="0"/>
                <w:sz w:val="20"/>
                <w:szCs w:val="20"/>
              </w:rPr>
              <w:t>% -SISSE</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2.y.</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p.2.x. korraldusest on möödunud </w:t>
            </w:r>
            <w:r w:rsidR="00EB2F13" w:rsidRPr="00CC4D35">
              <w:rPr>
                <w:rStyle w:val="FontStyle23"/>
                <w:rFonts w:ascii="Arial" w:hAnsi="Arial" w:cs="Arial"/>
                <w:b w:val="0"/>
                <w:bCs w:val="0"/>
                <w:sz w:val="20"/>
                <w:szCs w:val="20"/>
              </w:rPr>
              <w:t>1</w:t>
            </w:r>
            <w:r w:rsidRPr="00CC4D35">
              <w:rPr>
                <w:rStyle w:val="FontStyle23"/>
                <w:rFonts w:ascii="Arial" w:hAnsi="Arial" w:cs="Arial"/>
                <w:b w:val="0"/>
                <w:bCs w:val="0"/>
                <w:sz w:val="20"/>
                <w:szCs w:val="20"/>
              </w:rPr>
              <w:t>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P avariiline piirang </w:t>
            </w:r>
            <w:r w:rsidRPr="00CC4D35">
              <w:rPr>
                <w:rStyle w:val="FontStyle23"/>
                <w:rFonts w:ascii="Arial" w:hAnsi="Arial" w:cs="Arial"/>
                <w:sz w:val="20"/>
                <w:szCs w:val="20"/>
              </w:rPr>
              <w:t xml:space="preserve">XX </w:t>
            </w:r>
            <w:r w:rsidRPr="00CC4D35">
              <w:rPr>
                <w:rStyle w:val="FontStyle23"/>
                <w:rFonts w:ascii="Arial" w:hAnsi="Arial" w:cs="Arial"/>
                <w:b w:val="0"/>
                <w:bCs w:val="0"/>
                <w:sz w:val="20"/>
                <w:szCs w:val="20"/>
              </w:rPr>
              <w:t>% -VÄLJA</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2.z.</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Peale korraldust p.2.y on tuuleelektrijaam saavutanud piiranguteta püsitalitluse ning tuuleoludele vastavat maksimaalset väljundvõimsust on antud 5 minutit.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LÕPP</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8D0CAB">
        <w:trPr>
          <w:cantSplit/>
          <w:tblHeader/>
        </w:trPr>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bl>
    <w:p w:rsidR="003E189C" w:rsidRPr="00CC4D35" w:rsidRDefault="003E189C" w:rsidP="00BF2669">
      <w:pPr>
        <w:jc w:val="both"/>
      </w:pPr>
      <w:r w:rsidRPr="00CC4D35">
        <w:br w:type="page"/>
      </w:r>
    </w:p>
    <w:tbl>
      <w:tblPr>
        <w:tblW w:w="153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620"/>
        <w:gridCol w:w="3960"/>
        <w:gridCol w:w="3960"/>
        <w:gridCol w:w="2084"/>
        <w:gridCol w:w="850"/>
        <w:gridCol w:w="1134"/>
        <w:gridCol w:w="1152"/>
      </w:tblGrid>
      <w:tr w:rsidR="00CC4D35" w:rsidRPr="00CC4D35" w:rsidTr="00FF6D68">
        <w:tc>
          <w:tcPr>
            <w:tcW w:w="54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lastRenderedPageBreak/>
              <w:t>Jrk. NR</w:t>
            </w:r>
          </w:p>
        </w:tc>
        <w:tc>
          <w:tcPr>
            <w:tcW w:w="162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NIMETUS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EELNEV OLUKORD/TINGIMUS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ELERINGI EJK TEGEVUS</w:t>
            </w:r>
          </w:p>
        </w:tc>
        <w:tc>
          <w:tcPr>
            <w:tcW w:w="2084"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MÄRKUS</w:t>
            </w:r>
          </w:p>
        </w:tc>
        <w:tc>
          <w:tcPr>
            <w:tcW w:w="85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MÄRGE</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[OK/-]</w:t>
            </w:r>
          </w:p>
        </w:tc>
        <w:tc>
          <w:tcPr>
            <w:tcW w:w="1134"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KUUPÄEV</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[PP.KK.AA]</w:t>
            </w:r>
          </w:p>
        </w:tc>
        <w:tc>
          <w:tcPr>
            <w:tcW w:w="1152"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KELLAAEG</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[TT.MM]</w:t>
            </w: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3</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Aktiivvõimsuse sujuv</w:t>
            </w:r>
            <w:r w:rsidR="00302668" w:rsidRPr="00CC4D35">
              <w:rPr>
                <w:rStyle w:val="FontStyle23"/>
                <w:rFonts w:ascii="Arial" w:hAnsi="Arial" w:cs="Arial"/>
                <w:sz w:val="20"/>
                <w:szCs w:val="20"/>
              </w:rPr>
              <w:t xml:space="preserve"> </w:t>
            </w:r>
            <w:r w:rsidRPr="00CC4D35">
              <w:rPr>
                <w:rStyle w:val="FontStyle23"/>
                <w:rFonts w:ascii="Arial" w:hAnsi="Arial" w:cs="Arial"/>
                <w:sz w:val="20"/>
                <w:szCs w:val="20"/>
              </w:rPr>
              <w:t>reguleerimine, Sekundaar-reguleerimine</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normaalolukord,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80 % P</w:t>
            </w:r>
            <w:r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maksimaalne lubatud P=100 %, TESTI ALGUS</w:t>
            </w:r>
          </w:p>
        </w:tc>
        <w:tc>
          <w:tcPr>
            <w:tcW w:w="208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3.1.</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w:t>
            </w:r>
            <w:r w:rsidR="00302668" w:rsidRPr="00CC4D35">
              <w:rPr>
                <w:rStyle w:val="FontStyle23"/>
                <w:rFonts w:ascii="Arial" w:hAnsi="Arial" w:cs="Arial"/>
                <w:b w:val="0"/>
                <w:bCs w:val="0"/>
                <w:sz w:val="20"/>
                <w:szCs w:val="20"/>
              </w:rPr>
              <w:t xml:space="preserve"> </w:t>
            </w:r>
            <w:r w:rsidR="003E189C" w:rsidRPr="00CC4D35">
              <w:rPr>
                <w:rStyle w:val="FontStyle23"/>
                <w:rFonts w:ascii="Arial" w:hAnsi="Arial" w:cs="Arial"/>
                <w:b w:val="0"/>
                <w:bCs w:val="0"/>
                <w:sz w:val="20"/>
                <w:szCs w:val="20"/>
              </w:rPr>
              <w:t>P</w:t>
            </w:r>
            <w:r w:rsidR="003E189C" w:rsidRPr="00CC4D35">
              <w:rPr>
                <w:rStyle w:val="FontStyle23"/>
                <w:rFonts w:ascii="Arial" w:hAnsi="Arial" w:cs="Arial"/>
                <w:b w:val="0"/>
                <w:bCs w:val="0"/>
                <w:sz w:val="20"/>
                <w:szCs w:val="20"/>
              </w:rPr>
              <w:sym w:font="Symbol" w:char="00B3"/>
            </w:r>
            <w:r w:rsidR="003E189C" w:rsidRPr="00CC4D35">
              <w:rPr>
                <w:rStyle w:val="FontStyle23"/>
                <w:rFonts w:ascii="Arial" w:hAnsi="Arial" w:cs="Arial"/>
                <w:b w:val="0"/>
                <w:bCs w:val="0"/>
                <w:sz w:val="20"/>
                <w:szCs w:val="20"/>
              </w:rPr>
              <w:t>80 %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P reguleerimise kiirus …… [MW/min]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80 % P</w:t>
            </w:r>
            <w:r w:rsidRPr="00CC4D35">
              <w:rPr>
                <w:rStyle w:val="FontStyle23"/>
                <w:rFonts w:ascii="Arial" w:hAnsi="Arial" w:cs="Arial"/>
                <w:b w:val="0"/>
                <w:bCs w:val="0"/>
                <w:sz w:val="20"/>
                <w:szCs w:val="20"/>
                <w:vertAlign w:val="subscript"/>
              </w:rPr>
              <w:t>n</w:t>
            </w:r>
          </w:p>
        </w:tc>
        <w:tc>
          <w:tcPr>
            <w:tcW w:w="2084"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Väljundvõimsuse vähendamine ja taastamine peab toimuma sujuva reguleerimise abil etteantud kiirusega. Testi jooksul ei tohi tuulikud sisse/välja lülituda.</w:t>
            </w: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3.2.</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p.3.1.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60 % P</w:t>
            </w:r>
            <w:r w:rsidRPr="00CC4D35">
              <w:rPr>
                <w:rStyle w:val="FontStyle23"/>
                <w:rFonts w:ascii="Arial" w:hAnsi="Arial" w:cs="Arial"/>
                <w:b w:val="0"/>
                <w:bCs w:val="0"/>
                <w:sz w:val="20"/>
                <w:szCs w:val="20"/>
                <w:vertAlign w:val="subscript"/>
              </w:rPr>
              <w:t>n</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3.3.</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p.3.2.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40 % P</w:t>
            </w:r>
            <w:r w:rsidRPr="00CC4D35">
              <w:rPr>
                <w:rStyle w:val="FontStyle23"/>
                <w:rFonts w:ascii="Arial" w:hAnsi="Arial" w:cs="Arial"/>
                <w:b w:val="0"/>
                <w:bCs w:val="0"/>
                <w:sz w:val="20"/>
                <w:szCs w:val="20"/>
                <w:vertAlign w:val="subscript"/>
              </w:rPr>
              <w:t>n</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3.4.</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p.3.3.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MIN % P</w:t>
            </w:r>
            <w:r w:rsidRPr="00CC4D35">
              <w:rPr>
                <w:rStyle w:val="FontStyle23"/>
                <w:rFonts w:ascii="Arial" w:hAnsi="Arial" w:cs="Arial"/>
                <w:b w:val="0"/>
                <w:bCs w:val="0"/>
                <w:sz w:val="20"/>
                <w:szCs w:val="20"/>
                <w:vertAlign w:val="subscript"/>
              </w:rPr>
              <w:t>n</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3.5.</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p.3.4.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100 % P</w:t>
            </w:r>
            <w:r w:rsidRPr="00CC4D35">
              <w:rPr>
                <w:rStyle w:val="FontStyle23"/>
                <w:rFonts w:ascii="Arial" w:hAnsi="Arial" w:cs="Arial"/>
                <w:b w:val="0"/>
                <w:bCs w:val="0"/>
                <w:sz w:val="20"/>
                <w:szCs w:val="20"/>
                <w:vertAlign w:val="subscript"/>
              </w:rPr>
              <w:t>n</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3.6.</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Peale korraldust p.3.5. on tuuleelektrijaam saavutanud piiranguteta püsitalitluse ning tuuleoludele vastavat maksimaalset väljundvõimsust on antud 5 minutit.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LÕPP</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4</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Reaktiivvõimsuse reguleerimine režiimil U=const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normaalolukord, P</w:t>
            </w:r>
            <w:r w:rsidRPr="00CC4D35">
              <w:rPr>
                <w:rStyle w:val="FontStyle23"/>
                <w:rFonts w:ascii="Arial" w:hAnsi="Arial" w:cs="Arial"/>
                <w:b w:val="0"/>
                <w:bCs w:val="0"/>
                <w:sz w:val="20"/>
                <w:szCs w:val="20"/>
              </w:rPr>
              <w:sym w:font="Symbol" w:char="00B3"/>
            </w:r>
            <w:r w:rsidR="00C36158" w:rsidRPr="00CC4D35">
              <w:rPr>
                <w:rStyle w:val="FontStyle23"/>
                <w:rFonts w:ascii="Arial" w:hAnsi="Arial" w:cs="Arial"/>
                <w:b w:val="0"/>
                <w:bCs w:val="0"/>
                <w:sz w:val="20"/>
                <w:szCs w:val="20"/>
              </w:rPr>
              <w:t>5</w:t>
            </w:r>
            <w:r w:rsidRPr="00CC4D35">
              <w:rPr>
                <w:rStyle w:val="FontStyle23"/>
                <w:rFonts w:ascii="Arial" w:hAnsi="Arial" w:cs="Arial"/>
                <w:b w:val="0"/>
                <w:bCs w:val="0"/>
                <w:sz w:val="20"/>
                <w:szCs w:val="20"/>
              </w:rPr>
              <w:t>0 % P</w:t>
            </w:r>
            <w:r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piirangud on maas / TESTI ALGUS</w:t>
            </w:r>
          </w:p>
        </w:tc>
        <w:tc>
          <w:tcPr>
            <w:tcW w:w="2084"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Väljundvõimsust ei tohi piirata. Kõigi tuulikute töösolek peab olema tagatud vähemalt 50 % ajast igal pinge seadeväärtuse juures P</w:t>
            </w:r>
            <w:r w:rsidRPr="00CC4D35">
              <w:rPr>
                <w:rStyle w:val="FontStyle23"/>
                <w:rFonts w:ascii="Arial" w:hAnsi="Arial" w:cs="Arial"/>
                <w:b w:val="0"/>
                <w:bCs w:val="0"/>
                <w:sz w:val="20"/>
                <w:szCs w:val="20"/>
              </w:rPr>
              <w:sym w:font="Symbol" w:char="00B3"/>
            </w:r>
            <w:r w:rsidR="00C36158" w:rsidRPr="00CC4D35">
              <w:rPr>
                <w:rStyle w:val="FontStyle23"/>
                <w:rFonts w:ascii="Arial" w:hAnsi="Arial" w:cs="Arial"/>
                <w:b w:val="0"/>
                <w:bCs w:val="0"/>
                <w:sz w:val="20"/>
                <w:szCs w:val="20"/>
              </w:rPr>
              <w:t>5</w:t>
            </w:r>
            <w:r w:rsidRPr="00CC4D35">
              <w:rPr>
                <w:rStyle w:val="FontStyle23"/>
                <w:rFonts w:ascii="Arial" w:hAnsi="Arial" w:cs="Arial"/>
                <w:b w:val="0"/>
                <w:bCs w:val="0"/>
                <w:sz w:val="20"/>
                <w:szCs w:val="20"/>
              </w:rPr>
              <w:t xml:space="preserve">0 % Pn. </w:t>
            </w:r>
            <w:r w:rsidRPr="00CC4D35">
              <w:rPr>
                <w:rStyle w:val="FontStyle23"/>
                <w:rFonts w:ascii="Arial" w:hAnsi="Arial" w:cs="Arial"/>
                <w:b w:val="0"/>
                <w:bCs w:val="0"/>
                <w:sz w:val="20"/>
                <w:szCs w:val="20"/>
              </w:rPr>
              <w:lastRenderedPageBreak/>
              <w:t>Pinge seadeväärtused XXX, YYY ja ZZZ määratakse EJK poolt.</w:t>
            </w: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4.1.</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 P</w:t>
            </w:r>
            <w:r w:rsidR="003E189C" w:rsidRPr="00CC4D35">
              <w:rPr>
                <w:rStyle w:val="FontStyle23"/>
                <w:rFonts w:ascii="Arial" w:hAnsi="Arial" w:cs="Arial"/>
                <w:b w:val="0"/>
                <w:bCs w:val="0"/>
                <w:sz w:val="20"/>
                <w:szCs w:val="20"/>
              </w:rPr>
              <w:sym w:font="Symbol" w:char="00B3"/>
            </w:r>
            <w:r w:rsidR="00C36158" w:rsidRPr="00CC4D35">
              <w:rPr>
                <w:rStyle w:val="FontStyle23"/>
                <w:rFonts w:ascii="Arial" w:hAnsi="Arial" w:cs="Arial"/>
                <w:b w:val="0"/>
                <w:bCs w:val="0"/>
                <w:sz w:val="20"/>
                <w:szCs w:val="20"/>
              </w:rPr>
              <w:t>5</w:t>
            </w:r>
            <w:r w:rsidR="003E189C" w:rsidRPr="00CC4D35">
              <w:rPr>
                <w:rStyle w:val="FontStyle23"/>
                <w:rFonts w:ascii="Arial" w:hAnsi="Arial" w:cs="Arial"/>
                <w:b w:val="0"/>
                <w:bCs w:val="0"/>
                <w:sz w:val="20"/>
                <w:szCs w:val="20"/>
              </w:rPr>
              <w:t>0%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juhtimine U=const- SISSE, säte U=</w:t>
            </w:r>
            <w:r w:rsidRPr="00CC4D35">
              <w:rPr>
                <w:rStyle w:val="FontStyle23"/>
                <w:rFonts w:ascii="Arial" w:hAnsi="Arial" w:cs="Arial"/>
                <w:sz w:val="20"/>
                <w:szCs w:val="20"/>
              </w:rPr>
              <w:t>XXX</w:t>
            </w:r>
            <w:r w:rsidRPr="00CC4D35">
              <w:rPr>
                <w:rStyle w:val="FontStyle23"/>
                <w:rFonts w:ascii="Arial" w:hAnsi="Arial" w:cs="Arial"/>
                <w:b w:val="0"/>
                <w:bCs w:val="0"/>
                <w:sz w:val="20"/>
                <w:szCs w:val="20"/>
              </w:rPr>
              <w:t xml:space="preserve"> kV</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4.1.</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C36158" w:rsidRPr="00CC4D35" w:rsidRDefault="00C36158"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Tuuleelektrijaam annab vähemalt 5 minuti jooksul toodangut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50%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Peale 4.1 korraldust on möödunud </w:t>
            </w:r>
            <w:r w:rsidR="00C36158" w:rsidRPr="00CC4D35">
              <w:rPr>
                <w:rStyle w:val="FontStyle23"/>
                <w:rFonts w:ascii="Arial" w:hAnsi="Arial" w:cs="Arial"/>
                <w:b w:val="0"/>
                <w:bCs w:val="0"/>
                <w:sz w:val="20"/>
                <w:szCs w:val="20"/>
              </w:rPr>
              <w:t xml:space="preserve">mitte vähem kui </w:t>
            </w:r>
            <w:r w:rsidRPr="00CC4D35">
              <w:rPr>
                <w:rStyle w:val="FontStyle23"/>
                <w:rFonts w:ascii="Arial" w:hAnsi="Arial" w:cs="Arial"/>
                <w:b w:val="0"/>
                <w:bCs w:val="0"/>
                <w:sz w:val="20"/>
                <w:szCs w:val="20"/>
              </w:rPr>
              <w:t>8 tundi</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juhtimine U=const, säte U=</w:t>
            </w:r>
            <w:r w:rsidRPr="00CC4D35">
              <w:rPr>
                <w:rStyle w:val="FontStyle23"/>
                <w:rFonts w:ascii="Arial" w:hAnsi="Arial" w:cs="Arial"/>
                <w:sz w:val="20"/>
                <w:szCs w:val="20"/>
              </w:rPr>
              <w:t>YYY</w:t>
            </w:r>
            <w:r w:rsidRPr="00CC4D35">
              <w:rPr>
                <w:rStyle w:val="FontStyle23"/>
                <w:rFonts w:ascii="Arial" w:hAnsi="Arial" w:cs="Arial"/>
                <w:b w:val="0"/>
                <w:bCs w:val="0"/>
                <w:sz w:val="20"/>
                <w:szCs w:val="20"/>
              </w:rPr>
              <w:t xml:space="preserve"> kV</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lastRenderedPageBreak/>
              <w:t>4.3.</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C36158" w:rsidRPr="00CC4D35" w:rsidRDefault="00C36158"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Tuuleelektrijaam annab vähemalt 5 minuti jooksul toodangut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50%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Peale 4.2 korraldust on möödunud </w:t>
            </w:r>
            <w:r w:rsidR="00C36158" w:rsidRPr="00CC4D35">
              <w:rPr>
                <w:rStyle w:val="FontStyle23"/>
                <w:rFonts w:ascii="Arial" w:hAnsi="Arial" w:cs="Arial"/>
                <w:b w:val="0"/>
                <w:bCs w:val="0"/>
                <w:sz w:val="20"/>
                <w:szCs w:val="20"/>
              </w:rPr>
              <w:t xml:space="preserve">mitte vähem kui </w:t>
            </w:r>
            <w:r w:rsidRPr="00CC4D35">
              <w:rPr>
                <w:rStyle w:val="FontStyle23"/>
                <w:rFonts w:ascii="Arial" w:hAnsi="Arial" w:cs="Arial"/>
                <w:b w:val="0"/>
                <w:bCs w:val="0"/>
                <w:sz w:val="20"/>
                <w:szCs w:val="20"/>
              </w:rPr>
              <w:t>8 tundi</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juhtimine U=const, säte U=</w:t>
            </w:r>
            <w:r w:rsidRPr="00CC4D35">
              <w:rPr>
                <w:rStyle w:val="FontStyle23"/>
                <w:rFonts w:ascii="Arial" w:hAnsi="Arial" w:cs="Arial"/>
                <w:sz w:val="20"/>
                <w:szCs w:val="20"/>
              </w:rPr>
              <w:t>ZZZ</w:t>
            </w:r>
            <w:r w:rsidRPr="00CC4D35">
              <w:rPr>
                <w:rStyle w:val="FontStyle23"/>
                <w:rFonts w:ascii="Arial" w:hAnsi="Arial" w:cs="Arial"/>
                <w:b w:val="0"/>
                <w:bCs w:val="0"/>
                <w:sz w:val="20"/>
                <w:szCs w:val="20"/>
              </w:rPr>
              <w:t xml:space="preserve"> kV</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lastRenderedPageBreak/>
              <w:t>4.4.</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Peale 4.3 korraldust on möödunud </w:t>
            </w:r>
            <w:r w:rsidR="00C36158" w:rsidRPr="00CC4D35">
              <w:rPr>
                <w:rStyle w:val="FontStyle23"/>
                <w:rFonts w:ascii="Arial" w:hAnsi="Arial" w:cs="Arial"/>
                <w:b w:val="0"/>
                <w:bCs w:val="0"/>
                <w:sz w:val="20"/>
                <w:szCs w:val="20"/>
              </w:rPr>
              <w:t xml:space="preserve">mitte vähem kui </w:t>
            </w:r>
            <w:r w:rsidRPr="00CC4D35">
              <w:rPr>
                <w:rStyle w:val="FontStyle23"/>
                <w:rFonts w:ascii="Arial" w:hAnsi="Arial" w:cs="Arial"/>
                <w:b w:val="0"/>
                <w:bCs w:val="0"/>
                <w:sz w:val="20"/>
                <w:szCs w:val="20"/>
              </w:rPr>
              <w:t>8 tundi</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juhtimine U=const- VÄLJA</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4.5.</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Peale korraldust p.4.4 on tuuleelektrijaam saavutanud normaaltalitluse reaktiivvõimsuse (Q=0 Mvar) ning talitleb 5 minutit..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LÕPP</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Tuuleelektrijaama P/Q karakteristiku mõõtmine liitumispunktis</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 xml:space="preserve">Jätkub järgmisel </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leheküljel …</w:t>
            </w:r>
          </w:p>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normaalolukord ,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80 % P</w:t>
            </w:r>
            <w:r w:rsidRPr="00CC4D35">
              <w:rPr>
                <w:rStyle w:val="FontStyle23"/>
                <w:rFonts w:ascii="Arial" w:hAnsi="Arial" w:cs="Arial"/>
                <w:b w:val="0"/>
                <w:bCs w:val="0"/>
                <w:sz w:val="20"/>
                <w:szCs w:val="20"/>
                <w:vertAlign w:val="subscript"/>
              </w:rPr>
              <w:t>n</w:t>
            </w:r>
            <w:r w:rsidRPr="00CC4D35">
              <w:rPr>
                <w:rStyle w:val="FontStyle23"/>
                <w:rFonts w:ascii="Arial" w:hAnsi="Arial" w:cs="Arial"/>
                <w:b w:val="0"/>
                <w:bCs w:val="0"/>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piirangud on maas / TESTI ALGUS</w:t>
            </w:r>
          </w:p>
        </w:tc>
        <w:tc>
          <w:tcPr>
            <w:tcW w:w="2084"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Väljundvõimsuse vähendamine ja taastamine peab toimuma sujuva reguleerimise abil etteantud kiirusega. Testi jooksul ei tohi tuulikud sisse/välja lülituda.</w:t>
            </w: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w:t>
            </w:r>
            <w:r w:rsidR="00302668" w:rsidRPr="00CC4D35">
              <w:rPr>
                <w:rStyle w:val="FontStyle23"/>
                <w:rFonts w:ascii="Arial" w:hAnsi="Arial" w:cs="Arial"/>
                <w:b w:val="0"/>
                <w:bCs w:val="0"/>
                <w:sz w:val="20"/>
                <w:szCs w:val="20"/>
              </w:rPr>
              <w:t xml:space="preserve"> </w:t>
            </w:r>
            <w:r w:rsidR="003E189C" w:rsidRPr="00CC4D35">
              <w:rPr>
                <w:rStyle w:val="FontStyle23"/>
                <w:rFonts w:ascii="Arial" w:hAnsi="Arial" w:cs="Arial"/>
                <w:b w:val="0"/>
                <w:bCs w:val="0"/>
                <w:sz w:val="20"/>
                <w:szCs w:val="20"/>
              </w:rPr>
              <w:t>P</w:t>
            </w:r>
            <w:r w:rsidR="003E189C" w:rsidRPr="00CC4D35">
              <w:rPr>
                <w:rStyle w:val="FontStyle23"/>
                <w:rFonts w:ascii="Arial" w:hAnsi="Arial" w:cs="Arial"/>
                <w:b w:val="0"/>
                <w:bCs w:val="0"/>
                <w:sz w:val="20"/>
                <w:szCs w:val="20"/>
              </w:rPr>
              <w:sym w:font="Symbol" w:char="00B3"/>
            </w:r>
            <w:r w:rsidR="003E189C" w:rsidRPr="00CC4D35">
              <w:rPr>
                <w:rStyle w:val="FontStyle23"/>
                <w:rFonts w:ascii="Arial" w:hAnsi="Arial" w:cs="Arial"/>
                <w:b w:val="0"/>
                <w:bCs w:val="0"/>
                <w:sz w:val="20"/>
                <w:szCs w:val="20"/>
              </w:rPr>
              <w:t>80 %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juhtimine Q=const - SISSE</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 Q </w:t>
            </w:r>
            <w:r w:rsidRPr="00CC4D35">
              <w:rPr>
                <w:rStyle w:val="FontStyle23"/>
                <w:rFonts w:ascii="Arial" w:hAnsi="Arial" w:cs="Arial"/>
                <w:b w:val="0"/>
                <w:bCs w:val="0"/>
                <w:sz w:val="20"/>
                <w:szCs w:val="20"/>
                <w:vertAlign w:val="subscript"/>
              </w:rPr>
              <w:t>MAX</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5.2.</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 Q </w:t>
            </w:r>
            <w:r w:rsidRPr="00CC4D35">
              <w:rPr>
                <w:rStyle w:val="FontStyle23"/>
                <w:rFonts w:ascii="Arial" w:hAnsi="Arial" w:cs="Arial"/>
                <w:b w:val="0"/>
                <w:bCs w:val="0"/>
                <w:sz w:val="20"/>
                <w:szCs w:val="20"/>
                <w:vertAlign w:val="subscript"/>
              </w:rPr>
              <w:t>MAX</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5.3.</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p.5.2.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80 %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 - Q </w:t>
            </w:r>
            <w:r w:rsidRPr="00CC4D35">
              <w:rPr>
                <w:rStyle w:val="FontStyle23"/>
                <w:rFonts w:ascii="Arial" w:hAnsi="Arial" w:cs="Arial"/>
                <w:b w:val="0"/>
                <w:bCs w:val="0"/>
                <w:sz w:val="20"/>
                <w:szCs w:val="20"/>
                <w:vertAlign w:val="subscript"/>
              </w:rPr>
              <w:t>MAX</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5.4.</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p.5.3.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 Q </w:t>
            </w:r>
            <w:r w:rsidRPr="00CC4D35">
              <w:rPr>
                <w:rStyle w:val="FontStyle23"/>
                <w:rFonts w:ascii="Arial" w:hAnsi="Arial" w:cs="Arial"/>
                <w:b w:val="0"/>
                <w:bCs w:val="0"/>
                <w:sz w:val="20"/>
                <w:szCs w:val="20"/>
                <w:vertAlign w:val="subscript"/>
              </w:rPr>
              <w:t>MAX</w:t>
            </w:r>
          </w:p>
        </w:tc>
        <w:tc>
          <w:tcPr>
            <w:tcW w:w="2084"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bl>
    <w:p w:rsidR="003E189C" w:rsidRPr="00CC4D35" w:rsidRDefault="003E189C" w:rsidP="00BF2669">
      <w:pPr>
        <w:jc w:val="both"/>
      </w:pPr>
      <w:r w:rsidRPr="00CC4D35">
        <w:br w:type="page"/>
      </w:r>
    </w:p>
    <w:tbl>
      <w:tblPr>
        <w:tblW w:w="153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2"/>
        <w:gridCol w:w="1478"/>
        <w:gridCol w:w="3960"/>
        <w:gridCol w:w="3960"/>
        <w:gridCol w:w="1980"/>
        <w:gridCol w:w="900"/>
        <w:gridCol w:w="1080"/>
        <w:gridCol w:w="1260"/>
      </w:tblGrid>
      <w:tr w:rsidR="00CC4D35" w:rsidRPr="00CC4D35" w:rsidTr="00FF6D68">
        <w:tc>
          <w:tcPr>
            <w:tcW w:w="682"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lastRenderedPageBreak/>
              <w:t>Jrk. NR</w:t>
            </w:r>
          </w:p>
        </w:tc>
        <w:tc>
          <w:tcPr>
            <w:tcW w:w="1478"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NIMETUS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EELNEV OLUKORD/TINGIMUS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ELERINGI EJK TEGEVUS</w:t>
            </w:r>
          </w:p>
        </w:tc>
        <w:tc>
          <w:tcPr>
            <w:tcW w:w="198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MÄRKUS</w:t>
            </w:r>
          </w:p>
        </w:tc>
        <w:tc>
          <w:tcPr>
            <w:tcW w:w="90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MÄRGE</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[OK/-]</w:t>
            </w:r>
          </w:p>
        </w:tc>
        <w:tc>
          <w:tcPr>
            <w:tcW w:w="108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KUUPÄEV</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[PP.KK.AA]</w:t>
            </w:r>
          </w:p>
        </w:tc>
        <w:tc>
          <w:tcPr>
            <w:tcW w:w="12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KELLAAEG</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[TT.MM]</w:t>
            </w: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5.5.</w:t>
            </w:r>
          </w:p>
        </w:tc>
        <w:tc>
          <w:tcPr>
            <w:tcW w:w="1478" w:type="dxa"/>
            <w:vMerge w:val="restart"/>
            <w:tcBorders>
              <w:top w:val="single" w:sz="4" w:space="0" w:color="auto"/>
              <w:left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 jätkub</w:t>
            </w:r>
          </w:p>
          <w:p w:rsidR="003E189C" w:rsidRPr="00CC4D35" w:rsidRDefault="003E189C" w:rsidP="00BF2669">
            <w:pPr>
              <w:jc w:val="both"/>
              <w:rPr>
                <w:rStyle w:val="FontStyle23"/>
                <w:rFonts w:ascii="Arial" w:eastAsia="Arial Unicode MS" w:hAnsi="Arial" w:cs="Arial"/>
                <w:sz w:val="20"/>
                <w:szCs w:val="20"/>
              </w:rPr>
            </w:pPr>
          </w:p>
          <w:p w:rsidR="003E189C" w:rsidRPr="00CC4D35" w:rsidRDefault="003E189C" w:rsidP="00BF2669">
            <w:pPr>
              <w:jc w:val="both"/>
              <w:rPr>
                <w:rStyle w:val="FontStyle23"/>
                <w:rFonts w:ascii="Arial" w:eastAsia="Arial Unicode MS" w:hAnsi="Arial" w:cs="Arial"/>
                <w:sz w:val="20"/>
                <w:szCs w:val="20"/>
                <w:lang w:val="fi-FI"/>
              </w:rPr>
            </w:pPr>
            <w:r w:rsidRPr="00CC4D35">
              <w:rPr>
                <w:rStyle w:val="FontStyle23"/>
                <w:rFonts w:ascii="Arial" w:hAnsi="Arial" w:cs="Arial"/>
                <w:sz w:val="20"/>
                <w:szCs w:val="20"/>
              </w:rPr>
              <w:t>Tuuleelektrijaama P/Q karakteristiku mõõtmine liitumispunktis</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p.5.4.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70 %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 +Q </w:t>
            </w:r>
            <w:r w:rsidRPr="00CC4D35">
              <w:rPr>
                <w:rStyle w:val="FontStyle23"/>
                <w:rFonts w:ascii="Arial" w:hAnsi="Arial" w:cs="Arial"/>
                <w:b w:val="0"/>
                <w:bCs w:val="0"/>
                <w:sz w:val="20"/>
                <w:szCs w:val="20"/>
                <w:vertAlign w:val="subscript"/>
              </w:rPr>
              <w:t>MAX</w:t>
            </w:r>
          </w:p>
        </w:tc>
        <w:tc>
          <w:tcPr>
            <w:tcW w:w="1980" w:type="dxa"/>
            <w:vMerge w:val="restart"/>
            <w:tcBorders>
              <w:top w:val="single" w:sz="4" w:space="0" w:color="auto"/>
              <w:left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Väljundvõimsuse vähendamine ja taastamine peab toimuma sujuva reguleerimise abil etteantud kiirusega. Testi jooksul ei tohi tuulikud sisse/välja lülituda.</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5.6.</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p.5.5.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5.7.</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p.5.6.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60 %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5.8.</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p.5.7.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5.9.</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p.5.8.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50 %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5.10.</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p.5.9.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5.11.</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p.5.10.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40 %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5.12.</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p.5.11.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5.13.</w:t>
            </w:r>
          </w:p>
        </w:tc>
        <w:tc>
          <w:tcPr>
            <w:tcW w:w="1478" w:type="dxa"/>
            <w:vMerge w:val="restart"/>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p.5.12.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30 %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 +Q </w:t>
            </w:r>
            <w:r w:rsidRPr="00CC4D35">
              <w:rPr>
                <w:rStyle w:val="FontStyle23"/>
                <w:rFonts w:ascii="Arial" w:hAnsi="Arial" w:cs="Arial"/>
                <w:b w:val="0"/>
                <w:bCs w:val="0"/>
                <w:sz w:val="20"/>
                <w:szCs w:val="20"/>
                <w:vertAlign w:val="subscript"/>
              </w:rPr>
              <w:t>MAX</w:t>
            </w:r>
          </w:p>
        </w:tc>
        <w:tc>
          <w:tcPr>
            <w:tcW w:w="1980" w:type="dxa"/>
            <w:vMerge w:val="restart"/>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5.14.</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p.5.13.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5.15.</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p.5.14.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20 %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seadeväärtus Q = -Q</w:t>
            </w:r>
            <w:r w:rsidRPr="00CC4D35">
              <w:rPr>
                <w:rStyle w:val="FontStyle23"/>
                <w:rFonts w:ascii="Arial" w:hAnsi="Arial" w:cs="Arial"/>
                <w:b w:val="0"/>
                <w:bCs w:val="0"/>
                <w:sz w:val="20"/>
                <w:szCs w:val="20"/>
                <w:vertAlign w:val="subscript"/>
              </w:rPr>
              <w:t xml:space="preserve"> 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5.16.</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p.5.15.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5.17.</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p.5.16.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10 %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5.18.</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p.5.17.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-Q </w:t>
            </w:r>
            <w:r w:rsidRPr="00CC4D35">
              <w:rPr>
                <w:rStyle w:val="FontStyle23"/>
                <w:rFonts w:ascii="Arial" w:hAnsi="Arial" w:cs="Arial"/>
                <w:b w:val="0"/>
                <w:bCs w:val="0"/>
                <w:sz w:val="20"/>
                <w:szCs w:val="20"/>
                <w:vertAlign w:val="subscript"/>
              </w:rPr>
              <w:t>MAX</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5.19.</w:t>
            </w:r>
          </w:p>
        </w:tc>
        <w:tc>
          <w:tcPr>
            <w:tcW w:w="1478"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p.5.18. korraldusest on möödunud 11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SISESTADA maksimaalne lubatud P = 100 % P</w:t>
            </w:r>
            <w:r w:rsidRPr="00CC4D35">
              <w:rPr>
                <w:rStyle w:val="FontStyle23"/>
                <w:rFonts w:ascii="Arial" w:hAnsi="Arial" w:cs="Arial"/>
                <w:b w:val="0"/>
                <w:bCs w:val="0"/>
                <w:sz w:val="20"/>
                <w:szCs w:val="20"/>
                <w:vertAlign w:val="subscript"/>
              </w:rPr>
              <w:t>n</w:t>
            </w:r>
            <w:r w:rsidRPr="00CC4D35">
              <w:rPr>
                <w:rStyle w:val="FontStyle23"/>
                <w:rFonts w:ascii="Arial" w:hAnsi="Arial" w:cs="Arial"/>
                <w:b w:val="0"/>
                <w:bCs w:val="0"/>
                <w:sz w:val="20"/>
                <w:szCs w:val="20"/>
              </w:rPr>
              <w:t xml:space="preserve"> (P piirang välja)</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juhtimine Q=const - VÄLJA</w:t>
            </w:r>
          </w:p>
        </w:tc>
        <w:tc>
          <w:tcPr>
            <w:tcW w:w="1980" w:type="dxa"/>
            <w:vMerge/>
            <w:tcBorders>
              <w:left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682"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lastRenderedPageBreak/>
              <w:t>5.20.</w:t>
            </w:r>
          </w:p>
        </w:tc>
        <w:tc>
          <w:tcPr>
            <w:tcW w:w="1478" w:type="dxa"/>
            <w:vMerge/>
            <w:tcBorders>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Peale korraldust p.4.4 on tuuleelektrijaam saavutanud normaaltalitluse reaktiivvõimsuse (Q=0 Mvar) ning talitleb </w:t>
            </w:r>
            <w:r w:rsidRPr="00CC4D35">
              <w:rPr>
                <w:rStyle w:val="FontStyle23"/>
                <w:rFonts w:ascii="Arial" w:hAnsi="Arial" w:cs="Arial"/>
                <w:b w:val="0"/>
                <w:bCs w:val="0"/>
                <w:sz w:val="20"/>
                <w:szCs w:val="20"/>
              </w:rPr>
              <w:br/>
              <w:t>5 minutit..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LÕPP</w:t>
            </w:r>
          </w:p>
        </w:tc>
        <w:tc>
          <w:tcPr>
            <w:tcW w:w="1980" w:type="dxa"/>
            <w:vMerge/>
            <w:tcBorders>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bl>
    <w:p w:rsidR="003E189C" w:rsidRPr="00CC4D35" w:rsidRDefault="003E189C" w:rsidP="00BF2669">
      <w:pPr>
        <w:jc w:val="both"/>
      </w:pPr>
    </w:p>
    <w:tbl>
      <w:tblPr>
        <w:tblW w:w="153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620"/>
        <w:gridCol w:w="3960"/>
        <w:gridCol w:w="3960"/>
        <w:gridCol w:w="1980"/>
        <w:gridCol w:w="900"/>
        <w:gridCol w:w="1080"/>
        <w:gridCol w:w="1260"/>
      </w:tblGrid>
      <w:tr w:rsidR="00CC4D35" w:rsidRPr="00CC4D35" w:rsidTr="00FF6D68">
        <w:tc>
          <w:tcPr>
            <w:tcW w:w="54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t>Jrk. NR</w:t>
            </w:r>
          </w:p>
        </w:tc>
        <w:tc>
          <w:tcPr>
            <w:tcW w:w="162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NIMETUS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EELNEV OLUKORD/TINGIMUS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ELERINGI EJK TEGEVUS</w:t>
            </w:r>
          </w:p>
        </w:tc>
        <w:tc>
          <w:tcPr>
            <w:tcW w:w="198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MÄRKUS</w:t>
            </w:r>
          </w:p>
        </w:tc>
        <w:tc>
          <w:tcPr>
            <w:tcW w:w="90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MÄRGE</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[OK/-]</w:t>
            </w:r>
          </w:p>
        </w:tc>
        <w:tc>
          <w:tcPr>
            <w:tcW w:w="108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KUUPÄEV</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[PP.KK.AA]</w:t>
            </w:r>
          </w:p>
        </w:tc>
        <w:tc>
          <w:tcPr>
            <w:tcW w:w="12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KELLAAEG</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[TT.MM]</w:t>
            </w: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6</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Reaktiivvõimsuse reguleerimine Q=const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normaalolukord ,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20 % P</w:t>
            </w:r>
            <w:r w:rsidRPr="00CC4D35">
              <w:rPr>
                <w:rStyle w:val="FontStyle23"/>
                <w:rFonts w:ascii="Arial" w:hAnsi="Arial" w:cs="Arial"/>
                <w:b w:val="0"/>
                <w:bCs w:val="0"/>
                <w:sz w:val="20"/>
                <w:szCs w:val="20"/>
                <w:vertAlign w:val="subscript"/>
              </w:rPr>
              <w:t>n</w:t>
            </w:r>
            <w:r w:rsidRPr="00CC4D35">
              <w:rPr>
                <w:rStyle w:val="FontStyle23"/>
                <w:rFonts w:ascii="Arial" w:hAnsi="Arial" w:cs="Arial"/>
                <w:b w:val="0"/>
                <w:bCs w:val="0"/>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piirangud on maas / TESTI ALGUS</w:t>
            </w:r>
          </w:p>
        </w:tc>
        <w:tc>
          <w:tcPr>
            <w:tcW w:w="198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jooksul ei tohi tuulikud sisse/välja lülituda.</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Seadeväärtuse hoidmise täpsus liitumispunktis </w:t>
            </w:r>
            <w:r w:rsidRPr="00CC4D35">
              <w:rPr>
                <w:rStyle w:val="FontStyle23"/>
                <w:rFonts w:ascii="Arial" w:hAnsi="Arial" w:cs="Arial"/>
                <w:b w:val="0"/>
                <w:bCs w:val="0"/>
                <w:sz w:val="20"/>
                <w:szCs w:val="20"/>
              </w:rPr>
              <w:br/>
              <w:t>+/- 10 % P</w:t>
            </w:r>
            <w:r w:rsidRPr="00CC4D35">
              <w:rPr>
                <w:rStyle w:val="FontStyle23"/>
                <w:rFonts w:ascii="Arial" w:hAnsi="Arial" w:cs="Arial"/>
                <w:b w:val="0"/>
                <w:bCs w:val="0"/>
                <w:sz w:val="20"/>
                <w:szCs w:val="20"/>
                <w:vertAlign w:val="subscript"/>
              </w:rPr>
              <w:t>n</w:t>
            </w:r>
            <w:r w:rsidRPr="00CC4D35">
              <w:rPr>
                <w:rStyle w:val="FontStyle23"/>
                <w:rFonts w:ascii="Arial" w:hAnsi="Arial" w:cs="Arial"/>
                <w:b w:val="0"/>
                <w:bCs w:val="0"/>
                <w:sz w:val="20"/>
                <w:szCs w:val="20"/>
              </w:rPr>
              <w:t>-st</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6.1</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w:t>
            </w:r>
            <w:r w:rsidR="00302668" w:rsidRPr="00CC4D35">
              <w:rPr>
                <w:rStyle w:val="FontStyle23"/>
                <w:rFonts w:ascii="Arial" w:hAnsi="Arial" w:cs="Arial"/>
                <w:b w:val="0"/>
                <w:bCs w:val="0"/>
                <w:sz w:val="20"/>
                <w:szCs w:val="20"/>
              </w:rPr>
              <w:t xml:space="preserve"> </w:t>
            </w:r>
            <w:r w:rsidR="003E189C" w:rsidRPr="00CC4D35">
              <w:rPr>
                <w:rStyle w:val="FontStyle23"/>
                <w:rFonts w:ascii="Arial" w:hAnsi="Arial" w:cs="Arial"/>
                <w:b w:val="0"/>
                <w:bCs w:val="0"/>
                <w:sz w:val="20"/>
                <w:szCs w:val="20"/>
              </w:rPr>
              <w:t>P</w:t>
            </w:r>
            <w:r w:rsidR="003E189C" w:rsidRPr="00CC4D35">
              <w:rPr>
                <w:rStyle w:val="FontStyle23"/>
                <w:rFonts w:ascii="Arial" w:hAnsi="Arial" w:cs="Arial"/>
                <w:b w:val="0"/>
                <w:bCs w:val="0"/>
                <w:sz w:val="20"/>
                <w:szCs w:val="20"/>
              </w:rPr>
              <w:sym w:font="Symbol" w:char="00B3"/>
            </w:r>
            <w:r w:rsidR="003E189C" w:rsidRPr="00CC4D35">
              <w:rPr>
                <w:rStyle w:val="FontStyle23"/>
                <w:rFonts w:ascii="Arial" w:hAnsi="Arial" w:cs="Arial"/>
                <w:b w:val="0"/>
                <w:bCs w:val="0"/>
                <w:sz w:val="20"/>
                <w:szCs w:val="20"/>
              </w:rPr>
              <w:t>20 %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juhtimine Q=const - SISSE</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Q = +½ Q </w:t>
            </w:r>
            <w:r w:rsidRPr="00CC4D35">
              <w:rPr>
                <w:rStyle w:val="FontStyle23"/>
                <w:rFonts w:ascii="Arial" w:hAnsi="Arial" w:cs="Arial"/>
                <w:b w:val="0"/>
                <w:bCs w:val="0"/>
                <w:sz w:val="20"/>
                <w:szCs w:val="20"/>
                <w:vertAlign w:val="subscript"/>
              </w:rPr>
              <w:t>MAX</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6.2</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p.6.1. korraldusest on möödunud 60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 xml:space="preserve">TP seadeväärtus Q SISESTADA Q = -½ Q </w:t>
            </w:r>
            <w:r w:rsidRPr="00CC4D35">
              <w:rPr>
                <w:rStyle w:val="FontStyle23"/>
                <w:rFonts w:ascii="Arial" w:hAnsi="Arial" w:cs="Arial"/>
                <w:b w:val="0"/>
                <w:bCs w:val="0"/>
                <w:sz w:val="20"/>
                <w:szCs w:val="20"/>
                <w:vertAlign w:val="subscript"/>
              </w:rPr>
              <w:t>MAX</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6.3</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p.6.2. korraldusest on möödunud 60 min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TP juhtimine Q=const - VÄLJA</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6.4</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Peale korraldust p.6.3. on tuuleelektrijaam saavutanud normaaltalitluse reaktiivvõimsuse (Q=0 Mvar) ning talitleb 5 minutit..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LÕPP</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7</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Lühiajaline võrguühenduse katkemine</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normaalolukord ,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50 % P</w:t>
            </w:r>
            <w:r w:rsidRPr="00CC4D35">
              <w:rPr>
                <w:rStyle w:val="FontStyle23"/>
                <w:rFonts w:ascii="Arial" w:hAnsi="Arial" w:cs="Arial"/>
                <w:b w:val="0"/>
                <w:bCs w:val="0"/>
                <w:sz w:val="20"/>
                <w:szCs w:val="20"/>
                <w:vertAlign w:val="subscript"/>
              </w:rPr>
              <w:t>n</w:t>
            </w:r>
            <w:r w:rsidRPr="00CC4D35">
              <w:rPr>
                <w:rStyle w:val="FontStyle23"/>
                <w:rFonts w:ascii="Arial" w:hAnsi="Arial" w:cs="Arial"/>
                <w:b w:val="0"/>
                <w:bCs w:val="0"/>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piirangud on maas / TESTI ALGUS</w:t>
            </w:r>
          </w:p>
        </w:tc>
        <w:tc>
          <w:tcPr>
            <w:tcW w:w="198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Enne VL väljalülitamist peavad kõik tuulikud olema töös ning peale VL sisselülitamist uuesti võrku lülituma.</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7.1.</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w:t>
            </w:r>
            <w:r w:rsidR="00302668" w:rsidRPr="00CC4D35">
              <w:rPr>
                <w:rStyle w:val="FontStyle23"/>
                <w:rFonts w:ascii="Arial" w:hAnsi="Arial" w:cs="Arial"/>
                <w:b w:val="0"/>
                <w:bCs w:val="0"/>
                <w:sz w:val="20"/>
                <w:szCs w:val="20"/>
              </w:rPr>
              <w:t xml:space="preserve"> </w:t>
            </w:r>
            <w:r w:rsidR="003E189C" w:rsidRPr="00CC4D35">
              <w:rPr>
                <w:rStyle w:val="FontStyle23"/>
                <w:rFonts w:ascii="Arial" w:hAnsi="Arial" w:cs="Arial"/>
                <w:b w:val="0"/>
                <w:bCs w:val="0"/>
                <w:sz w:val="20"/>
                <w:szCs w:val="20"/>
              </w:rPr>
              <w:t>P</w:t>
            </w:r>
            <w:r w:rsidR="003E189C" w:rsidRPr="00CC4D35">
              <w:rPr>
                <w:rStyle w:val="FontStyle23"/>
                <w:rFonts w:ascii="Arial" w:hAnsi="Arial" w:cs="Arial"/>
                <w:b w:val="0"/>
                <w:bCs w:val="0"/>
                <w:sz w:val="20"/>
                <w:szCs w:val="20"/>
              </w:rPr>
              <w:sym w:font="Symbol" w:char="00B3"/>
            </w:r>
            <w:r w:rsidR="003E189C" w:rsidRPr="00CC4D35">
              <w:rPr>
                <w:rStyle w:val="FontStyle23"/>
                <w:rFonts w:ascii="Arial" w:hAnsi="Arial" w:cs="Arial"/>
                <w:b w:val="0"/>
                <w:bCs w:val="0"/>
                <w:sz w:val="20"/>
                <w:szCs w:val="20"/>
              </w:rPr>
              <w:t>50 %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Tuuleelektrijaama VL …… VÄLJA</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7.2</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p.7.1. korraldusest on möödunud 10 sekundit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Tuuleelektrijaama VL …… SISSE</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7.3</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Peale korraldust p.7.2. on tuuleelektrijaam saavutanud piiranguteta püsitalitluse ning tuuleoludele vastavat maksimaalset väljundvõimsust on antud 5 minutit.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LÕPP</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lastRenderedPageBreak/>
              <w:t>8</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Lühiajaline võrguühenduse katkemine ilma keskse juhtimissüsteemita</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50 % P</w:t>
            </w:r>
            <w:r w:rsidRPr="00CC4D35">
              <w:rPr>
                <w:rStyle w:val="FontStyle23"/>
                <w:rFonts w:ascii="Arial" w:hAnsi="Arial" w:cs="Arial"/>
                <w:b w:val="0"/>
                <w:bCs w:val="0"/>
                <w:sz w:val="20"/>
                <w:szCs w:val="20"/>
                <w:vertAlign w:val="subscript"/>
              </w:rPr>
              <w:t>n</w:t>
            </w:r>
            <w:r w:rsidRPr="00CC4D35">
              <w:rPr>
                <w:rStyle w:val="FontStyle23"/>
                <w:rFonts w:ascii="Arial" w:hAnsi="Arial" w:cs="Arial"/>
                <w:b w:val="0"/>
                <w:bCs w:val="0"/>
                <w:sz w:val="20"/>
                <w:szCs w:val="20"/>
              </w:rPr>
              <w:t xml:space="preserve"> </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Eelnevalt on tööst välja viidud tuuleelektrijaama juhtimisarvuti.</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piirangud on maas / TESTI ALGUS</w:t>
            </w:r>
          </w:p>
        </w:tc>
        <w:tc>
          <w:tcPr>
            <w:tcW w:w="198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Enne VL väljalülitamist peavad kõik tuulikud olema töös ning peale VL sisselülitamist uuesti võrku lülituma.</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8.1.</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2A5002"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w:t>
            </w:r>
            <w:r w:rsidR="003E189C" w:rsidRPr="00CC4D35">
              <w:rPr>
                <w:rStyle w:val="FontStyle23"/>
                <w:rFonts w:ascii="Arial" w:hAnsi="Arial" w:cs="Arial"/>
                <w:b w:val="0"/>
                <w:bCs w:val="0"/>
                <w:sz w:val="20"/>
                <w:szCs w:val="20"/>
              </w:rPr>
              <w:t xml:space="preserve"> annab vähemalt 5 minuti jooksul toodangut</w:t>
            </w:r>
            <w:r w:rsidR="00302668" w:rsidRPr="00CC4D35">
              <w:rPr>
                <w:rStyle w:val="FontStyle23"/>
                <w:rFonts w:ascii="Arial" w:hAnsi="Arial" w:cs="Arial"/>
                <w:b w:val="0"/>
                <w:bCs w:val="0"/>
                <w:sz w:val="20"/>
                <w:szCs w:val="20"/>
              </w:rPr>
              <w:t xml:space="preserve"> </w:t>
            </w:r>
            <w:r w:rsidR="003E189C" w:rsidRPr="00CC4D35">
              <w:rPr>
                <w:rStyle w:val="FontStyle23"/>
                <w:rFonts w:ascii="Arial" w:hAnsi="Arial" w:cs="Arial"/>
                <w:b w:val="0"/>
                <w:bCs w:val="0"/>
                <w:sz w:val="20"/>
                <w:szCs w:val="20"/>
              </w:rPr>
              <w:t>P</w:t>
            </w:r>
            <w:r w:rsidR="003E189C" w:rsidRPr="00CC4D35">
              <w:rPr>
                <w:rStyle w:val="FontStyle23"/>
                <w:rFonts w:ascii="Arial" w:hAnsi="Arial" w:cs="Arial"/>
                <w:b w:val="0"/>
                <w:bCs w:val="0"/>
                <w:sz w:val="20"/>
                <w:szCs w:val="20"/>
              </w:rPr>
              <w:sym w:font="Symbol" w:char="00B3"/>
            </w:r>
            <w:r w:rsidR="003E189C" w:rsidRPr="00CC4D35">
              <w:rPr>
                <w:rStyle w:val="FontStyle23"/>
                <w:rFonts w:ascii="Arial" w:hAnsi="Arial" w:cs="Arial"/>
                <w:b w:val="0"/>
                <w:bCs w:val="0"/>
                <w:sz w:val="20"/>
                <w:szCs w:val="20"/>
              </w:rPr>
              <w:t>50 % P</w:t>
            </w:r>
            <w:r w:rsidR="003E189C" w:rsidRPr="00CC4D35">
              <w:rPr>
                <w:rStyle w:val="FontStyle23"/>
                <w:rFonts w:ascii="Arial" w:hAnsi="Arial" w:cs="Arial"/>
                <w:b w:val="0"/>
                <w:bCs w:val="0"/>
                <w:sz w:val="20"/>
                <w:szCs w:val="20"/>
                <w:vertAlign w:val="subscript"/>
              </w:rPr>
              <w:t>n</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Tuuleelektrijaama VL …… VÄLJA</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8.2</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p.8.1. korraldusest on möödunud 10 sekundit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Tuuleelektrijaama VL …… SISSE</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8.3</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Peale korraldust p.8.2. on tuuleelektrijaam saavutanud piiranguteta püsitalitluse ning tuuleoludele vastavat maksimaalset väljundvõimsust on antud 5 minutit.</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LÕPP</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bl>
    <w:p w:rsidR="003E189C" w:rsidRPr="00CC4D35" w:rsidRDefault="003E189C" w:rsidP="00BF2669">
      <w:pPr>
        <w:jc w:val="both"/>
      </w:pPr>
      <w:r w:rsidRPr="00CC4D35">
        <w:br w:type="page"/>
      </w:r>
    </w:p>
    <w:tbl>
      <w:tblPr>
        <w:tblW w:w="153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620"/>
        <w:gridCol w:w="3960"/>
        <w:gridCol w:w="3960"/>
        <w:gridCol w:w="1980"/>
        <w:gridCol w:w="900"/>
        <w:gridCol w:w="1080"/>
        <w:gridCol w:w="1260"/>
      </w:tblGrid>
      <w:tr w:rsidR="00CC4D35" w:rsidRPr="00CC4D35" w:rsidTr="00FF6D68">
        <w:tc>
          <w:tcPr>
            <w:tcW w:w="54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lastRenderedPageBreak/>
              <w:t>Jrk. NR</w:t>
            </w:r>
          </w:p>
        </w:tc>
        <w:tc>
          <w:tcPr>
            <w:tcW w:w="162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NIMETUS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EELNEV OLUKORD/TINGIMUS</w:t>
            </w:r>
          </w:p>
        </w:tc>
        <w:tc>
          <w:tcPr>
            <w:tcW w:w="39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ELERINGI EJK TEGEVUS</w:t>
            </w:r>
          </w:p>
        </w:tc>
        <w:tc>
          <w:tcPr>
            <w:tcW w:w="198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MÄRKUS</w:t>
            </w:r>
          </w:p>
        </w:tc>
        <w:tc>
          <w:tcPr>
            <w:tcW w:w="90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MÄRGE</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[OK/-]</w:t>
            </w:r>
          </w:p>
        </w:tc>
        <w:tc>
          <w:tcPr>
            <w:tcW w:w="108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KUUPÄEV</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[PP.KK.AA]</w:t>
            </w:r>
          </w:p>
        </w:tc>
        <w:tc>
          <w:tcPr>
            <w:tcW w:w="1260" w:type="dxa"/>
            <w:tcBorders>
              <w:top w:val="single" w:sz="18" w:space="0" w:color="auto"/>
              <w:left w:val="single" w:sz="18" w:space="0" w:color="auto"/>
              <w:bottom w:val="single" w:sz="18" w:space="0" w:color="auto"/>
              <w:right w:val="single" w:sz="18"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KELLAAEG</w:t>
            </w:r>
          </w:p>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[TT.MM]</w:t>
            </w: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9.1</w:t>
            </w:r>
          </w:p>
        </w:tc>
        <w:tc>
          <w:tcPr>
            <w:tcW w:w="162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Talitlus ilma keskse juhtimissüsteemita 24 h</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TEADE tuuleelektrijaama poolt, et jaama juhtimisarvuti on tööst välja viidud.</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TESTI ALGUS</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[katse ajal ei tohi käsklusi anda / EJK ei sekku]</w:t>
            </w:r>
          </w:p>
        </w:tc>
        <w:tc>
          <w:tcPr>
            <w:tcW w:w="1980" w:type="dxa"/>
            <w:vMerge w:val="restart"/>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Teisi katsetusi elektrijaamas samal ajal ei tohi teostada.</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rPr>
          <w:cantSplit/>
        </w:trPr>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9.2</w:t>
            </w:r>
          </w:p>
        </w:tc>
        <w:tc>
          <w:tcPr>
            <w:tcW w:w="162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24 tundi peale punkti 9.1 teate saamist antakse tuuleelektrijaama poolt uus TEADE, et jaama juhtimisarvuti on töösse viidud.</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[katse ajal ei tohi käsklusi anda / EJK ei sekku]</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KATSE LÕPP</w:t>
            </w:r>
          </w:p>
        </w:tc>
        <w:tc>
          <w:tcPr>
            <w:tcW w:w="1980" w:type="dxa"/>
            <w:vMerge/>
            <w:tcBorders>
              <w:top w:val="single" w:sz="4" w:space="0" w:color="auto"/>
              <w:left w:val="single" w:sz="4" w:space="0" w:color="auto"/>
              <w:bottom w:val="single" w:sz="4" w:space="0" w:color="auto"/>
              <w:right w:val="single" w:sz="4" w:space="0" w:color="auto"/>
            </w:tcBorders>
            <w:vAlign w:val="center"/>
          </w:tcPr>
          <w:p w:rsidR="003E189C" w:rsidRPr="00CC4D35" w:rsidRDefault="003E189C" w:rsidP="00BF2669">
            <w:pPr>
              <w:jc w:val="both"/>
              <w:rPr>
                <w:rStyle w:val="FontStyle23"/>
                <w:rFonts w:ascii="Arial" w:eastAsia="Arial Unicode MS" w:hAnsi="Arial" w:cs="Arial"/>
                <w:b w:val="0"/>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2-e testi vahe vähemalt 5 minutit</w:t>
            </w:r>
          </w:p>
        </w:tc>
      </w:tr>
      <w:tr w:rsidR="00CC4D35" w:rsidRPr="00CC4D35" w:rsidTr="00FF6D68">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10</w:t>
            </w:r>
          </w:p>
        </w:tc>
        <w:tc>
          <w:tcPr>
            <w:tcW w:w="162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Primaar-reguleerimine.</w:t>
            </w:r>
          </w:p>
          <w:p w:rsidR="003E189C" w:rsidRPr="00CC4D35" w:rsidRDefault="003E189C" w:rsidP="00BF2669">
            <w:pPr>
              <w:jc w:val="both"/>
              <w:rPr>
                <w:rStyle w:val="FontStyle23"/>
                <w:rFonts w:ascii="Arial" w:eastAsia="Arial Unicode MS" w:hAnsi="Arial" w:cs="Arial"/>
                <w:b w:val="0"/>
                <w:bCs w:val="0"/>
                <w:sz w:val="20"/>
                <w:szCs w:val="20"/>
              </w:rPr>
            </w:pP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Kõik tuulikud on töös, normaalolukord , P</w:t>
            </w:r>
            <w:r w:rsidRPr="00CC4D35">
              <w:rPr>
                <w:rStyle w:val="FontStyle23"/>
                <w:rFonts w:ascii="Arial" w:hAnsi="Arial" w:cs="Arial"/>
                <w:b w:val="0"/>
                <w:bCs w:val="0"/>
                <w:sz w:val="20"/>
                <w:szCs w:val="20"/>
              </w:rPr>
              <w:sym w:font="Symbol" w:char="00B3"/>
            </w:r>
            <w:r w:rsidRPr="00CC4D35">
              <w:rPr>
                <w:rStyle w:val="FontStyle23"/>
                <w:rFonts w:ascii="Arial" w:hAnsi="Arial" w:cs="Arial"/>
                <w:b w:val="0"/>
                <w:bCs w:val="0"/>
                <w:sz w:val="20"/>
                <w:szCs w:val="20"/>
              </w:rPr>
              <w:t>40 % P</w:t>
            </w:r>
            <w:r w:rsidRPr="00CC4D35">
              <w:rPr>
                <w:rStyle w:val="FontStyle23"/>
                <w:rFonts w:ascii="Arial" w:hAnsi="Arial" w:cs="Arial"/>
                <w:b w:val="0"/>
                <w:bCs w:val="0"/>
                <w:sz w:val="20"/>
                <w:szCs w:val="20"/>
                <w:vertAlign w:val="subscript"/>
              </w:rPr>
              <w:t>n</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Primaarreguleerimise katse peab toimuma koostöös EJK-ga.</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Kõik juhtimiskäsud ja edastamise ajad peavad olema esitatud raportis.</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eastAsia="Arial Unicode MS" w:hAnsi="Arial" w:cs="Arial"/>
                <w:b w:val="0"/>
                <w:bCs w:val="0"/>
                <w:sz w:val="20"/>
                <w:szCs w:val="20"/>
              </w:rPr>
              <w:t xml:space="preserve">Primaarreguleerimise aktiveerimise ja seadistamise signaalid edastab EJK juhtimiskeskus. </w:t>
            </w:r>
          </w:p>
        </w:tc>
        <w:tc>
          <w:tcPr>
            <w:tcW w:w="19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Täpsem katsekava tuleb eelnevalt kooskõlastada</w:t>
            </w:r>
            <w:r w:rsidR="00302668" w:rsidRPr="00CC4D35">
              <w:rPr>
                <w:rStyle w:val="FontStyle23"/>
                <w:rFonts w:ascii="Arial" w:hAnsi="Arial" w:cs="Arial"/>
                <w:b w:val="0"/>
                <w:bCs w:val="0"/>
                <w:sz w:val="20"/>
                <w:szCs w:val="20"/>
              </w:rPr>
              <w:t xml:space="preserve"> </w:t>
            </w:r>
            <w:r w:rsidR="00D017B6" w:rsidRPr="00CC4D35">
              <w:rPr>
                <w:rStyle w:val="FontStyle23"/>
                <w:rFonts w:ascii="Arial" w:hAnsi="Arial" w:cs="Arial"/>
                <w:b w:val="0"/>
                <w:bCs w:val="0"/>
                <w:sz w:val="20"/>
                <w:szCs w:val="20"/>
              </w:rPr>
              <w:t>ELERING</w:t>
            </w:r>
            <w:r w:rsidRPr="00CC4D35">
              <w:rPr>
                <w:rStyle w:val="FontStyle23"/>
                <w:rFonts w:ascii="Arial" w:hAnsi="Arial" w:cs="Arial"/>
                <w:b w:val="0"/>
                <w:bCs w:val="0"/>
                <w:sz w:val="20"/>
                <w:szCs w:val="20"/>
              </w:rPr>
              <w:t>-</w:t>
            </w:r>
            <w:r w:rsidR="00D017B6" w:rsidRPr="00CC4D35">
              <w:rPr>
                <w:rStyle w:val="FontStyle23"/>
                <w:rFonts w:ascii="Arial" w:hAnsi="Arial" w:cs="Arial"/>
                <w:b w:val="0"/>
                <w:bCs w:val="0"/>
                <w:sz w:val="20"/>
                <w:szCs w:val="20"/>
              </w:rPr>
              <w:t>i</w:t>
            </w:r>
            <w:r w:rsidRPr="00CC4D35">
              <w:rPr>
                <w:rStyle w:val="FontStyle23"/>
                <w:rFonts w:ascii="Arial" w:hAnsi="Arial" w:cs="Arial"/>
                <w:b w:val="0"/>
                <w:bCs w:val="0"/>
                <w:sz w:val="20"/>
                <w:szCs w:val="20"/>
              </w:rPr>
              <w:t>ga.</w:t>
            </w:r>
          </w:p>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sz w:val="20"/>
                <w:szCs w:val="20"/>
              </w:rPr>
              <w:t xml:space="preserve">Kirjeldus </w:t>
            </w:r>
            <w:r w:rsidR="00454515" w:rsidRPr="00CC4D35">
              <w:rPr>
                <w:rStyle w:val="FontStyle23"/>
                <w:rFonts w:ascii="Arial" w:hAnsi="Arial" w:cs="Arial"/>
                <w:sz w:val="20"/>
                <w:szCs w:val="20"/>
              </w:rPr>
              <w:t>Osas</w:t>
            </w:r>
            <w:r w:rsidRPr="00CC4D35">
              <w:rPr>
                <w:rStyle w:val="FontStyle23"/>
                <w:rFonts w:ascii="Arial" w:hAnsi="Arial" w:cs="Arial"/>
                <w:sz w:val="20"/>
                <w:szCs w:val="20"/>
              </w:rPr>
              <w:t xml:space="preserve"> 3</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15300" w:type="dxa"/>
            <w:gridSpan w:val="8"/>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r w:rsidR="00CC4D35" w:rsidRPr="00CC4D35" w:rsidTr="00FF6D68">
        <w:tc>
          <w:tcPr>
            <w:tcW w:w="54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11</w:t>
            </w:r>
          </w:p>
        </w:tc>
        <w:tc>
          <w:tcPr>
            <w:tcW w:w="1620" w:type="dxa"/>
            <w:tcBorders>
              <w:top w:val="single" w:sz="4" w:space="0" w:color="auto"/>
              <w:left w:val="single" w:sz="4" w:space="0" w:color="auto"/>
              <w:bottom w:val="single" w:sz="4" w:space="0" w:color="auto"/>
              <w:right w:val="single" w:sz="4" w:space="0" w:color="auto"/>
            </w:tcBorders>
          </w:tcPr>
          <w:p w:rsidR="003E189C" w:rsidRPr="00CC4D35" w:rsidRDefault="00573914" w:rsidP="00BF2669">
            <w:pPr>
              <w:jc w:val="both"/>
              <w:rPr>
                <w:rStyle w:val="FontStyle23"/>
                <w:rFonts w:ascii="Arial" w:eastAsia="Arial Unicode MS" w:hAnsi="Arial" w:cs="Arial"/>
                <w:sz w:val="20"/>
                <w:szCs w:val="20"/>
              </w:rPr>
            </w:pPr>
            <w:r w:rsidRPr="00CC4D35">
              <w:rPr>
                <w:rStyle w:val="FontStyle23"/>
                <w:rFonts w:ascii="Arial" w:hAnsi="Arial" w:cs="Arial"/>
                <w:sz w:val="20"/>
                <w:szCs w:val="20"/>
              </w:rPr>
              <w:t>PINGELOHU LÄBIMISE VÕIME</w:t>
            </w:r>
            <w:r w:rsidR="003E189C" w:rsidRPr="00CC4D35">
              <w:rPr>
                <w:rStyle w:val="FontStyle23"/>
                <w:rFonts w:ascii="Arial" w:hAnsi="Arial" w:cs="Arial"/>
                <w:sz w:val="20"/>
                <w:szCs w:val="20"/>
              </w:rPr>
              <w:t xml:space="preserve"> katse</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Katse toimumisest teavitatakse eelnevalt tuuleelektrijaama omanikku.</w:t>
            </w:r>
          </w:p>
        </w:tc>
        <w:tc>
          <w:tcPr>
            <w:tcW w:w="39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189C" w:rsidRPr="00CC4D35" w:rsidRDefault="003E189C" w:rsidP="00D017B6">
            <w:pPr>
              <w:jc w:val="both"/>
              <w:rPr>
                <w:rStyle w:val="FontStyle23"/>
                <w:rFonts w:ascii="Arial" w:hAnsi="Arial" w:cs="Arial"/>
                <w:b w:val="0"/>
                <w:bCs w:val="0"/>
                <w:sz w:val="20"/>
                <w:szCs w:val="20"/>
              </w:rPr>
            </w:pPr>
            <w:r w:rsidRPr="00CC4D35">
              <w:rPr>
                <w:rStyle w:val="FontStyle23"/>
                <w:rFonts w:ascii="Arial" w:hAnsi="Arial" w:cs="Arial"/>
                <w:b w:val="0"/>
                <w:bCs w:val="0"/>
                <w:sz w:val="20"/>
                <w:szCs w:val="20"/>
              </w:rPr>
              <w:t>Katse teostab ELERING</w:t>
            </w:r>
            <w:r w:rsidR="00336977" w:rsidRPr="00CC4D35">
              <w:rPr>
                <w:rStyle w:val="FontStyle23"/>
                <w:rFonts w:ascii="Arial" w:hAnsi="Arial" w:cs="Arial"/>
                <w:b w:val="0"/>
                <w:bCs w:val="0"/>
                <w:sz w:val="20"/>
                <w:szCs w:val="20"/>
              </w:rPr>
              <w:t xml:space="preserve">. Lühise pikus kuni 250 ms; </w:t>
            </w:r>
          </w:p>
          <w:p w:rsidR="00336977" w:rsidRPr="00CC4D35" w:rsidRDefault="00336977" w:rsidP="00D017B6">
            <w:pPr>
              <w:jc w:val="both"/>
              <w:rPr>
                <w:rStyle w:val="FontStyle23"/>
                <w:rFonts w:ascii="Arial" w:eastAsia="Arial Unicode MS" w:hAnsi="Arial" w:cs="Arial"/>
                <w:b w:val="0"/>
                <w:bCs w:val="0"/>
                <w:sz w:val="20"/>
                <w:szCs w:val="20"/>
              </w:rPr>
            </w:pPr>
            <w:r w:rsidRPr="00CC4D35">
              <w:rPr>
                <w:rStyle w:val="FontStyle23"/>
                <w:rFonts w:ascii="Arial" w:hAnsi="Arial" w:cs="Arial"/>
                <w:b w:val="0"/>
                <w:bCs w:val="0"/>
                <w:sz w:val="20"/>
                <w:szCs w:val="20"/>
              </w:rPr>
              <w:t>Katse teostamiseks vajalik lühis (1f-m; 2f-m või 3f) teostatakse liitumispunktis või sellele võimalikult lähedal</w:t>
            </w:r>
          </w:p>
        </w:tc>
        <w:tc>
          <w:tcPr>
            <w:tcW w:w="90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E189C" w:rsidRPr="00CC4D35" w:rsidRDefault="003E189C" w:rsidP="00BF2669">
            <w:pPr>
              <w:jc w:val="both"/>
              <w:rPr>
                <w:rStyle w:val="FontStyle23"/>
                <w:rFonts w:ascii="Arial" w:eastAsia="Arial Unicode MS" w:hAnsi="Arial" w:cs="Arial"/>
                <w:b w:val="0"/>
                <w:bCs w:val="0"/>
                <w:sz w:val="20"/>
                <w:szCs w:val="20"/>
              </w:rPr>
            </w:pPr>
          </w:p>
        </w:tc>
      </w:tr>
    </w:tbl>
    <w:p w:rsidR="003E189C" w:rsidRPr="00CC4D35" w:rsidRDefault="003E189C" w:rsidP="00BF2669">
      <w:pPr>
        <w:jc w:val="both"/>
        <w:rPr>
          <w:bCs/>
        </w:rPr>
        <w:sectPr w:rsidR="003E189C" w:rsidRPr="00CC4D35" w:rsidSect="00FF6D68">
          <w:pgSz w:w="16838" w:h="11906" w:orient="landscape"/>
          <w:pgMar w:top="1797" w:right="1440" w:bottom="1797" w:left="1440" w:header="709" w:footer="709" w:gutter="0"/>
          <w:cols w:space="708"/>
          <w:docGrid w:linePitch="326"/>
        </w:sectPr>
      </w:pPr>
    </w:p>
    <w:p w:rsidR="003E189C" w:rsidRPr="00CC4D35" w:rsidRDefault="003157A9">
      <w:pPr>
        <w:pStyle w:val="pealkiri"/>
      </w:pPr>
      <w:bookmarkStart w:id="62" w:name="_Toc343850487"/>
      <w:r w:rsidRPr="00CC4D35">
        <w:lastRenderedPageBreak/>
        <w:t>Osa</w:t>
      </w:r>
      <w:r w:rsidR="00A70DA1" w:rsidRPr="00CC4D35">
        <w:t xml:space="preserve"> H.4.</w:t>
      </w:r>
      <w:r w:rsidR="00D97A78" w:rsidRPr="00CC4D35">
        <w:t>2</w:t>
      </w:r>
      <w:r w:rsidR="00A70DA1" w:rsidRPr="00CC4D35">
        <w:tab/>
      </w:r>
      <w:r w:rsidR="003E189C" w:rsidRPr="00CC4D35">
        <w:t>Elektri kvaliteedi lühiaruanne</w:t>
      </w:r>
      <w:bookmarkEnd w:id="62"/>
    </w:p>
    <w:p w:rsidR="003E189C" w:rsidRPr="00CC4D35" w:rsidRDefault="003E189C" w:rsidP="00BF2669">
      <w:pPr>
        <w:jc w:val="both"/>
        <w:rPr>
          <w:bCs/>
        </w:rPr>
      </w:pPr>
    </w:p>
    <w:p w:rsidR="003E189C" w:rsidRPr="00CC4D35" w:rsidRDefault="003E189C" w:rsidP="00BF2669">
      <w:pPr>
        <w:jc w:val="both"/>
        <w:rPr>
          <w:bCs/>
        </w:rPr>
      </w:pPr>
    </w:p>
    <w:p w:rsidR="003E189C" w:rsidRPr="00CC4D35" w:rsidRDefault="003E189C" w:rsidP="00BF2669">
      <w:pPr>
        <w:jc w:val="both"/>
        <w:rPr>
          <w:bCs/>
        </w:rPr>
      </w:pPr>
      <w:r w:rsidRPr="00CC4D35">
        <w:rPr>
          <w:bCs/>
        </w:rPr>
        <w:t>Flikker (</w:t>
      </w:r>
      <w:r w:rsidRPr="00CC4D35">
        <w:t>95 % mõõdetud väärtustest ühe nädala jooksul)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106"/>
        <w:gridCol w:w="1751"/>
        <w:gridCol w:w="1751"/>
      </w:tblGrid>
      <w:tr w:rsidR="00CC4D35" w:rsidRPr="00CC4D35" w:rsidTr="00FF6D68">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Mõõdetud</w:t>
            </w:r>
          </w:p>
        </w:tc>
        <w:tc>
          <w:tcPr>
            <w:tcW w:w="0" w:type="auto"/>
          </w:tcPr>
          <w:p w:rsidR="003E189C" w:rsidRPr="00CC4D35" w:rsidRDefault="003E189C" w:rsidP="00BF2669">
            <w:pPr>
              <w:jc w:val="both"/>
              <w:rPr>
                <w:bCs/>
              </w:rPr>
            </w:pPr>
            <w:r w:rsidRPr="00CC4D35">
              <w:rPr>
                <w:bCs/>
              </w:rPr>
              <w:t>Lubatud (110 kV)</w:t>
            </w:r>
          </w:p>
        </w:tc>
        <w:tc>
          <w:tcPr>
            <w:tcW w:w="0" w:type="auto"/>
          </w:tcPr>
          <w:p w:rsidR="003E189C" w:rsidRPr="00CC4D35" w:rsidRDefault="003E189C" w:rsidP="00BF2669">
            <w:pPr>
              <w:jc w:val="both"/>
              <w:rPr>
                <w:bCs/>
              </w:rPr>
            </w:pPr>
            <w:r w:rsidRPr="00CC4D35">
              <w:rPr>
                <w:bCs/>
              </w:rPr>
              <w:t>Lubatud (330 kV)</w:t>
            </w:r>
          </w:p>
        </w:tc>
      </w:tr>
      <w:tr w:rsidR="00CC4D35" w:rsidRPr="00CC4D35" w:rsidTr="00FF6D68">
        <w:tc>
          <w:tcPr>
            <w:tcW w:w="0" w:type="auto"/>
          </w:tcPr>
          <w:p w:rsidR="003E189C" w:rsidRPr="00CC4D35" w:rsidRDefault="003E189C" w:rsidP="00BF2669">
            <w:pPr>
              <w:jc w:val="both"/>
              <w:rPr>
                <w:bCs/>
              </w:rPr>
            </w:pPr>
            <w:r w:rsidRPr="00CC4D35">
              <w:rPr>
                <w:bCs/>
              </w:rPr>
              <w:t>P</w:t>
            </w:r>
            <w:r w:rsidRPr="00CC4D35">
              <w:rPr>
                <w:bCs/>
                <w:vertAlign w:val="subscript"/>
              </w:rPr>
              <w:t>st</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0.35</w:t>
            </w:r>
          </w:p>
        </w:tc>
        <w:tc>
          <w:tcPr>
            <w:tcW w:w="0" w:type="auto"/>
          </w:tcPr>
          <w:p w:rsidR="003E189C" w:rsidRPr="00CC4D35" w:rsidRDefault="003E189C" w:rsidP="00BF2669">
            <w:pPr>
              <w:jc w:val="both"/>
              <w:rPr>
                <w:bCs/>
              </w:rPr>
            </w:pPr>
            <w:r w:rsidRPr="00CC4D35">
              <w:rPr>
                <w:bCs/>
              </w:rPr>
              <w:t>0.3</w:t>
            </w:r>
          </w:p>
        </w:tc>
      </w:tr>
      <w:tr w:rsidR="003E189C" w:rsidRPr="00CC4D35" w:rsidTr="00FF6D68">
        <w:tc>
          <w:tcPr>
            <w:tcW w:w="0" w:type="auto"/>
          </w:tcPr>
          <w:p w:rsidR="003E189C" w:rsidRPr="00CC4D35" w:rsidRDefault="003E189C" w:rsidP="00BF2669">
            <w:pPr>
              <w:jc w:val="both"/>
              <w:rPr>
                <w:bCs/>
              </w:rPr>
            </w:pPr>
            <w:r w:rsidRPr="00CC4D35">
              <w:rPr>
                <w:bCs/>
              </w:rPr>
              <w:t>P</w:t>
            </w:r>
            <w:r w:rsidRPr="00CC4D35">
              <w:rPr>
                <w:bCs/>
                <w:vertAlign w:val="subscript"/>
              </w:rPr>
              <w:t>lt</w:t>
            </w:r>
            <w:r w:rsidRPr="00CC4D35">
              <w:rPr>
                <w:bCs/>
              </w:rPr>
              <w:t xml:space="preserve"> </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0.25</w:t>
            </w:r>
          </w:p>
        </w:tc>
        <w:tc>
          <w:tcPr>
            <w:tcW w:w="0" w:type="auto"/>
          </w:tcPr>
          <w:p w:rsidR="003E189C" w:rsidRPr="00CC4D35" w:rsidRDefault="003E189C" w:rsidP="00BF2669">
            <w:pPr>
              <w:jc w:val="both"/>
              <w:rPr>
                <w:bCs/>
              </w:rPr>
            </w:pPr>
            <w:r w:rsidRPr="00CC4D35">
              <w:rPr>
                <w:bCs/>
              </w:rPr>
              <w:t>0.2</w:t>
            </w:r>
          </w:p>
        </w:tc>
      </w:tr>
    </w:tbl>
    <w:p w:rsidR="003E189C" w:rsidRPr="00CC4D35" w:rsidRDefault="003E189C" w:rsidP="00BF2669">
      <w:pPr>
        <w:jc w:val="both"/>
        <w:rPr>
          <w:bCs/>
        </w:rPr>
      </w:pPr>
    </w:p>
    <w:p w:rsidR="003E189C" w:rsidRPr="00CC4D35" w:rsidRDefault="003E189C" w:rsidP="00BF2669">
      <w:pPr>
        <w:jc w:val="both"/>
        <w:rPr>
          <w:bCs/>
        </w:rPr>
      </w:pPr>
    </w:p>
    <w:p w:rsidR="003E189C" w:rsidRPr="00CC4D35" w:rsidRDefault="003E189C" w:rsidP="00BF2669">
      <w:pPr>
        <w:jc w:val="both"/>
        <w:rPr>
          <w:bCs/>
        </w:rPr>
      </w:pPr>
      <w:r w:rsidRPr="00CC4D35">
        <w:rPr>
          <w:bCs/>
        </w:rPr>
        <w:t>Harmoonikud (95</w:t>
      </w:r>
      <w:r w:rsidRPr="00CC4D35">
        <w:t>% mõõdetud väärtustest ühe nädala jooksul)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106"/>
        <w:gridCol w:w="1751"/>
        <w:gridCol w:w="1751"/>
      </w:tblGrid>
      <w:tr w:rsidR="00CC4D35" w:rsidRPr="00CC4D35" w:rsidTr="00FF6D68">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Mõõdetud</w:t>
            </w:r>
          </w:p>
        </w:tc>
        <w:tc>
          <w:tcPr>
            <w:tcW w:w="0" w:type="auto"/>
          </w:tcPr>
          <w:p w:rsidR="003E189C" w:rsidRPr="00CC4D35" w:rsidRDefault="003E189C" w:rsidP="00BF2669">
            <w:pPr>
              <w:jc w:val="both"/>
              <w:rPr>
                <w:bCs/>
              </w:rPr>
            </w:pPr>
            <w:r w:rsidRPr="00CC4D35">
              <w:rPr>
                <w:bCs/>
              </w:rPr>
              <w:t>Lubatud (110 kV)</w:t>
            </w:r>
          </w:p>
        </w:tc>
        <w:tc>
          <w:tcPr>
            <w:tcW w:w="0" w:type="auto"/>
          </w:tcPr>
          <w:p w:rsidR="003E189C" w:rsidRPr="00CC4D35" w:rsidRDefault="003E189C" w:rsidP="00BF2669">
            <w:pPr>
              <w:jc w:val="both"/>
              <w:rPr>
                <w:bCs/>
              </w:rPr>
            </w:pPr>
            <w:r w:rsidRPr="00CC4D35">
              <w:rPr>
                <w:bCs/>
              </w:rPr>
              <w:t>Lubatud (330 kV)</w:t>
            </w:r>
          </w:p>
        </w:tc>
      </w:tr>
      <w:tr w:rsidR="00CC4D35" w:rsidRPr="00CC4D35" w:rsidTr="00FF6D68">
        <w:tc>
          <w:tcPr>
            <w:tcW w:w="0" w:type="auto"/>
          </w:tcPr>
          <w:p w:rsidR="003E189C" w:rsidRPr="00CC4D35" w:rsidRDefault="003E189C" w:rsidP="00BF2669">
            <w:pPr>
              <w:jc w:val="both"/>
              <w:rPr>
                <w:bCs/>
              </w:rPr>
            </w:pPr>
            <w:r w:rsidRPr="00CC4D35">
              <w:rPr>
                <w:bCs/>
              </w:rPr>
              <w:t>THD U ()</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3</w:t>
            </w:r>
          </w:p>
        </w:tc>
        <w:tc>
          <w:tcPr>
            <w:tcW w:w="0" w:type="auto"/>
          </w:tcPr>
          <w:p w:rsidR="003E189C" w:rsidRPr="00CC4D35" w:rsidRDefault="003E189C" w:rsidP="00BF2669">
            <w:pPr>
              <w:jc w:val="both"/>
              <w:rPr>
                <w:bCs/>
              </w:rPr>
            </w:pPr>
            <w:r w:rsidRPr="00CC4D35">
              <w:rPr>
                <w:bCs/>
              </w:rPr>
              <w:t>1.5</w:t>
            </w:r>
          </w:p>
        </w:tc>
      </w:tr>
      <w:tr w:rsidR="003E189C" w:rsidRPr="00CC4D35" w:rsidTr="00FF6D68">
        <w:tc>
          <w:tcPr>
            <w:tcW w:w="0" w:type="auto"/>
          </w:tcPr>
          <w:p w:rsidR="003E189C" w:rsidRPr="00CC4D35" w:rsidRDefault="003E189C" w:rsidP="00BF2669">
            <w:pPr>
              <w:jc w:val="both"/>
              <w:rPr>
                <w:bCs/>
              </w:rPr>
            </w:pPr>
            <w:r w:rsidRPr="00CC4D35">
              <w:rPr>
                <w:bCs/>
              </w:rPr>
              <w:t>THC</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5</w:t>
            </w:r>
          </w:p>
        </w:tc>
        <w:tc>
          <w:tcPr>
            <w:tcW w:w="0" w:type="auto"/>
          </w:tcPr>
          <w:p w:rsidR="003E189C" w:rsidRPr="00CC4D35" w:rsidRDefault="003E189C" w:rsidP="00BF2669">
            <w:pPr>
              <w:jc w:val="both"/>
              <w:rPr>
                <w:bCs/>
              </w:rPr>
            </w:pPr>
            <w:r w:rsidRPr="00CC4D35">
              <w:rPr>
                <w:bCs/>
              </w:rPr>
              <w:t>3</w:t>
            </w:r>
          </w:p>
        </w:tc>
      </w:tr>
    </w:tbl>
    <w:p w:rsidR="003E189C" w:rsidRPr="00CC4D35" w:rsidRDefault="003E189C" w:rsidP="00BF2669">
      <w:pPr>
        <w:jc w:val="both"/>
        <w:rPr>
          <w:bCs/>
        </w:rPr>
      </w:pPr>
    </w:p>
    <w:p w:rsidR="003E189C" w:rsidRPr="00CC4D35" w:rsidRDefault="003E189C" w:rsidP="00BF2669">
      <w:pPr>
        <w:jc w:val="both"/>
        <w:rPr>
          <w:bCs/>
        </w:rPr>
      </w:pPr>
    </w:p>
    <w:p w:rsidR="003E189C" w:rsidRPr="00CC4D35" w:rsidRDefault="003E189C" w:rsidP="00BF2669">
      <w:pPr>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3"/>
        <w:gridCol w:w="2123"/>
        <w:gridCol w:w="2123"/>
        <w:gridCol w:w="2123"/>
      </w:tblGrid>
      <w:tr w:rsidR="00CC4D35" w:rsidRPr="00CC4D35" w:rsidTr="00FF6D68">
        <w:tc>
          <w:tcPr>
            <w:tcW w:w="0" w:type="auto"/>
          </w:tcPr>
          <w:p w:rsidR="003E189C" w:rsidRPr="00CC4D35" w:rsidRDefault="003E189C" w:rsidP="00BF2669">
            <w:pPr>
              <w:jc w:val="both"/>
              <w:rPr>
                <w:bCs/>
              </w:rPr>
            </w:pPr>
            <w:r w:rsidRPr="00CC4D35">
              <w:rPr>
                <w:bCs/>
              </w:rPr>
              <w:t>Harmooniku järk</w:t>
            </w:r>
          </w:p>
        </w:tc>
        <w:tc>
          <w:tcPr>
            <w:tcW w:w="0" w:type="auto"/>
          </w:tcPr>
          <w:p w:rsidR="003E189C" w:rsidRPr="00CC4D35" w:rsidRDefault="003E189C" w:rsidP="00BF2669">
            <w:pPr>
              <w:jc w:val="both"/>
              <w:rPr>
                <w:bCs/>
              </w:rPr>
            </w:pPr>
            <w:r w:rsidRPr="00CC4D35">
              <w:rPr>
                <w:bCs/>
              </w:rPr>
              <w:t>Mõõdetud</w:t>
            </w:r>
          </w:p>
          <w:p w:rsidR="003E189C" w:rsidRPr="00CC4D35" w:rsidRDefault="003E189C" w:rsidP="00BF2669">
            <w:pPr>
              <w:jc w:val="both"/>
              <w:rPr>
                <w:bCs/>
                <w:i/>
              </w:rPr>
            </w:pPr>
            <w:r w:rsidRPr="00CC4D35">
              <w:rPr>
                <w:i/>
              </w:rPr>
              <w:t xml:space="preserve">Suhteline pinge </w:t>
            </w:r>
            <w:r w:rsidRPr="00CC4D35">
              <w:rPr>
                <w:i/>
                <w:iCs/>
              </w:rPr>
              <w:t>u</w:t>
            </w:r>
            <w:r w:rsidRPr="00CC4D35">
              <w:rPr>
                <w:i/>
                <w:iCs/>
                <w:vertAlign w:val="subscript"/>
              </w:rPr>
              <w:t>h</w:t>
            </w:r>
            <w:r w:rsidRPr="00CC4D35">
              <w:rPr>
                <w:i/>
              </w:rPr>
              <w:t>, %</w:t>
            </w:r>
          </w:p>
        </w:tc>
        <w:tc>
          <w:tcPr>
            <w:tcW w:w="0" w:type="auto"/>
          </w:tcPr>
          <w:p w:rsidR="003E189C" w:rsidRPr="00CC4D35" w:rsidRDefault="003E189C" w:rsidP="00BF2669">
            <w:pPr>
              <w:jc w:val="both"/>
              <w:rPr>
                <w:bCs/>
              </w:rPr>
            </w:pPr>
            <w:r w:rsidRPr="00CC4D35">
              <w:rPr>
                <w:bCs/>
              </w:rPr>
              <w:t>Lubatud (110 kV)</w:t>
            </w:r>
          </w:p>
          <w:p w:rsidR="003E189C" w:rsidRPr="00CC4D35" w:rsidRDefault="003E189C" w:rsidP="00BF2669">
            <w:pPr>
              <w:jc w:val="both"/>
              <w:rPr>
                <w:bCs/>
                <w:i/>
              </w:rPr>
            </w:pPr>
            <w:r w:rsidRPr="00CC4D35">
              <w:rPr>
                <w:i/>
                <w:lang w:val="fi-FI"/>
              </w:rPr>
              <w:t xml:space="preserve">Suhteline pinge </w:t>
            </w:r>
            <w:r w:rsidRPr="00CC4D35">
              <w:rPr>
                <w:i/>
                <w:iCs/>
                <w:lang w:val="fi-FI"/>
              </w:rPr>
              <w:t>u</w:t>
            </w:r>
            <w:r w:rsidRPr="00CC4D35">
              <w:rPr>
                <w:i/>
                <w:iCs/>
                <w:vertAlign w:val="subscript"/>
                <w:lang w:val="fi-FI"/>
              </w:rPr>
              <w:t>h</w:t>
            </w:r>
            <w:r w:rsidRPr="00CC4D35">
              <w:rPr>
                <w:i/>
                <w:lang w:val="fi-FI"/>
              </w:rPr>
              <w:t>, %</w:t>
            </w:r>
          </w:p>
        </w:tc>
        <w:tc>
          <w:tcPr>
            <w:tcW w:w="0" w:type="auto"/>
          </w:tcPr>
          <w:p w:rsidR="003E189C" w:rsidRPr="00CC4D35" w:rsidRDefault="003E189C" w:rsidP="00BF2669">
            <w:pPr>
              <w:jc w:val="both"/>
              <w:rPr>
                <w:bCs/>
              </w:rPr>
            </w:pPr>
            <w:r w:rsidRPr="00CC4D35">
              <w:rPr>
                <w:bCs/>
              </w:rPr>
              <w:t>Lubatud (330 kV)</w:t>
            </w:r>
          </w:p>
          <w:p w:rsidR="003E189C" w:rsidRPr="00CC4D35" w:rsidRDefault="003E189C" w:rsidP="00BF2669">
            <w:pPr>
              <w:jc w:val="both"/>
              <w:rPr>
                <w:bCs/>
              </w:rPr>
            </w:pPr>
            <w:r w:rsidRPr="00CC4D35">
              <w:rPr>
                <w:i/>
                <w:lang w:val="fi-FI"/>
              </w:rPr>
              <w:t xml:space="preserve">Suhteline pinge </w:t>
            </w:r>
            <w:r w:rsidRPr="00CC4D35">
              <w:rPr>
                <w:i/>
                <w:iCs/>
                <w:lang w:val="fi-FI"/>
              </w:rPr>
              <w:t>u</w:t>
            </w:r>
            <w:r w:rsidRPr="00CC4D35">
              <w:rPr>
                <w:i/>
                <w:iCs/>
                <w:vertAlign w:val="subscript"/>
                <w:lang w:val="fi-FI"/>
              </w:rPr>
              <w:t>h</w:t>
            </w:r>
            <w:r w:rsidRPr="00CC4D35">
              <w:rPr>
                <w:lang w:val="fi-FI"/>
              </w:rPr>
              <w:t>, %</w:t>
            </w:r>
          </w:p>
        </w:tc>
      </w:tr>
      <w:tr w:rsidR="00CC4D35" w:rsidRPr="00CC4D35" w:rsidTr="00FF6D68">
        <w:tc>
          <w:tcPr>
            <w:tcW w:w="0" w:type="auto"/>
          </w:tcPr>
          <w:p w:rsidR="003E189C" w:rsidRPr="00CC4D35" w:rsidRDefault="003E189C" w:rsidP="00BF2669">
            <w:pPr>
              <w:jc w:val="both"/>
              <w:rPr>
                <w:bCs/>
              </w:rPr>
            </w:pPr>
            <w:r w:rsidRPr="00CC4D35">
              <w:rPr>
                <w:bCs/>
              </w:rPr>
              <w:t>2</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1</w:t>
            </w:r>
          </w:p>
        </w:tc>
        <w:tc>
          <w:tcPr>
            <w:tcW w:w="0" w:type="auto"/>
          </w:tcPr>
          <w:p w:rsidR="003E189C" w:rsidRPr="00CC4D35" w:rsidRDefault="003E189C" w:rsidP="00BF2669">
            <w:pPr>
              <w:jc w:val="both"/>
              <w:rPr>
                <w:bCs/>
              </w:rPr>
            </w:pPr>
            <w:r w:rsidRPr="00CC4D35">
              <w:rPr>
                <w:bCs/>
              </w:rPr>
              <w:t>0.75</w:t>
            </w:r>
          </w:p>
        </w:tc>
      </w:tr>
      <w:tr w:rsidR="00CC4D35" w:rsidRPr="00CC4D35" w:rsidTr="00FF6D68">
        <w:tc>
          <w:tcPr>
            <w:tcW w:w="0" w:type="auto"/>
          </w:tcPr>
          <w:p w:rsidR="003E189C" w:rsidRPr="00CC4D35" w:rsidRDefault="003E189C" w:rsidP="00BF2669">
            <w:pPr>
              <w:jc w:val="both"/>
              <w:rPr>
                <w:bCs/>
              </w:rPr>
            </w:pPr>
            <w:r w:rsidRPr="00CC4D35">
              <w:rPr>
                <w:bCs/>
              </w:rPr>
              <w:t>3</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3</w:t>
            </w:r>
          </w:p>
        </w:tc>
        <w:tc>
          <w:tcPr>
            <w:tcW w:w="0" w:type="auto"/>
          </w:tcPr>
          <w:p w:rsidR="003E189C" w:rsidRPr="00CC4D35" w:rsidRDefault="003E189C" w:rsidP="00BF2669">
            <w:pPr>
              <w:jc w:val="both"/>
              <w:rPr>
                <w:bCs/>
              </w:rPr>
            </w:pPr>
            <w:r w:rsidRPr="00CC4D35">
              <w:rPr>
                <w:bCs/>
              </w:rPr>
              <w:t>1</w:t>
            </w:r>
          </w:p>
        </w:tc>
      </w:tr>
      <w:tr w:rsidR="00CC4D35" w:rsidRPr="00CC4D35" w:rsidTr="00FF6D68">
        <w:tc>
          <w:tcPr>
            <w:tcW w:w="0" w:type="auto"/>
          </w:tcPr>
          <w:p w:rsidR="003E189C" w:rsidRPr="00CC4D35" w:rsidRDefault="003E189C" w:rsidP="00BF2669">
            <w:pPr>
              <w:jc w:val="both"/>
              <w:rPr>
                <w:bCs/>
              </w:rPr>
            </w:pPr>
            <w:r w:rsidRPr="00CC4D35">
              <w:rPr>
                <w:bCs/>
              </w:rPr>
              <w:t>4</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0.7</w:t>
            </w:r>
          </w:p>
        </w:tc>
        <w:tc>
          <w:tcPr>
            <w:tcW w:w="0" w:type="auto"/>
          </w:tcPr>
          <w:p w:rsidR="003E189C" w:rsidRPr="00CC4D35" w:rsidRDefault="003E189C" w:rsidP="00BF2669">
            <w:pPr>
              <w:jc w:val="both"/>
              <w:rPr>
                <w:bCs/>
              </w:rPr>
            </w:pPr>
            <w:r w:rsidRPr="00CC4D35">
              <w:rPr>
                <w:bCs/>
              </w:rPr>
              <w:t>0.5</w:t>
            </w:r>
          </w:p>
        </w:tc>
      </w:tr>
      <w:tr w:rsidR="00CC4D35" w:rsidRPr="00CC4D35" w:rsidTr="00FF6D68">
        <w:tc>
          <w:tcPr>
            <w:tcW w:w="0" w:type="auto"/>
          </w:tcPr>
          <w:p w:rsidR="003E189C" w:rsidRPr="00CC4D35" w:rsidRDefault="003E189C" w:rsidP="00BF2669">
            <w:pPr>
              <w:jc w:val="both"/>
              <w:rPr>
                <w:bCs/>
              </w:rPr>
            </w:pPr>
            <w:r w:rsidRPr="00CC4D35">
              <w:rPr>
                <w:bCs/>
              </w:rPr>
              <w:t>5</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3</w:t>
            </w:r>
          </w:p>
        </w:tc>
        <w:tc>
          <w:tcPr>
            <w:tcW w:w="0" w:type="auto"/>
          </w:tcPr>
          <w:p w:rsidR="003E189C" w:rsidRPr="00CC4D35" w:rsidRDefault="003E189C" w:rsidP="00BF2669">
            <w:pPr>
              <w:jc w:val="both"/>
              <w:rPr>
                <w:bCs/>
              </w:rPr>
            </w:pPr>
            <w:r w:rsidRPr="00CC4D35">
              <w:rPr>
                <w:bCs/>
              </w:rPr>
              <w:t>1</w:t>
            </w:r>
          </w:p>
        </w:tc>
      </w:tr>
      <w:tr w:rsidR="00CC4D35" w:rsidRPr="00CC4D35" w:rsidTr="00FF6D68">
        <w:tc>
          <w:tcPr>
            <w:tcW w:w="0" w:type="auto"/>
          </w:tcPr>
          <w:p w:rsidR="003E189C" w:rsidRPr="00CC4D35" w:rsidRDefault="003E189C" w:rsidP="00BF2669">
            <w:pPr>
              <w:jc w:val="both"/>
              <w:rPr>
                <w:bCs/>
              </w:rPr>
            </w:pPr>
            <w:r w:rsidRPr="00CC4D35">
              <w:rPr>
                <w:bCs/>
              </w:rPr>
              <w:t>6</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0.25</w:t>
            </w:r>
          </w:p>
        </w:tc>
      </w:tr>
      <w:tr w:rsidR="00CC4D35" w:rsidRPr="00CC4D35" w:rsidTr="00FF6D68">
        <w:tc>
          <w:tcPr>
            <w:tcW w:w="0" w:type="auto"/>
          </w:tcPr>
          <w:p w:rsidR="003E189C" w:rsidRPr="00CC4D35" w:rsidRDefault="003E189C" w:rsidP="00BF2669">
            <w:pPr>
              <w:jc w:val="both"/>
              <w:rPr>
                <w:bCs/>
              </w:rPr>
            </w:pPr>
            <w:r w:rsidRPr="00CC4D35">
              <w:rPr>
                <w:bCs/>
              </w:rPr>
              <w:t>7</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2.5</w:t>
            </w:r>
          </w:p>
        </w:tc>
        <w:tc>
          <w:tcPr>
            <w:tcW w:w="0" w:type="auto"/>
          </w:tcPr>
          <w:p w:rsidR="003E189C" w:rsidRPr="00CC4D35" w:rsidRDefault="003E189C" w:rsidP="00BF2669">
            <w:pPr>
              <w:jc w:val="both"/>
              <w:rPr>
                <w:bCs/>
              </w:rPr>
            </w:pPr>
            <w:r w:rsidRPr="00CC4D35">
              <w:rPr>
                <w:bCs/>
              </w:rPr>
              <w:t>1</w:t>
            </w:r>
          </w:p>
        </w:tc>
      </w:tr>
      <w:tr w:rsidR="00CC4D35" w:rsidRPr="00CC4D35" w:rsidTr="00FF6D68">
        <w:tc>
          <w:tcPr>
            <w:tcW w:w="0" w:type="auto"/>
          </w:tcPr>
          <w:p w:rsidR="003E189C" w:rsidRPr="00CC4D35" w:rsidRDefault="003E189C" w:rsidP="00BF2669">
            <w:pPr>
              <w:jc w:val="both"/>
              <w:rPr>
                <w:bCs/>
              </w:rPr>
            </w:pPr>
            <w:r w:rsidRPr="00CC4D35">
              <w:rPr>
                <w:bCs/>
              </w:rPr>
              <w:t>8</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9</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1.5</w:t>
            </w:r>
          </w:p>
        </w:tc>
        <w:tc>
          <w:tcPr>
            <w:tcW w:w="0" w:type="auto"/>
          </w:tcPr>
          <w:p w:rsidR="003E189C" w:rsidRPr="00CC4D35" w:rsidRDefault="003E189C" w:rsidP="00BF2669">
            <w:pPr>
              <w:jc w:val="both"/>
              <w:rPr>
                <w:bCs/>
              </w:rPr>
            </w:pPr>
            <w:r w:rsidRPr="00CC4D35">
              <w:rPr>
                <w:bCs/>
              </w:rPr>
              <w:t>0.5</w:t>
            </w:r>
          </w:p>
        </w:tc>
      </w:tr>
      <w:tr w:rsidR="00CC4D35" w:rsidRPr="00CC4D35" w:rsidTr="00FF6D68">
        <w:tc>
          <w:tcPr>
            <w:tcW w:w="0" w:type="auto"/>
          </w:tcPr>
          <w:p w:rsidR="003E189C" w:rsidRPr="00CC4D35" w:rsidRDefault="003E189C" w:rsidP="00BF2669">
            <w:pPr>
              <w:jc w:val="both"/>
              <w:rPr>
                <w:bCs/>
              </w:rPr>
            </w:pPr>
            <w:r w:rsidRPr="00CC4D35">
              <w:rPr>
                <w:bCs/>
              </w:rPr>
              <w:t>10</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11</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1.7</w:t>
            </w:r>
          </w:p>
        </w:tc>
        <w:tc>
          <w:tcPr>
            <w:tcW w:w="0" w:type="auto"/>
          </w:tcPr>
          <w:p w:rsidR="003E189C" w:rsidRPr="00CC4D35" w:rsidRDefault="003E189C" w:rsidP="00BF2669">
            <w:pPr>
              <w:jc w:val="both"/>
              <w:rPr>
                <w:bCs/>
              </w:rPr>
            </w:pPr>
            <w:r w:rsidRPr="00CC4D35">
              <w:rPr>
                <w:bCs/>
              </w:rPr>
              <w:t>0.75</w:t>
            </w:r>
          </w:p>
        </w:tc>
      </w:tr>
      <w:tr w:rsidR="00CC4D35" w:rsidRPr="00CC4D35" w:rsidTr="00FF6D68">
        <w:tc>
          <w:tcPr>
            <w:tcW w:w="0" w:type="auto"/>
          </w:tcPr>
          <w:p w:rsidR="003E189C" w:rsidRPr="00CC4D35" w:rsidRDefault="003E189C" w:rsidP="00BF2669">
            <w:pPr>
              <w:jc w:val="both"/>
              <w:rPr>
                <w:bCs/>
              </w:rPr>
            </w:pPr>
            <w:r w:rsidRPr="00CC4D35">
              <w:rPr>
                <w:bCs/>
              </w:rPr>
              <w:t>12</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13</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1.7</w:t>
            </w:r>
          </w:p>
        </w:tc>
        <w:tc>
          <w:tcPr>
            <w:tcW w:w="0" w:type="auto"/>
          </w:tcPr>
          <w:p w:rsidR="003E189C" w:rsidRPr="00CC4D35" w:rsidRDefault="003E189C" w:rsidP="00BF2669">
            <w:pPr>
              <w:jc w:val="both"/>
              <w:rPr>
                <w:bCs/>
              </w:rPr>
            </w:pPr>
            <w:r w:rsidRPr="00CC4D35">
              <w:rPr>
                <w:bCs/>
              </w:rPr>
              <w:t>0.75</w:t>
            </w:r>
          </w:p>
        </w:tc>
      </w:tr>
      <w:tr w:rsidR="00CC4D35" w:rsidRPr="00CC4D35" w:rsidTr="00FF6D68">
        <w:tc>
          <w:tcPr>
            <w:tcW w:w="0" w:type="auto"/>
          </w:tcPr>
          <w:p w:rsidR="003E189C" w:rsidRPr="00CC4D35" w:rsidRDefault="003E189C" w:rsidP="00BF2669">
            <w:pPr>
              <w:jc w:val="both"/>
              <w:rPr>
                <w:bCs/>
              </w:rPr>
            </w:pPr>
            <w:r w:rsidRPr="00CC4D35">
              <w:rPr>
                <w:bCs/>
              </w:rPr>
              <w:t>14</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15</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0.15</w:t>
            </w:r>
          </w:p>
        </w:tc>
      </w:tr>
      <w:tr w:rsidR="00CC4D35" w:rsidRPr="00CC4D35" w:rsidTr="00FF6D68">
        <w:tc>
          <w:tcPr>
            <w:tcW w:w="0" w:type="auto"/>
          </w:tcPr>
          <w:p w:rsidR="003E189C" w:rsidRPr="00CC4D35" w:rsidRDefault="003E189C" w:rsidP="00BF2669">
            <w:pPr>
              <w:jc w:val="both"/>
              <w:rPr>
                <w:bCs/>
              </w:rPr>
            </w:pPr>
            <w:r w:rsidRPr="00CC4D35">
              <w:rPr>
                <w:bCs/>
              </w:rPr>
              <w:t>16</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17</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1.2</w:t>
            </w:r>
          </w:p>
        </w:tc>
        <w:tc>
          <w:tcPr>
            <w:tcW w:w="0" w:type="auto"/>
          </w:tcPr>
          <w:p w:rsidR="003E189C" w:rsidRPr="00CC4D35" w:rsidRDefault="003E189C" w:rsidP="00BF2669">
            <w:pPr>
              <w:jc w:val="both"/>
              <w:rPr>
                <w:bCs/>
              </w:rPr>
            </w:pPr>
            <w:r w:rsidRPr="00CC4D35">
              <w:rPr>
                <w:bCs/>
              </w:rPr>
              <w:t>0.5</w:t>
            </w:r>
          </w:p>
        </w:tc>
      </w:tr>
      <w:tr w:rsidR="00CC4D35" w:rsidRPr="00CC4D35" w:rsidTr="00FF6D68">
        <w:tc>
          <w:tcPr>
            <w:tcW w:w="0" w:type="auto"/>
          </w:tcPr>
          <w:p w:rsidR="003E189C" w:rsidRPr="00CC4D35" w:rsidRDefault="003E189C" w:rsidP="00BF2669">
            <w:pPr>
              <w:jc w:val="both"/>
              <w:rPr>
                <w:bCs/>
              </w:rPr>
            </w:pPr>
            <w:r w:rsidRPr="00CC4D35">
              <w:rPr>
                <w:bCs/>
              </w:rPr>
              <w:t>18</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19</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1.2</w:t>
            </w:r>
          </w:p>
        </w:tc>
        <w:tc>
          <w:tcPr>
            <w:tcW w:w="0" w:type="auto"/>
          </w:tcPr>
          <w:p w:rsidR="003E189C" w:rsidRPr="00CC4D35" w:rsidRDefault="003E189C" w:rsidP="00BF2669">
            <w:pPr>
              <w:jc w:val="both"/>
              <w:rPr>
                <w:bCs/>
              </w:rPr>
            </w:pPr>
            <w:r w:rsidRPr="00CC4D35">
              <w:rPr>
                <w:bCs/>
              </w:rPr>
              <w:t>0.5</w:t>
            </w:r>
          </w:p>
        </w:tc>
      </w:tr>
      <w:tr w:rsidR="00CC4D35" w:rsidRPr="00CC4D35" w:rsidTr="00FF6D68">
        <w:tc>
          <w:tcPr>
            <w:tcW w:w="0" w:type="auto"/>
          </w:tcPr>
          <w:p w:rsidR="003E189C" w:rsidRPr="00CC4D35" w:rsidRDefault="003E189C" w:rsidP="00BF2669">
            <w:pPr>
              <w:jc w:val="both"/>
              <w:rPr>
                <w:bCs/>
              </w:rPr>
            </w:pPr>
            <w:r w:rsidRPr="00CC4D35">
              <w:rPr>
                <w:bCs/>
              </w:rPr>
              <w:t>20</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21</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22</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23</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0.8</w:t>
            </w:r>
          </w:p>
        </w:tc>
        <w:tc>
          <w:tcPr>
            <w:tcW w:w="0" w:type="auto"/>
          </w:tcPr>
          <w:p w:rsidR="003E189C" w:rsidRPr="00CC4D35" w:rsidRDefault="003E189C" w:rsidP="00BF2669">
            <w:pPr>
              <w:jc w:val="both"/>
              <w:rPr>
                <w:bCs/>
              </w:rPr>
            </w:pPr>
            <w:r w:rsidRPr="00CC4D35">
              <w:rPr>
                <w:bCs/>
              </w:rPr>
              <w:t>0.35</w:t>
            </w:r>
          </w:p>
        </w:tc>
      </w:tr>
      <w:tr w:rsidR="00CC4D35" w:rsidRPr="00CC4D35" w:rsidTr="00FF6D68">
        <w:tc>
          <w:tcPr>
            <w:tcW w:w="0" w:type="auto"/>
          </w:tcPr>
          <w:p w:rsidR="003E189C" w:rsidRPr="00CC4D35" w:rsidRDefault="003E189C" w:rsidP="00BF2669">
            <w:pPr>
              <w:jc w:val="both"/>
              <w:rPr>
                <w:bCs/>
              </w:rPr>
            </w:pPr>
            <w:r w:rsidRPr="00CC4D35">
              <w:rPr>
                <w:bCs/>
              </w:rPr>
              <w:t>24</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25</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0.8</w:t>
            </w:r>
          </w:p>
        </w:tc>
        <w:tc>
          <w:tcPr>
            <w:tcW w:w="0" w:type="auto"/>
          </w:tcPr>
          <w:p w:rsidR="003E189C" w:rsidRPr="00CC4D35" w:rsidRDefault="003E189C" w:rsidP="00BF2669">
            <w:pPr>
              <w:jc w:val="both"/>
              <w:rPr>
                <w:bCs/>
              </w:rPr>
            </w:pPr>
            <w:r w:rsidRPr="00CC4D35">
              <w:rPr>
                <w:bCs/>
              </w:rPr>
              <w:t>0.35</w:t>
            </w:r>
          </w:p>
        </w:tc>
      </w:tr>
      <w:tr w:rsidR="00CC4D35" w:rsidRPr="00CC4D35" w:rsidTr="00FF6D68">
        <w:tc>
          <w:tcPr>
            <w:tcW w:w="0" w:type="auto"/>
          </w:tcPr>
          <w:p w:rsidR="003E189C" w:rsidRPr="00CC4D35" w:rsidRDefault="003E189C" w:rsidP="00BF2669">
            <w:pPr>
              <w:jc w:val="both"/>
              <w:rPr>
                <w:bCs/>
              </w:rPr>
            </w:pPr>
            <w:r w:rsidRPr="00CC4D35">
              <w:rPr>
                <w:bCs/>
              </w:rPr>
              <w:t>26</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27</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28</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29</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0.26</w:t>
            </w:r>
          </w:p>
        </w:tc>
      </w:tr>
      <w:tr w:rsidR="00CC4D35" w:rsidRPr="00CC4D35" w:rsidTr="00FF6D68">
        <w:tc>
          <w:tcPr>
            <w:tcW w:w="0" w:type="auto"/>
          </w:tcPr>
          <w:p w:rsidR="003E189C" w:rsidRPr="00CC4D35" w:rsidRDefault="003E189C" w:rsidP="00BF2669">
            <w:pPr>
              <w:jc w:val="both"/>
              <w:rPr>
                <w:bCs/>
              </w:rPr>
            </w:pPr>
            <w:r w:rsidRPr="00CC4D35">
              <w:rPr>
                <w:bCs/>
              </w:rPr>
              <w:t>30</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31</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0.25</w:t>
            </w:r>
          </w:p>
        </w:tc>
      </w:tr>
    </w:tbl>
    <w:p w:rsidR="00FF6D68" w:rsidRPr="00CC4D35" w:rsidRDefault="00FF6D68" w:rsidP="00BF2669">
      <w:pPr>
        <w:jc w:val="both"/>
      </w:pPr>
      <w:r w:rsidRPr="00CC4D35">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3"/>
        <w:gridCol w:w="2123"/>
        <w:gridCol w:w="2123"/>
        <w:gridCol w:w="2123"/>
      </w:tblGrid>
      <w:tr w:rsidR="00CC4D35" w:rsidRPr="00CC4D35" w:rsidTr="00FF6D68">
        <w:tc>
          <w:tcPr>
            <w:tcW w:w="0" w:type="auto"/>
          </w:tcPr>
          <w:p w:rsidR="003E189C" w:rsidRPr="00CC4D35" w:rsidRDefault="003E189C" w:rsidP="00BF2669">
            <w:pPr>
              <w:jc w:val="both"/>
              <w:rPr>
                <w:bCs/>
              </w:rPr>
            </w:pPr>
            <w:r w:rsidRPr="00CC4D35">
              <w:rPr>
                <w:bCs/>
              </w:rPr>
              <w:lastRenderedPageBreak/>
              <w:t>Harmooniku järk</w:t>
            </w:r>
          </w:p>
        </w:tc>
        <w:tc>
          <w:tcPr>
            <w:tcW w:w="0" w:type="auto"/>
          </w:tcPr>
          <w:p w:rsidR="003E189C" w:rsidRPr="00CC4D35" w:rsidRDefault="003E189C" w:rsidP="00BF2669">
            <w:pPr>
              <w:jc w:val="both"/>
              <w:rPr>
                <w:bCs/>
              </w:rPr>
            </w:pPr>
            <w:r w:rsidRPr="00CC4D35">
              <w:rPr>
                <w:bCs/>
              </w:rPr>
              <w:t>Mõõdetud</w:t>
            </w:r>
          </w:p>
          <w:p w:rsidR="003E189C" w:rsidRPr="00CC4D35" w:rsidRDefault="003E189C" w:rsidP="00BF2669">
            <w:pPr>
              <w:jc w:val="both"/>
              <w:rPr>
                <w:bCs/>
                <w:i/>
              </w:rPr>
            </w:pPr>
            <w:r w:rsidRPr="00CC4D35">
              <w:rPr>
                <w:i/>
              </w:rPr>
              <w:t xml:space="preserve">Suhteline pinge </w:t>
            </w:r>
            <w:r w:rsidRPr="00CC4D35">
              <w:rPr>
                <w:i/>
                <w:iCs/>
              </w:rPr>
              <w:t>u</w:t>
            </w:r>
            <w:r w:rsidRPr="00CC4D35">
              <w:rPr>
                <w:i/>
                <w:iCs/>
                <w:vertAlign w:val="subscript"/>
              </w:rPr>
              <w:t>h</w:t>
            </w:r>
            <w:r w:rsidRPr="00CC4D35">
              <w:rPr>
                <w:i/>
              </w:rPr>
              <w:t>, %</w:t>
            </w:r>
          </w:p>
        </w:tc>
        <w:tc>
          <w:tcPr>
            <w:tcW w:w="0" w:type="auto"/>
          </w:tcPr>
          <w:p w:rsidR="003E189C" w:rsidRPr="00CC4D35" w:rsidRDefault="003E189C" w:rsidP="00BF2669">
            <w:pPr>
              <w:jc w:val="both"/>
              <w:rPr>
                <w:bCs/>
              </w:rPr>
            </w:pPr>
            <w:r w:rsidRPr="00CC4D35">
              <w:rPr>
                <w:bCs/>
              </w:rPr>
              <w:t>Lubatud (110 kV)</w:t>
            </w:r>
          </w:p>
          <w:p w:rsidR="003E189C" w:rsidRPr="00CC4D35" w:rsidRDefault="003E189C" w:rsidP="00BF2669">
            <w:pPr>
              <w:jc w:val="both"/>
              <w:rPr>
                <w:bCs/>
                <w:i/>
              </w:rPr>
            </w:pPr>
            <w:r w:rsidRPr="00CC4D35">
              <w:rPr>
                <w:i/>
                <w:lang w:val="fi-FI"/>
              </w:rPr>
              <w:t xml:space="preserve">Suhteline pinge </w:t>
            </w:r>
            <w:r w:rsidRPr="00CC4D35">
              <w:rPr>
                <w:i/>
                <w:iCs/>
                <w:lang w:val="fi-FI"/>
              </w:rPr>
              <w:t>u</w:t>
            </w:r>
            <w:r w:rsidRPr="00CC4D35">
              <w:rPr>
                <w:i/>
                <w:iCs/>
                <w:vertAlign w:val="subscript"/>
                <w:lang w:val="fi-FI"/>
              </w:rPr>
              <w:t>h</w:t>
            </w:r>
            <w:r w:rsidRPr="00CC4D35">
              <w:rPr>
                <w:i/>
                <w:lang w:val="fi-FI"/>
              </w:rPr>
              <w:t>, %</w:t>
            </w:r>
          </w:p>
        </w:tc>
        <w:tc>
          <w:tcPr>
            <w:tcW w:w="0" w:type="auto"/>
          </w:tcPr>
          <w:p w:rsidR="003E189C" w:rsidRPr="00CC4D35" w:rsidRDefault="003E189C" w:rsidP="00BF2669">
            <w:pPr>
              <w:jc w:val="both"/>
              <w:rPr>
                <w:bCs/>
              </w:rPr>
            </w:pPr>
            <w:r w:rsidRPr="00CC4D35">
              <w:rPr>
                <w:bCs/>
              </w:rPr>
              <w:t>Lubatud (330 kV)</w:t>
            </w:r>
          </w:p>
          <w:p w:rsidR="003E189C" w:rsidRPr="00CC4D35" w:rsidRDefault="003E189C" w:rsidP="00BF2669">
            <w:pPr>
              <w:jc w:val="both"/>
              <w:rPr>
                <w:bCs/>
              </w:rPr>
            </w:pPr>
            <w:r w:rsidRPr="00CC4D35">
              <w:rPr>
                <w:i/>
                <w:lang w:val="fi-FI"/>
              </w:rPr>
              <w:t xml:space="preserve">Suhteline pinge </w:t>
            </w:r>
            <w:r w:rsidRPr="00CC4D35">
              <w:rPr>
                <w:i/>
                <w:iCs/>
                <w:lang w:val="fi-FI"/>
              </w:rPr>
              <w:t>u</w:t>
            </w:r>
            <w:r w:rsidRPr="00CC4D35">
              <w:rPr>
                <w:i/>
                <w:iCs/>
                <w:vertAlign w:val="subscript"/>
                <w:lang w:val="fi-FI"/>
              </w:rPr>
              <w:t>h</w:t>
            </w:r>
            <w:r w:rsidRPr="00CC4D35">
              <w:rPr>
                <w:lang w:val="fi-FI"/>
              </w:rPr>
              <w:t>, %</w:t>
            </w:r>
          </w:p>
        </w:tc>
      </w:tr>
      <w:tr w:rsidR="00CC4D35" w:rsidRPr="00CC4D35" w:rsidTr="00FF6D68">
        <w:tc>
          <w:tcPr>
            <w:tcW w:w="0" w:type="auto"/>
          </w:tcPr>
          <w:p w:rsidR="003E189C" w:rsidRPr="00CC4D35" w:rsidRDefault="003E189C" w:rsidP="00BF2669">
            <w:pPr>
              <w:jc w:val="both"/>
              <w:rPr>
                <w:bCs/>
              </w:rPr>
            </w:pPr>
            <w:r w:rsidRPr="00CC4D35">
              <w:rPr>
                <w:bCs/>
              </w:rPr>
              <w:t>32</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33</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34</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35</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0.23</w:t>
            </w:r>
          </w:p>
        </w:tc>
      </w:tr>
      <w:tr w:rsidR="00CC4D35" w:rsidRPr="00CC4D35" w:rsidTr="00FF6D68">
        <w:tc>
          <w:tcPr>
            <w:tcW w:w="0" w:type="auto"/>
          </w:tcPr>
          <w:p w:rsidR="003E189C" w:rsidRPr="00CC4D35" w:rsidRDefault="003E189C" w:rsidP="00BF2669">
            <w:pPr>
              <w:jc w:val="both"/>
              <w:rPr>
                <w:bCs/>
              </w:rPr>
            </w:pPr>
            <w:r w:rsidRPr="00CC4D35">
              <w:rPr>
                <w:bCs/>
              </w:rPr>
              <w:t>36</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37</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0.22</w:t>
            </w:r>
          </w:p>
        </w:tc>
      </w:tr>
      <w:tr w:rsidR="00CC4D35" w:rsidRPr="00CC4D35" w:rsidTr="00FF6D68">
        <w:tc>
          <w:tcPr>
            <w:tcW w:w="0" w:type="auto"/>
          </w:tcPr>
          <w:p w:rsidR="003E189C" w:rsidRPr="00CC4D35" w:rsidRDefault="003E189C" w:rsidP="00BF2669">
            <w:pPr>
              <w:jc w:val="both"/>
              <w:rPr>
                <w:bCs/>
              </w:rPr>
            </w:pPr>
            <w:r w:rsidRPr="00CC4D35">
              <w:rPr>
                <w:bCs/>
              </w:rPr>
              <w:t>38</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39</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40</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41</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0.2</w:t>
            </w:r>
          </w:p>
        </w:tc>
      </w:tr>
      <w:tr w:rsidR="00CC4D35" w:rsidRPr="00CC4D35" w:rsidTr="00FF6D68">
        <w:tc>
          <w:tcPr>
            <w:tcW w:w="0" w:type="auto"/>
          </w:tcPr>
          <w:p w:rsidR="003E189C" w:rsidRPr="00CC4D35" w:rsidRDefault="003E189C" w:rsidP="00BF2669">
            <w:pPr>
              <w:jc w:val="both"/>
              <w:rPr>
                <w:bCs/>
              </w:rPr>
            </w:pPr>
            <w:r w:rsidRPr="00CC4D35">
              <w:rPr>
                <w:bCs/>
              </w:rPr>
              <w:t>42</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43</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0.19</w:t>
            </w:r>
          </w:p>
        </w:tc>
      </w:tr>
      <w:tr w:rsidR="00CC4D35" w:rsidRPr="00CC4D35" w:rsidTr="00FF6D68">
        <w:tc>
          <w:tcPr>
            <w:tcW w:w="0" w:type="auto"/>
          </w:tcPr>
          <w:p w:rsidR="003E189C" w:rsidRPr="00CC4D35" w:rsidRDefault="003E189C" w:rsidP="00BF2669">
            <w:pPr>
              <w:jc w:val="both"/>
              <w:rPr>
                <w:bCs/>
              </w:rPr>
            </w:pPr>
            <w:r w:rsidRPr="00CC4D35">
              <w:rPr>
                <w:bCs/>
              </w:rPr>
              <w:t>44</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45</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46</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47</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0.18</w:t>
            </w:r>
          </w:p>
        </w:tc>
      </w:tr>
      <w:tr w:rsidR="00CC4D35" w:rsidRPr="00CC4D35" w:rsidTr="00FF6D68">
        <w:tc>
          <w:tcPr>
            <w:tcW w:w="0" w:type="auto"/>
          </w:tcPr>
          <w:p w:rsidR="003E189C" w:rsidRPr="00CC4D35" w:rsidRDefault="003E189C" w:rsidP="00BF2669">
            <w:pPr>
              <w:jc w:val="both"/>
              <w:rPr>
                <w:bCs/>
              </w:rPr>
            </w:pPr>
            <w:r w:rsidRPr="00CC4D35">
              <w:rPr>
                <w:bCs/>
              </w:rPr>
              <w:t>48</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r w:rsidR="00CC4D35" w:rsidRPr="00CC4D35" w:rsidTr="00FF6D68">
        <w:tc>
          <w:tcPr>
            <w:tcW w:w="0" w:type="auto"/>
          </w:tcPr>
          <w:p w:rsidR="003E189C" w:rsidRPr="00CC4D35" w:rsidRDefault="003E189C" w:rsidP="00BF2669">
            <w:pPr>
              <w:jc w:val="both"/>
              <w:rPr>
                <w:bCs/>
              </w:rPr>
            </w:pPr>
            <w:r w:rsidRPr="00CC4D35">
              <w:rPr>
                <w:bCs/>
              </w:rPr>
              <w:t>49</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0.5</w:t>
            </w:r>
          </w:p>
        </w:tc>
        <w:tc>
          <w:tcPr>
            <w:tcW w:w="0" w:type="auto"/>
          </w:tcPr>
          <w:p w:rsidR="003E189C" w:rsidRPr="00CC4D35" w:rsidRDefault="003E189C" w:rsidP="00BF2669">
            <w:pPr>
              <w:jc w:val="both"/>
              <w:rPr>
                <w:bCs/>
              </w:rPr>
            </w:pPr>
            <w:r w:rsidRPr="00CC4D35">
              <w:rPr>
                <w:bCs/>
              </w:rPr>
              <w:t>0.18</w:t>
            </w:r>
          </w:p>
        </w:tc>
      </w:tr>
      <w:tr w:rsidR="003E189C" w:rsidRPr="00CC4D35" w:rsidTr="00FF6D68">
        <w:tc>
          <w:tcPr>
            <w:tcW w:w="0" w:type="auto"/>
          </w:tcPr>
          <w:p w:rsidR="003E189C" w:rsidRPr="00CC4D35" w:rsidRDefault="003E189C" w:rsidP="00BF2669">
            <w:pPr>
              <w:jc w:val="both"/>
              <w:rPr>
                <w:bCs/>
              </w:rPr>
            </w:pPr>
            <w:r w:rsidRPr="00CC4D35">
              <w:rPr>
                <w:bCs/>
              </w:rPr>
              <w:t>50</w:t>
            </w:r>
          </w:p>
        </w:tc>
        <w:tc>
          <w:tcPr>
            <w:tcW w:w="0" w:type="auto"/>
          </w:tcPr>
          <w:p w:rsidR="003E189C" w:rsidRPr="00CC4D35" w:rsidRDefault="003E189C" w:rsidP="00BF2669">
            <w:pPr>
              <w:jc w:val="both"/>
              <w:rPr>
                <w:bCs/>
              </w:rPr>
            </w:pPr>
          </w:p>
        </w:tc>
        <w:tc>
          <w:tcPr>
            <w:tcW w:w="0" w:type="auto"/>
          </w:tcPr>
          <w:p w:rsidR="003E189C" w:rsidRPr="00CC4D35" w:rsidRDefault="003E189C" w:rsidP="00BF2669">
            <w:pPr>
              <w:jc w:val="both"/>
              <w:rPr>
                <w:bCs/>
              </w:rPr>
            </w:pPr>
            <w:r w:rsidRPr="00CC4D35">
              <w:rPr>
                <w:bCs/>
              </w:rPr>
              <w:t>0.3</w:t>
            </w:r>
          </w:p>
        </w:tc>
        <w:tc>
          <w:tcPr>
            <w:tcW w:w="0" w:type="auto"/>
          </w:tcPr>
          <w:p w:rsidR="003E189C" w:rsidRPr="00CC4D35" w:rsidRDefault="003E189C" w:rsidP="00BF2669">
            <w:pPr>
              <w:jc w:val="both"/>
              <w:rPr>
                <w:bCs/>
              </w:rPr>
            </w:pPr>
            <w:r w:rsidRPr="00CC4D35">
              <w:rPr>
                <w:bCs/>
              </w:rPr>
              <w:t>0.1</w:t>
            </w:r>
          </w:p>
        </w:tc>
      </w:tr>
    </w:tbl>
    <w:p w:rsidR="003E189C" w:rsidRPr="00CC4D35" w:rsidRDefault="003E189C" w:rsidP="00BF2669">
      <w:pPr>
        <w:jc w:val="both"/>
        <w:rPr>
          <w:bCs/>
        </w:rPr>
      </w:pPr>
    </w:p>
    <w:p w:rsidR="003E189C" w:rsidRPr="00CC4D35" w:rsidRDefault="003E189C" w:rsidP="00BF2669">
      <w:pPr>
        <w:jc w:val="both"/>
        <w:rPr>
          <w:bCs/>
        </w:rPr>
      </w:pPr>
    </w:p>
    <w:p w:rsidR="003E189C" w:rsidRPr="00CC4D35" w:rsidRDefault="003E189C" w:rsidP="00BF2669">
      <w:pPr>
        <w:jc w:val="both"/>
        <w:rPr>
          <w:bCs/>
        </w:rPr>
      </w:pPr>
      <w:r w:rsidRPr="00CC4D35">
        <w:rPr>
          <w:bCs/>
        </w:rPr>
        <w:t>Asümmeetria (</w:t>
      </w:r>
      <w:r w:rsidRPr="00CC4D35">
        <w:t>nädalasel mõõtmisel 95 % juhtudest</w:t>
      </w:r>
      <w:r w:rsidRPr="00CC4D35">
        <w:rPr>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304"/>
        <w:gridCol w:w="2976"/>
        <w:gridCol w:w="2974"/>
      </w:tblGrid>
      <w:tr w:rsidR="00CC4D35" w:rsidRPr="00CC4D35" w:rsidTr="00FF6D68">
        <w:tc>
          <w:tcPr>
            <w:tcW w:w="426" w:type="pct"/>
          </w:tcPr>
          <w:p w:rsidR="003E189C" w:rsidRPr="00CC4D35" w:rsidRDefault="003E189C" w:rsidP="00BF2669">
            <w:pPr>
              <w:jc w:val="both"/>
              <w:rPr>
                <w:bCs/>
              </w:rPr>
            </w:pPr>
          </w:p>
        </w:tc>
        <w:tc>
          <w:tcPr>
            <w:tcW w:w="1633" w:type="pct"/>
          </w:tcPr>
          <w:p w:rsidR="003E189C" w:rsidRPr="00CC4D35" w:rsidRDefault="003E189C" w:rsidP="00BF2669">
            <w:pPr>
              <w:jc w:val="both"/>
              <w:rPr>
                <w:bCs/>
              </w:rPr>
            </w:pPr>
            <w:r w:rsidRPr="00CC4D35">
              <w:rPr>
                <w:bCs/>
              </w:rPr>
              <w:t>Mõõdetud, %</w:t>
            </w:r>
          </w:p>
        </w:tc>
        <w:tc>
          <w:tcPr>
            <w:tcW w:w="1471" w:type="pct"/>
          </w:tcPr>
          <w:p w:rsidR="003E189C" w:rsidRPr="00CC4D35" w:rsidRDefault="003E189C" w:rsidP="00BF2669">
            <w:pPr>
              <w:jc w:val="both"/>
              <w:rPr>
                <w:bCs/>
              </w:rPr>
            </w:pPr>
            <w:r w:rsidRPr="00CC4D35">
              <w:rPr>
                <w:bCs/>
              </w:rPr>
              <w:t xml:space="preserve">Lubatud </w:t>
            </w:r>
            <w:r w:rsidRPr="00CC4D35">
              <w:rPr>
                <w:bCs/>
              </w:rPr>
              <w:br/>
              <w:t>(110 kV), %</w:t>
            </w:r>
          </w:p>
        </w:tc>
        <w:tc>
          <w:tcPr>
            <w:tcW w:w="1471" w:type="pct"/>
          </w:tcPr>
          <w:p w:rsidR="003E189C" w:rsidRPr="00CC4D35" w:rsidRDefault="003E189C" w:rsidP="00BF2669">
            <w:pPr>
              <w:jc w:val="both"/>
              <w:rPr>
                <w:bCs/>
              </w:rPr>
            </w:pPr>
            <w:r w:rsidRPr="00CC4D35">
              <w:rPr>
                <w:bCs/>
              </w:rPr>
              <w:t xml:space="preserve">Lubatud </w:t>
            </w:r>
            <w:r w:rsidRPr="00CC4D35">
              <w:rPr>
                <w:bCs/>
              </w:rPr>
              <w:br/>
              <w:t>(330 kV), %</w:t>
            </w:r>
          </w:p>
        </w:tc>
      </w:tr>
      <w:tr w:rsidR="003E189C" w:rsidRPr="00CC4D35" w:rsidTr="00FF6D68">
        <w:tc>
          <w:tcPr>
            <w:tcW w:w="426" w:type="pct"/>
          </w:tcPr>
          <w:p w:rsidR="003E189C" w:rsidRPr="00CC4D35" w:rsidRDefault="003E189C" w:rsidP="00BF2669">
            <w:pPr>
              <w:jc w:val="both"/>
              <w:rPr>
                <w:bCs/>
              </w:rPr>
            </w:pPr>
            <w:r w:rsidRPr="00CC4D35">
              <w:rPr>
                <w:bCs/>
              </w:rPr>
              <w:t>k</w:t>
            </w:r>
            <w:r w:rsidRPr="00CC4D35">
              <w:rPr>
                <w:bCs/>
                <w:vertAlign w:val="subscript"/>
              </w:rPr>
              <w:t>a</w:t>
            </w:r>
          </w:p>
        </w:tc>
        <w:tc>
          <w:tcPr>
            <w:tcW w:w="1633" w:type="pct"/>
          </w:tcPr>
          <w:p w:rsidR="003E189C" w:rsidRPr="00CC4D35" w:rsidRDefault="003E189C" w:rsidP="00BF2669">
            <w:pPr>
              <w:jc w:val="both"/>
              <w:rPr>
                <w:bCs/>
              </w:rPr>
            </w:pPr>
          </w:p>
        </w:tc>
        <w:tc>
          <w:tcPr>
            <w:tcW w:w="1471" w:type="pct"/>
          </w:tcPr>
          <w:p w:rsidR="003E189C" w:rsidRPr="00CC4D35" w:rsidRDefault="003E189C" w:rsidP="00BF2669">
            <w:pPr>
              <w:jc w:val="both"/>
              <w:rPr>
                <w:bCs/>
              </w:rPr>
            </w:pPr>
            <w:r w:rsidRPr="00CC4D35">
              <w:rPr>
                <w:bCs/>
              </w:rPr>
              <w:t>2</w:t>
            </w:r>
          </w:p>
        </w:tc>
        <w:tc>
          <w:tcPr>
            <w:tcW w:w="1471" w:type="pct"/>
          </w:tcPr>
          <w:p w:rsidR="003E189C" w:rsidRPr="00CC4D35" w:rsidRDefault="003E189C" w:rsidP="00BF2669">
            <w:pPr>
              <w:jc w:val="both"/>
              <w:rPr>
                <w:bCs/>
              </w:rPr>
            </w:pPr>
            <w:r w:rsidRPr="00CC4D35">
              <w:rPr>
                <w:bCs/>
              </w:rPr>
              <w:t>1</w:t>
            </w:r>
          </w:p>
        </w:tc>
      </w:tr>
    </w:tbl>
    <w:p w:rsidR="003E189C" w:rsidRPr="00CC4D35" w:rsidRDefault="003E189C" w:rsidP="00BF2669">
      <w:pPr>
        <w:jc w:val="both"/>
        <w:rPr>
          <w:bCs/>
        </w:rPr>
      </w:pPr>
    </w:p>
    <w:p w:rsidR="003E189C" w:rsidRPr="00CC4D35" w:rsidRDefault="003E189C" w:rsidP="00BF2669">
      <w:pPr>
        <w:jc w:val="both"/>
        <w:rPr>
          <w:bCs/>
        </w:rPr>
      </w:pPr>
    </w:p>
    <w:p w:rsidR="003E189C" w:rsidRPr="00CC4D35" w:rsidRDefault="003E189C" w:rsidP="00BF2669">
      <w:pPr>
        <w:jc w:val="both"/>
        <w:rPr>
          <w:bCs/>
        </w:rPr>
      </w:pPr>
      <w:r w:rsidRPr="00CC4D35">
        <w:rPr>
          <w:bCs/>
        </w:rPr>
        <w:t>Registreeritud ülepingete tabel (</w:t>
      </w:r>
      <w:r w:rsidRPr="00CC4D35">
        <w:t>kogu</w:t>
      </w:r>
      <w:r w:rsidRPr="00CC4D35">
        <w:rPr>
          <w:bCs/>
        </w:rPr>
        <w:t xml:space="preserve"> </w:t>
      </w:r>
      <w:r w:rsidRPr="00CC4D35">
        <w:t>nädalase mõõtmise tulemused</w:t>
      </w:r>
      <w:r w:rsidRPr="00CC4D35">
        <w:rPr>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4243"/>
        <w:gridCol w:w="1566"/>
        <w:gridCol w:w="1131"/>
      </w:tblGrid>
      <w:tr w:rsidR="00CC4D35" w:rsidRPr="00CC4D35" w:rsidTr="00FF6D68">
        <w:tc>
          <w:tcPr>
            <w:tcW w:w="1570" w:type="pct"/>
          </w:tcPr>
          <w:p w:rsidR="003E189C" w:rsidRPr="00CC4D35" w:rsidRDefault="003E189C" w:rsidP="00BF2669">
            <w:pPr>
              <w:jc w:val="both"/>
              <w:rPr>
                <w:bCs/>
              </w:rPr>
            </w:pPr>
            <w:r w:rsidRPr="00CC4D35">
              <w:rPr>
                <w:bCs/>
              </w:rPr>
              <w:t>Registreeritud ülepinged</w:t>
            </w:r>
          </w:p>
        </w:tc>
        <w:tc>
          <w:tcPr>
            <w:tcW w:w="2097" w:type="pct"/>
          </w:tcPr>
          <w:p w:rsidR="003E189C" w:rsidRPr="00CC4D35" w:rsidRDefault="003E189C" w:rsidP="00BF2669">
            <w:pPr>
              <w:jc w:val="both"/>
              <w:rPr>
                <w:bCs/>
              </w:rPr>
            </w:pPr>
            <w:r w:rsidRPr="00CC4D35">
              <w:rPr>
                <w:bCs/>
              </w:rPr>
              <w:t>Aeg</w:t>
            </w:r>
          </w:p>
        </w:tc>
        <w:tc>
          <w:tcPr>
            <w:tcW w:w="774" w:type="pct"/>
          </w:tcPr>
          <w:p w:rsidR="003E189C" w:rsidRPr="00CC4D35" w:rsidRDefault="003E189C" w:rsidP="00BF2669">
            <w:pPr>
              <w:jc w:val="both"/>
              <w:rPr>
                <w:bCs/>
              </w:rPr>
            </w:pPr>
            <w:r w:rsidRPr="00CC4D35">
              <w:rPr>
                <w:bCs/>
              </w:rPr>
              <w:t>Joonise nr.</w:t>
            </w:r>
          </w:p>
        </w:tc>
        <w:tc>
          <w:tcPr>
            <w:tcW w:w="559" w:type="pct"/>
          </w:tcPr>
          <w:p w:rsidR="003E189C" w:rsidRPr="00CC4D35" w:rsidRDefault="003E189C" w:rsidP="00BF2669">
            <w:pPr>
              <w:jc w:val="both"/>
              <w:rPr>
                <w:bCs/>
              </w:rPr>
            </w:pPr>
            <w:r w:rsidRPr="00CC4D35">
              <w:rPr>
                <w:bCs/>
              </w:rPr>
              <w:t>Märkus</w:t>
            </w:r>
          </w:p>
        </w:tc>
      </w:tr>
      <w:tr w:rsidR="00CC4D35" w:rsidRPr="00CC4D35" w:rsidTr="00FF6D68">
        <w:tc>
          <w:tcPr>
            <w:tcW w:w="1570" w:type="pct"/>
          </w:tcPr>
          <w:p w:rsidR="003E189C" w:rsidRPr="00CC4D35" w:rsidRDefault="003E189C" w:rsidP="00BF2669">
            <w:pPr>
              <w:jc w:val="both"/>
              <w:rPr>
                <w:bCs/>
              </w:rPr>
            </w:pPr>
            <w:r w:rsidRPr="00CC4D35">
              <w:rPr>
                <w:bCs/>
              </w:rPr>
              <w:t>………</w:t>
            </w:r>
          </w:p>
        </w:tc>
        <w:tc>
          <w:tcPr>
            <w:tcW w:w="2097" w:type="pct"/>
          </w:tcPr>
          <w:p w:rsidR="003E189C" w:rsidRPr="00CC4D35" w:rsidRDefault="003E189C" w:rsidP="00BF2669">
            <w:pPr>
              <w:jc w:val="both"/>
              <w:rPr>
                <w:bCs/>
              </w:rPr>
            </w:pPr>
            <w:r w:rsidRPr="00CC4D35">
              <w:rPr>
                <w:bCs/>
              </w:rPr>
              <w:t xml:space="preserve">……… </w:t>
            </w:r>
            <w:r w:rsidRPr="00CC4D35">
              <w:rPr>
                <w:bCs/>
              </w:rPr>
              <w:br/>
              <w:t>(hh.mm.ss – hh.mm.ss, pp.kk.aa)</w:t>
            </w:r>
          </w:p>
        </w:tc>
        <w:tc>
          <w:tcPr>
            <w:tcW w:w="774" w:type="pct"/>
          </w:tcPr>
          <w:p w:rsidR="003E189C" w:rsidRPr="00CC4D35" w:rsidRDefault="003E189C" w:rsidP="00BF2669">
            <w:pPr>
              <w:jc w:val="both"/>
              <w:rPr>
                <w:bCs/>
              </w:rPr>
            </w:pPr>
            <w:r w:rsidRPr="00CC4D35">
              <w:rPr>
                <w:bCs/>
              </w:rPr>
              <w:t>………</w:t>
            </w:r>
          </w:p>
        </w:tc>
        <w:tc>
          <w:tcPr>
            <w:tcW w:w="559" w:type="pct"/>
          </w:tcPr>
          <w:p w:rsidR="003E189C" w:rsidRPr="00CC4D35" w:rsidRDefault="003E189C" w:rsidP="00BF2669">
            <w:pPr>
              <w:jc w:val="both"/>
              <w:rPr>
                <w:bCs/>
              </w:rPr>
            </w:pPr>
            <w:r w:rsidRPr="00CC4D35">
              <w:rPr>
                <w:bCs/>
              </w:rPr>
              <w:t>………</w:t>
            </w:r>
          </w:p>
        </w:tc>
      </w:tr>
      <w:tr w:rsidR="00CC4D35" w:rsidRPr="00CC4D35" w:rsidTr="00FF6D68">
        <w:tc>
          <w:tcPr>
            <w:tcW w:w="1570" w:type="pct"/>
          </w:tcPr>
          <w:p w:rsidR="003E189C" w:rsidRPr="00CC4D35" w:rsidRDefault="003E189C" w:rsidP="00BF2669">
            <w:pPr>
              <w:jc w:val="both"/>
              <w:rPr>
                <w:bCs/>
              </w:rPr>
            </w:pPr>
          </w:p>
        </w:tc>
        <w:tc>
          <w:tcPr>
            <w:tcW w:w="2097" w:type="pct"/>
          </w:tcPr>
          <w:p w:rsidR="003E189C" w:rsidRPr="00CC4D35" w:rsidRDefault="003E189C" w:rsidP="00BF2669">
            <w:pPr>
              <w:jc w:val="both"/>
              <w:rPr>
                <w:bCs/>
              </w:rPr>
            </w:pPr>
          </w:p>
        </w:tc>
        <w:tc>
          <w:tcPr>
            <w:tcW w:w="774" w:type="pct"/>
          </w:tcPr>
          <w:p w:rsidR="003E189C" w:rsidRPr="00CC4D35" w:rsidRDefault="003E189C" w:rsidP="00BF2669">
            <w:pPr>
              <w:jc w:val="both"/>
              <w:rPr>
                <w:bCs/>
              </w:rPr>
            </w:pPr>
          </w:p>
        </w:tc>
        <w:tc>
          <w:tcPr>
            <w:tcW w:w="559" w:type="pct"/>
          </w:tcPr>
          <w:p w:rsidR="003E189C" w:rsidRPr="00CC4D35" w:rsidRDefault="003E189C" w:rsidP="00BF2669">
            <w:pPr>
              <w:jc w:val="both"/>
              <w:rPr>
                <w:bCs/>
              </w:rPr>
            </w:pPr>
          </w:p>
        </w:tc>
      </w:tr>
      <w:tr w:rsidR="00CC4D35" w:rsidRPr="00CC4D35" w:rsidTr="00FF6D68">
        <w:tc>
          <w:tcPr>
            <w:tcW w:w="1570" w:type="pct"/>
          </w:tcPr>
          <w:p w:rsidR="003E189C" w:rsidRPr="00CC4D35" w:rsidRDefault="003E189C" w:rsidP="00BF2669">
            <w:pPr>
              <w:jc w:val="both"/>
              <w:rPr>
                <w:bCs/>
              </w:rPr>
            </w:pPr>
          </w:p>
        </w:tc>
        <w:tc>
          <w:tcPr>
            <w:tcW w:w="2097" w:type="pct"/>
          </w:tcPr>
          <w:p w:rsidR="003E189C" w:rsidRPr="00CC4D35" w:rsidRDefault="003E189C" w:rsidP="00BF2669">
            <w:pPr>
              <w:jc w:val="both"/>
              <w:rPr>
                <w:bCs/>
              </w:rPr>
            </w:pPr>
          </w:p>
        </w:tc>
        <w:tc>
          <w:tcPr>
            <w:tcW w:w="774" w:type="pct"/>
          </w:tcPr>
          <w:p w:rsidR="003E189C" w:rsidRPr="00CC4D35" w:rsidRDefault="003E189C" w:rsidP="00BF2669">
            <w:pPr>
              <w:jc w:val="both"/>
              <w:rPr>
                <w:bCs/>
              </w:rPr>
            </w:pPr>
          </w:p>
        </w:tc>
        <w:tc>
          <w:tcPr>
            <w:tcW w:w="559" w:type="pct"/>
          </w:tcPr>
          <w:p w:rsidR="003E189C" w:rsidRPr="00CC4D35" w:rsidRDefault="003E189C" w:rsidP="00BF2669">
            <w:pPr>
              <w:jc w:val="both"/>
              <w:rPr>
                <w:bCs/>
              </w:rPr>
            </w:pPr>
          </w:p>
        </w:tc>
      </w:tr>
      <w:tr w:rsidR="00CC4D35" w:rsidRPr="00CC4D35" w:rsidTr="00FF6D68">
        <w:tc>
          <w:tcPr>
            <w:tcW w:w="1570" w:type="pct"/>
          </w:tcPr>
          <w:p w:rsidR="003E189C" w:rsidRPr="00CC4D35" w:rsidRDefault="003E189C" w:rsidP="00BF2669">
            <w:pPr>
              <w:jc w:val="both"/>
              <w:rPr>
                <w:bCs/>
              </w:rPr>
            </w:pPr>
          </w:p>
        </w:tc>
        <w:tc>
          <w:tcPr>
            <w:tcW w:w="2097" w:type="pct"/>
          </w:tcPr>
          <w:p w:rsidR="003E189C" w:rsidRPr="00CC4D35" w:rsidRDefault="003E189C" w:rsidP="00BF2669">
            <w:pPr>
              <w:jc w:val="both"/>
              <w:rPr>
                <w:bCs/>
              </w:rPr>
            </w:pPr>
          </w:p>
        </w:tc>
        <w:tc>
          <w:tcPr>
            <w:tcW w:w="774" w:type="pct"/>
          </w:tcPr>
          <w:p w:rsidR="003E189C" w:rsidRPr="00CC4D35" w:rsidRDefault="003E189C" w:rsidP="00BF2669">
            <w:pPr>
              <w:jc w:val="both"/>
              <w:rPr>
                <w:bCs/>
              </w:rPr>
            </w:pPr>
          </w:p>
        </w:tc>
        <w:tc>
          <w:tcPr>
            <w:tcW w:w="559" w:type="pct"/>
          </w:tcPr>
          <w:p w:rsidR="003E189C" w:rsidRPr="00CC4D35" w:rsidRDefault="003E189C" w:rsidP="00BF2669">
            <w:pPr>
              <w:jc w:val="both"/>
              <w:rPr>
                <w:bCs/>
              </w:rPr>
            </w:pPr>
          </w:p>
        </w:tc>
      </w:tr>
    </w:tbl>
    <w:p w:rsidR="00AA6A73" w:rsidRPr="00CC4D35" w:rsidRDefault="003E189C" w:rsidP="00BF2669">
      <w:pPr>
        <w:jc w:val="both"/>
      </w:pPr>
      <w:r w:rsidRPr="00CC4D35">
        <w:rPr>
          <w:bCs/>
        </w:rPr>
        <w:br w:type="page"/>
      </w:r>
    </w:p>
    <w:p w:rsidR="00FF6D68" w:rsidRPr="00CC4D35" w:rsidRDefault="00FF6D68" w:rsidP="00BF2669">
      <w:pPr>
        <w:jc w:val="both"/>
        <w:rPr>
          <w:b/>
          <w:bCs/>
        </w:rPr>
      </w:pPr>
      <w:r w:rsidRPr="00CC4D35">
        <w:rPr>
          <w:b/>
          <w:bCs/>
        </w:rPr>
        <w:lastRenderedPageBreak/>
        <w:t>TUULEELEKTRIJAAMA OMANIKU/ESINDAJA POOLNE KINNITUS:</w:t>
      </w:r>
    </w:p>
    <w:p w:rsidR="00FF6D68" w:rsidRPr="00CC4D35" w:rsidRDefault="00FF6D68" w:rsidP="00BF2669">
      <w:pPr>
        <w:jc w:val="both"/>
        <w:rPr>
          <w:bCs/>
        </w:rPr>
      </w:pPr>
    </w:p>
    <w:p w:rsidR="00FF6D68" w:rsidRPr="00CC4D35" w:rsidRDefault="00FF6D68" w:rsidP="00BF2669">
      <w:pPr>
        <w:jc w:val="both"/>
        <w:rPr>
          <w:bCs/>
        </w:rPr>
      </w:pPr>
      <w:r w:rsidRPr="00CC4D35">
        <w:rPr>
          <w:bCs/>
        </w:rPr>
        <w:t>Kvaliteedimõõtmiste põhjal kinnitan, et kvaliteedinäitajad ……….. (vastavad / ei vasta) on tabelites toodud lubatud piirväärtuste piires ning tuuleelektrijaam …….(ei põhjusta/ võib põhjustada) häireid teistele ELERING-i võrguga ühendatud klientidele ning elektriseadmetele.</w:t>
      </w:r>
    </w:p>
    <w:p w:rsidR="00FF6D68" w:rsidRPr="00CC4D35" w:rsidRDefault="00FF6D68" w:rsidP="00BF2669">
      <w:pPr>
        <w:jc w:val="both"/>
        <w:rPr>
          <w:bCs/>
        </w:rPr>
      </w:pPr>
    </w:p>
    <w:p w:rsidR="00F73F86" w:rsidRPr="00CC4D35" w:rsidRDefault="00F73F86" w:rsidP="00BF2669">
      <w:pPr>
        <w:jc w:val="both"/>
        <w:rPr>
          <w:bCs/>
        </w:rPr>
      </w:pPr>
      <w:r w:rsidRPr="00CC4D35">
        <w:rPr>
          <w:bCs/>
        </w:rPr>
        <w:t>Kuupäev</w:t>
      </w:r>
    </w:p>
    <w:p w:rsidR="00FF6D68" w:rsidRPr="00CC4D35" w:rsidRDefault="00FF6D68" w:rsidP="00BF2669">
      <w:pPr>
        <w:jc w:val="both"/>
        <w:rPr>
          <w:bCs/>
        </w:rPr>
      </w:pPr>
      <w:r w:rsidRPr="00CC4D35">
        <w:rPr>
          <w:bCs/>
        </w:rPr>
        <w:t>Tuuleelektrijaam:</w:t>
      </w:r>
    </w:p>
    <w:p w:rsidR="00F73F86" w:rsidRPr="00CC4D35" w:rsidRDefault="00F73F86" w:rsidP="00BF2669">
      <w:pPr>
        <w:jc w:val="both"/>
        <w:rPr>
          <w:bCs/>
        </w:rPr>
      </w:pPr>
      <w:r w:rsidRPr="00CC4D35">
        <w:rPr>
          <w:bCs/>
        </w:rPr>
        <w:t xml:space="preserve">Tuuleelektrijaama testitav osa: </w:t>
      </w:r>
    </w:p>
    <w:p w:rsidR="00F73F86" w:rsidRPr="00CC4D35" w:rsidRDefault="00F73F86" w:rsidP="00BF2669">
      <w:pPr>
        <w:jc w:val="both"/>
        <w:rPr>
          <w:bCs/>
        </w:rPr>
      </w:pPr>
      <w:r w:rsidRPr="00CC4D35">
        <w:rPr>
          <w:bCs/>
        </w:rPr>
        <w:t>Testitud tootmisseadme W-kood</w:t>
      </w:r>
    </w:p>
    <w:p w:rsidR="00F73F86" w:rsidRPr="00CC4D35" w:rsidRDefault="00F73F86" w:rsidP="00F73F86">
      <w:pPr>
        <w:jc w:val="both"/>
      </w:pPr>
      <w:r w:rsidRPr="00CC4D35">
        <w:t>Testitud tootmisseadme nimivõimsus: …….. MW; …….MVA</w:t>
      </w:r>
    </w:p>
    <w:p w:rsidR="00FF6D68" w:rsidRPr="00CC4D35" w:rsidRDefault="00FF6D68" w:rsidP="00BF2669">
      <w:pPr>
        <w:jc w:val="both"/>
        <w:rPr>
          <w:bCs/>
        </w:rPr>
      </w:pPr>
      <w:r w:rsidRPr="00CC4D35">
        <w:rPr>
          <w:bCs/>
        </w:rPr>
        <w:t>Mõõtmiste teostaja:</w:t>
      </w:r>
    </w:p>
    <w:p w:rsidR="00FF6D68" w:rsidRPr="00CC4D35" w:rsidRDefault="00FF6D68" w:rsidP="00BF2669">
      <w:pPr>
        <w:jc w:val="both"/>
        <w:rPr>
          <w:bCs/>
        </w:rPr>
      </w:pPr>
      <w:r w:rsidRPr="00CC4D35">
        <w:rPr>
          <w:bCs/>
        </w:rPr>
        <w:t xml:space="preserve">Mõõtmiste teostamise aeg: </w:t>
      </w:r>
    </w:p>
    <w:p w:rsidR="00FF6D68" w:rsidRPr="00CC4D35" w:rsidRDefault="00FF6D68" w:rsidP="00BF2669">
      <w:pPr>
        <w:jc w:val="both"/>
        <w:rPr>
          <w:bCs/>
        </w:rPr>
      </w:pPr>
    </w:p>
    <w:p w:rsidR="00FF6D68" w:rsidRPr="00CC4D35" w:rsidRDefault="00FF6D68" w:rsidP="00BF2669">
      <w:pPr>
        <w:jc w:val="both"/>
        <w:rPr>
          <w:bCs/>
        </w:rPr>
      </w:pPr>
      <w:r w:rsidRPr="00CC4D35">
        <w:rPr>
          <w:bCs/>
        </w:rPr>
        <w:t>Tuuleelektrijaama esindaja:</w:t>
      </w:r>
    </w:p>
    <w:p w:rsidR="00FF6D68" w:rsidRPr="00CC4D35" w:rsidRDefault="00FF6D68" w:rsidP="00BF2669">
      <w:pPr>
        <w:jc w:val="both"/>
        <w:rPr>
          <w:bCs/>
        </w:rPr>
      </w:pPr>
    </w:p>
    <w:p w:rsidR="00F73F86" w:rsidRPr="00CC4D35" w:rsidRDefault="00F73F86" w:rsidP="00F73F86">
      <w:pPr>
        <w:jc w:val="both"/>
      </w:pPr>
      <w:r w:rsidRPr="00CC4D35">
        <w:t>Nominal power of unit to be tested: …….. MW; …….MVA</w:t>
      </w:r>
    </w:p>
    <w:p w:rsidR="00FF6D68" w:rsidRPr="00CC4D35" w:rsidRDefault="00FF6D68" w:rsidP="00BF2669">
      <w:pPr>
        <w:jc w:val="both"/>
        <w:rPr>
          <w:bCs/>
        </w:rPr>
      </w:pPr>
    </w:p>
    <w:p w:rsidR="00F73F86" w:rsidRPr="00CC4D35" w:rsidRDefault="00F73F86" w:rsidP="00BF2669">
      <w:pPr>
        <w:jc w:val="both"/>
        <w:rPr>
          <w:bCs/>
        </w:rPr>
      </w:pPr>
    </w:p>
    <w:p w:rsidR="00F73F86" w:rsidRPr="00CC4D35" w:rsidRDefault="00F73F86" w:rsidP="00BF2669">
      <w:pPr>
        <w:jc w:val="both"/>
        <w:rPr>
          <w:bCs/>
        </w:rPr>
      </w:pPr>
    </w:p>
    <w:p w:rsidR="00F73F86" w:rsidRPr="00CC4D35" w:rsidRDefault="00F73F86" w:rsidP="00BF2669">
      <w:pPr>
        <w:jc w:val="both"/>
        <w:rPr>
          <w:bCs/>
        </w:rPr>
      </w:pPr>
    </w:p>
    <w:p w:rsidR="00FF6D68" w:rsidRPr="00CC4D35" w:rsidRDefault="00FF6D68" w:rsidP="00BF2669">
      <w:pPr>
        <w:jc w:val="both"/>
        <w:rPr>
          <w:bCs/>
        </w:rPr>
      </w:pPr>
      <w:r w:rsidRPr="00CC4D35">
        <w:rPr>
          <w:bCs/>
        </w:rPr>
        <w:t>Allkiri</w:t>
      </w:r>
      <w:r w:rsidRPr="00CC4D35">
        <w:rPr>
          <w:bCs/>
        </w:rPr>
        <w:tab/>
      </w:r>
      <w:r w:rsidRPr="00CC4D35">
        <w:rPr>
          <w:bCs/>
        </w:rPr>
        <w:tab/>
      </w:r>
      <w:r w:rsidRPr="00CC4D35">
        <w:rPr>
          <w:bCs/>
        </w:rPr>
        <w:tab/>
      </w:r>
      <w:r w:rsidRPr="00CC4D35">
        <w:rPr>
          <w:bCs/>
        </w:rPr>
        <w:tab/>
      </w:r>
      <w:r w:rsidRPr="00CC4D35">
        <w:rPr>
          <w:bCs/>
        </w:rPr>
        <w:tab/>
        <w:t>Kuupäev:</w:t>
      </w:r>
    </w:p>
    <w:p w:rsidR="00FF6D68" w:rsidRPr="00CC4D35" w:rsidRDefault="00FF6D68" w:rsidP="00BF2669">
      <w:pPr>
        <w:jc w:val="both"/>
        <w:rPr>
          <w:bCs/>
        </w:rPr>
      </w:pPr>
    </w:p>
    <w:p w:rsidR="00FF6D68" w:rsidRPr="00CC4D35" w:rsidRDefault="00FF6D68" w:rsidP="00BF2669">
      <w:pPr>
        <w:jc w:val="both"/>
      </w:pPr>
    </w:p>
    <w:p w:rsidR="00FF6D68" w:rsidRPr="00CC4D35" w:rsidRDefault="00FF6D68" w:rsidP="00BF2669">
      <w:pPr>
        <w:jc w:val="both"/>
      </w:pPr>
    </w:p>
    <w:p w:rsidR="00FF6D68" w:rsidRPr="00CC4D35" w:rsidRDefault="00FF6D68" w:rsidP="00BF2669">
      <w:pPr>
        <w:jc w:val="both"/>
      </w:pPr>
    </w:p>
    <w:p w:rsidR="00FF6D68" w:rsidRPr="00CC4D35" w:rsidRDefault="00FF6D68" w:rsidP="00BF2669">
      <w:pPr>
        <w:jc w:val="both"/>
      </w:pPr>
    </w:p>
    <w:p w:rsidR="00FF6D68" w:rsidRPr="00CC4D35" w:rsidRDefault="00FF6D68" w:rsidP="00BF2669">
      <w:pPr>
        <w:jc w:val="both"/>
      </w:pPr>
    </w:p>
    <w:p w:rsidR="00FF6D68" w:rsidRPr="00CC4D35" w:rsidRDefault="00FF6D68" w:rsidP="00BF2669">
      <w:pPr>
        <w:jc w:val="both"/>
      </w:pPr>
      <w:r w:rsidRPr="00CC4D35">
        <w:t>ELERINGi POOLNE KINNITUS:</w:t>
      </w:r>
    </w:p>
    <w:p w:rsidR="00FF6D68" w:rsidRPr="00CC4D35" w:rsidRDefault="00FF6D68" w:rsidP="00BF2669">
      <w:pPr>
        <w:jc w:val="both"/>
      </w:pPr>
    </w:p>
    <w:p w:rsidR="00FF6D68" w:rsidRPr="00CC4D35" w:rsidRDefault="00FF6D68" w:rsidP="00BF2669">
      <w:pPr>
        <w:jc w:val="both"/>
      </w:pPr>
      <w:r w:rsidRPr="00CC4D35">
        <w:t xml:space="preserve">Esitatud raportis näidatud kvaliteedinäitajad </w:t>
      </w:r>
      <w:r w:rsidRPr="00CC4D35">
        <w:rPr>
          <w:bCs/>
        </w:rPr>
        <w:t>….</w:t>
      </w:r>
      <w:r w:rsidRPr="00CC4D35">
        <w:t xml:space="preserve"> (on/ei ole) lubatud piirides ning </w:t>
      </w:r>
      <w:r w:rsidRPr="00CC4D35">
        <w:rPr>
          <w:bCs/>
        </w:rPr>
        <w:t>…..</w:t>
      </w:r>
      <w:r w:rsidRPr="00CC4D35">
        <w:t xml:space="preserve"> (on/ei ole) lubatud jätkata katsekava punktide 1-10 teostamist.</w:t>
      </w:r>
    </w:p>
    <w:p w:rsidR="00FF6D68" w:rsidRPr="00CC4D35" w:rsidRDefault="00FF6D68" w:rsidP="00BF2669">
      <w:pPr>
        <w:jc w:val="both"/>
      </w:pPr>
      <w:r w:rsidRPr="00CC4D35">
        <w:tab/>
      </w:r>
    </w:p>
    <w:p w:rsidR="00FF6D68" w:rsidRPr="00CC4D35" w:rsidRDefault="00FF6D68" w:rsidP="00BF2669">
      <w:pPr>
        <w:jc w:val="both"/>
      </w:pPr>
      <w:r w:rsidRPr="00CC4D35">
        <w:tab/>
      </w:r>
    </w:p>
    <w:p w:rsidR="00FF6D68" w:rsidRPr="00CC4D35" w:rsidRDefault="00FF6D68" w:rsidP="00BF2669">
      <w:pPr>
        <w:jc w:val="both"/>
      </w:pPr>
    </w:p>
    <w:p w:rsidR="00FF6D68" w:rsidRPr="00CC4D35" w:rsidRDefault="00FF6D68" w:rsidP="00BF2669">
      <w:pPr>
        <w:jc w:val="both"/>
      </w:pPr>
      <w:r w:rsidRPr="00CC4D35">
        <w:t>Kinnitaja nimi:</w:t>
      </w:r>
    </w:p>
    <w:p w:rsidR="00FF6D68" w:rsidRPr="00CC4D35" w:rsidRDefault="00FF6D68" w:rsidP="00BF2669">
      <w:pPr>
        <w:jc w:val="both"/>
      </w:pPr>
    </w:p>
    <w:p w:rsidR="00FF6D68" w:rsidRPr="00CC4D35" w:rsidRDefault="00FF6D68" w:rsidP="00BF2669">
      <w:pPr>
        <w:jc w:val="both"/>
      </w:pPr>
      <w:r w:rsidRPr="00CC4D35">
        <w:tab/>
      </w:r>
    </w:p>
    <w:p w:rsidR="00FF6D68" w:rsidRPr="00CC4D35" w:rsidRDefault="00FF6D68" w:rsidP="00BF2669">
      <w:pPr>
        <w:jc w:val="both"/>
      </w:pPr>
      <w:r w:rsidRPr="00CC4D35">
        <w:t>Allkiri:</w:t>
      </w:r>
      <w:r w:rsidRPr="00CC4D35">
        <w:tab/>
      </w:r>
      <w:r w:rsidRPr="00CC4D35">
        <w:tab/>
      </w:r>
      <w:r w:rsidRPr="00CC4D35">
        <w:tab/>
      </w:r>
      <w:r w:rsidRPr="00CC4D35">
        <w:tab/>
        <w:t>Kuupäev:</w:t>
      </w:r>
    </w:p>
    <w:p w:rsidR="00752503" w:rsidRPr="00CC4D35" w:rsidRDefault="00752503">
      <w:pPr>
        <w:rPr>
          <w:rFonts w:cs="Arial"/>
          <w:b/>
          <w:sz w:val="24"/>
          <w:lang w:eastAsia="en-US"/>
        </w:rPr>
      </w:pPr>
      <w:r w:rsidRPr="00CC4D35">
        <w:br w:type="page"/>
      </w:r>
    </w:p>
    <w:p w:rsidR="00752503" w:rsidRPr="00CC4D35" w:rsidRDefault="003157A9">
      <w:pPr>
        <w:pStyle w:val="pealkiri"/>
      </w:pPr>
      <w:bookmarkStart w:id="63" w:name="_Toc301529129"/>
      <w:bookmarkStart w:id="64" w:name="_Toc297555549"/>
      <w:bookmarkStart w:id="65" w:name="_Toc343850488"/>
      <w:r w:rsidRPr="00CC4D35">
        <w:lastRenderedPageBreak/>
        <w:t>Osa</w:t>
      </w:r>
      <w:r w:rsidR="00752503" w:rsidRPr="00CC4D35">
        <w:t xml:space="preserve"> H.5</w:t>
      </w:r>
      <w:r w:rsidR="00752503" w:rsidRPr="00CC4D35">
        <w:tab/>
        <w:t>Primaarreguleerimise katsetamine</w:t>
      </w:r>
      <w:bookmarkEnd w:id="63"/>
      <w:bookmarkEnd w:id="65"/>
      <w:r w:rsidR="00752503" w:rsidRPr="00CC4D35">
        <w:t xml:space="preserve"> </w:t>
      </w:r>
      <w:bookmarkEnd w:id="64"/>
    </w:p>
    <w:p w:rsidR="00752503" w:rsidRPr="00CC4D35" w:rsidRDefault="00752503" w:rsidP="00752503">
      <w:pPr>
        <w:jc w:val="both"/>
        <w:rPr>
          <w:bCs/>
        </w:rPr>
      </w:pPr>
    </w:p>
    <w:p w:rsidR="00752503" w:rsidRPr="00CC4D35" w:rsidRDefault="00752503" w:rsidP="00752503">
      <w:pPr>
        <w:jc w:val="both"/>
        <w:rPr>
          <w:bCs/>
        </w:rPr>
      </w:pPr>
      <w:r w:rsidRPr="00CC4D35">
        <w:t>Primaarreguleerimise katse ei ole täises mahus kajastatud katsetuste tabelis, kuna täpne programm primaarreguleerimise funktsiooni katsetamiseks sõltub elektrijaama tüübist ning kontrolleri loogikast (hajusjuhtimine või tsentraaljuhtimine).</w:t>
      </w:r>
    </w:p>
    <w:p w:rsidR="00752503" w:rsidRPr="00CC4D35" w:rsidRDefault="00752503" w:rsidP="00752503">
      <w:pPr>
        <w:jc w:val="both"/>
        <w:rPr>
          <w:bCs/>
        </w:rPr>
      </w:pPr>
    </w:p>
    <w:p w:rsidR="00752503" w:rsidRPr="00CC4D35" w:rsidRDefault="00752503" w:rsidP="00752503">
      <w:pPr>
        <w:pStyle w:val="ListParagraph"/>
        <w:numPr>
          <w:ilvl w:val="0"/>
          <w:numId w:val="52"/>
        </w:numPr>
        <w:jc w:val="both"/>
        <w:rPr>
          <w:b/>
        </w:rPr>
      </w:pPr>
      <w:r w:rsidRPr="00CC4D35">
        <w:rPr>
          <w:b/>
        </w:rPr>
        <w:t xml:space="preserve">Sagedusregulaatori toime simuleeritud sageduse järgi </w:t>
      </w:r>
    </w:p>
    <w:p w:rsidR="00752503" w:rsidRPr="00CC4D35" w:rsidRDefault="00752503" w:rsidP="00752503">
      <w:pPr>
        <w:jc w:val="both"/>
      </w:pPr>
      <w:r w:rsidRPr="00CC4D35">
        <w:t xml:space="preserve">Katsetuste eesmärgiks on välja selgitada primaarreservi tekitamise võimalus ning aktiivvõimsuse reageering sageduse hälbele. Katse ja mõõteseadmed peavad olema ühendatud liitumispunkti mõõtetrafodega. </w:t>
      </w:r>
    </w:p>
    <w:p w:rsidR="00752503" w:rsidRPr="00CC4D35" w:rsidRDefault="00752503" w:rsidP="00752503">
      <w:pPr>
        <w:jc w:val="both"/>
      </w:pPr>
      <w:r w:rsidRPr="00CC4D35">
        <w:t xml:space="preserve">Primaarreguleerimise katse toimub kahes osas, milles esimeses kontrollitakse primaarreservi moodustamist ja teises primaarreguleerimist erinevate statismidega ja tundetustsoonidega. Juhtimiskäsklused ja reguleerimissätted aktiveeritakse Eleringi juhtimiskeskusest. Sageduse hälbe tekitamiseks võib kasutada sageduse seadeväärtuse muutmist või välise sagedussignaali simuleerimist. Välise sagedussignaalina võib kasutada simuleeritud digitaalset või analoogsignaali. </w:t>
      </w:r>
    </w:p>
    <w:p w:rsidR="00752503" w:rsidRPr="00CC4D35" w:rsidRDefault="00752503" w:rsidP="00752503">
      <w:pPr>
        <w:jc w:val="both"/>
      </w:pPr>
      <w:r w:rsidRPr="00CC4D35">
        <w:t>Katsete läbiviimiseks peab elektrijaam olema võimeline talitlema täisvõimsusel, tuuleelektrijaama korral peab võimalik aktiivvõimsus olema vähemalt 40 % selle nimivõimsusest.</w:t>
      </w:r>
    </w:p>
    <w:p w:rsidR="00752503" w:rsidRPr="00CC4D35" w:rsidRDefault="00752503" w:rsidP="00752503">
      <w:pPr>
        <w:jc w:val="both"/>
      </w:pPr>
    </w:p>
    <w:p w:rsidR="00752503" w:rsidRPr="00CC4D35" w:rsidRDefault="00752503" w:rsidP="00752503">
      <w:pPr>
        <w:pStyle w:val="ListParagraph"/>
        <w:numPr>
          <w:ilvl w:val="0"/>
          <w:numId w:val="52"/>
        </w:numPr>
        <w:jc w:val="both"/>
        <w:rPr>
          <w:b/>
        </w:rPr>
      </w:pPr>
      <w:r w:rsidRPr="00CC4D35">
        <w:rPr>
          <w:b/>
        </w:rPr>
        <w:t>Primaarreservi kontroll</w:t>
      </w:r>
    </w:p>
    <w:p w:rsidR="00752503" w:rsidRPr="00CC4D35" w:rsidRDefault="00752503" w:rsidP="00752503">
      <w:pPr>
        <w:pStyle w:val="ListParagraph"/>
        <w:jc w:val="both"/>
        <w:rPr>
          <w:b/>
        </w:rPr>
      </w:pPr>
    </w:p>
    <w:p w:rsidR="00752503" w:rsidRPr="00CC4D35" w:rsidRDefault="00752503" w:rsidP="00752503">
      <w:pPr>
        <w:pStyle w:val="ListParagraph"/>
        <w:numPr>
          <w:ilvl w:val="0"/>
          <w:numId w:val="53"/>
        </w:numPr>
        <w:jc w:val="both"/>
      </w:pPr>
      <w:r w:rsidRPr="00CC4D35">
        <w:t xml:space="preserve">Eleringi juhtimiskeskusest aktiveeritakse primaarreguleerimine normaalolukorras mis nõuab 5 % ülesse reguleerimise reservi arvestatuna elektrijaama nimivõimsusest ning sageduse tundetustsoon on katse ajal 100 mHz=0,1Hz. Mõõdetakse 30 minuti jooksul vähemalt 0,2 sekundiliste intervallidega järgnevaid suurusi: </w:t>
      </w:r>
    </w:p>
    <w:p w:rsidR="00752503" w:rsidRPr="00CC4D35" w:rsidRDefault="00752503" w:rsidP="00752503">
      <w:pPr>
        <w:pStyle w:val="ListParagraph"/>
        <w:numPr>
          <w:ilvl w:val="1"/>
          <w:numId w:val="53"/>
        </w:numPr>
        <w:jc w:val="both"/>
      </w:pPr>
      <w:r w:rsidRPr="00CC4D35">
        <w:t>Elektrijaama väljastatavat aktiivvõimsust</w:t>
      </w:r>
    </w:p>
    <w:p w:rsidR="00752503" w:rsidRPr="00CC4D35" w:rsidRDefault="00752503" w:rsidP="00752503">
      <w:pPr>
        <w:pStyle w:val="ListParagraph"/>
        <w:numPr>
          <w:ilvl w:val="1"/>
          <w:numId w:val="53"/>
        </w:numPr>
        <w:jc w:val="both"/>
      </w:pPr>
      <w:r w:rsidRPr="00CC4D35">
        <w:t>Hinnanguline ülesse reguleerimise reserv</w:t>
      </w:r>
    </w:p>
    <w:p w:rsidR="00752503" w:rsidRPr="00CC4D35" w:rsidRDefault="00752503" w:rsidP="00752503">
      <w:pPr>
        <w:pStyle w:val="ListParagraph"/>
        <w:numPr>
          <w:ilvl w:val="1"/>
          <w:numId w:val="53"/>
        </w:numPr>
        <w:jc w:val="both"/>
      </w:pPr>
      <w:r w:rsidRPr="00CC4D35">
        <w:t>Tuuleelektrijaamade korral:</w:t>
      </w:r>
    </w:p>
    <w:p w:rsidR="00752503" w:rsidRPr="00CC4D35" w:rsidRDefault="00752503" w:rsidP="00752503">
      <w:pPr>
        <w:pStyle w:val="ListParagraph"/>
        <w:numPr>
          <w:ilvl w:val="2"/>
          <w:numId w:val="53"/>
        </w:numPr>
        <w:jc w:val="both"/>
      </w:pPr>
      <w:r w:rsidRPr="00CC4D35">
        <w:t>Tuuleelektrijaama väljastatavat aktiivvõimsust</w:t>
      </w:r>
    </w:p>
    <w:p w:rsidR="00752503" w:rsidRPr="00CC4D35" w:rsidRDefault="00752503" w:rsidP="00752503">
      <w:pPr>
        <w:pStyle w:val="ListParagraph"/>
        <w:numPr>
          <w:ilvl w:val="2"/>
          <w:numId w:val="53"/>
        </w:numPr>
        <w:jc w:val="both"/>
      </w:pPr>
      <w:r w:rsidRPr="00CC4D35">
        <w:t xml:space="preserve">Maksimaalset võimalikku aktiivvõimsust, funktsioonina tuulekiirusest. </w:t>
      </w:r>
    </w:p>
    <w:p w:rsidR="00752503" w:rsidRPr="00CC4D35" w:rsidRDefault="00752503" w:rsidP="00752503">
      <w:pPr>
        <w:pStyle w:val="ListParagraph"/>
        <w:numPr>
          <w:ilvl w:val="2"/>
          <w:numId w:val="53"/>
        </w:numPr>
        <w:jc w:val="both"/>
      </w:pPr>
      <w:r w:rsidRPr="00CC4D35">
        <w:t>Tuulepargil tuleb vähendada oma aktiivvõimsust alla maksimaalse võimaliku ja hoida pidevalt 5 % reservvõimsust (arvestatuna nimivõimsusest).</w:t>
      </w:r>
    </w:p>
    <w:p w:rsidR="00752503" w:rsidRPr="00CC4D35" w:rsidRDefault="00752503" w:rsidP="00752503">
      <w:pPr>
        <w:pStyle w:val="ListParagraph"/>
        <w:numPr>
          <w:ilvl w:val="0"/>
          <w:numId w:val="53"/>
        </w:numPr>
        <w:jc w:val="both"/>
      </w:pPr>
      <w:r w:rsidRPr="00CC4D35">
        <w:t xml:space="preserve">Primaarreguleerimise automaatne aktiveerimine avariiolukorras, mis nõuab 12,5 % reservi arvestatuna elektrijaama nimivõimsusest. Primaarreguleerimise aktiveerimine avariiolukorras aktiveeritakse  simuleeritud sageduse, hälbega üle 500 mHz, etteandmise teel. Mõõdetakse 30 minuti jooksul vähemalt 0,2 sekundiliste intervallidega järgnevaid suurusi: </w:t>
      </w:r>
    </w:p>
    <w:p w:rsidR="00752503" w:rsidRPr="00CC4D35" w:rsidRDefault="00752503" w:rsidP="00752503">
      <w:pPr>
        <w:pStyle w:val="ListParagraph"/>
        <w:numPr>
          <w:ilvl w:val="1"/>
          <w:numId w:val="53"/>
        </w:numPr>
        <w:jc w:val="both"/>
      </w:pPr>
      <w:r w:rsidRPr="00CC4D35">
        <w:t>Elektrijaama väljastatavat aktiivvõimsust</w:t>
      </w:r>
    </w:p>
    <w:p w:rsidR="00752503" w:rsidRPr="00CC4D35" w:rsidRDefault="00752503" w:rsidP="00752503">
      <w:pPr>
        <w:pStyle w:val="ListParagraph"/>
        <w:numPr>
          <w:ilvl w:val="1"/>
          <w:numId w:val="53"/>
        </w:numPr>
        <w:jc w:val="both"/>
      </w:pPr>
      <w:r w:rsidRPr="00CC4D35">
        <w:t>Hinnanguline ülesse reguleerimise reserv</w:t>
      </w:r>
    </w:p>
    <w:p w:rsidR="00752503" w:rsidRPr="00CC4D35" w:rsidRDefault="00752503" w:rsidP="00752503">
      <w:pPr>
        <w:pStyle w:val="ListParagraph"/>
        <w:numPr>
          <w:ilvl w:val="1"/>
          <w:numId w:val="53"/>
        </w:numPr>
        <w:jc w:val="both"/>
      </w:pPr>
      <w:r w:rsidRPr="00CC4D35">
        <w:t>Tuuleelektrijaamade korral:</w:t>
      </w:r>
    </w:p>
    <w:p w:rsidR="00752503" w:rsidRPr="00CC4D35" w:rsidRDefault="00752503" w:rsidP="00752503">
      <w:pPr>
        <w:pStyle w:val="ListParagraph"/>
        <w:numPr>
          <w:ilvl w:val="2"/>
          <w:numId w:val="53"/>
        </w:numPr>
        <w:jc w:val="both"/>
      </w:pPr>
      <w:r w:rsidRPr="00CC4D35">
        <w:t>Tuuleelektrijaama väljastatavat aktiivvõimsust</w:t>
      </w:r>
    </w:p>
    <w:p w:rsidR="00752503" w:rsidRPr="00CC4D35" w:rsidRDefault="00752503" w:rsidP="00752503">
      <w:pPr>
        <w:pStyle w:val="ListParagraph"/>
        <w:numPr>
          <w:ilvl w:val="2"/>
          <w:numId w:val="53"/>
        </w:numPr>
        <w:jc w:val="both"/>
      </w:pPr>
      <w:r w:rsidRPr="00CC4D35">
        <w:t>Tuuleelektrijaama maksimaalset võimalikku aktiivvõimsust, funktsioonina tuulekiirusest.</w:t>
      </w:r>
    </w:p>
    <w:p w:rsidR="00752503" w:rsidRPr="00CC4D35" w:rsidRDefault="00752503" w:rsidP="00752503">
      <w:pPr>
        <w:pStyle w:val="ListParagraph"/>
        <w:numPr>
          <w:ilvl w:val="2"/>
          <w:numId w:val="53"/>
        </w:numPr>
        <w:jc w:val="both"/>
      </w:pPr>
      <w:r w:rsidRPr="00CC4D35">
        <w:t>Tuulepargil tuleb vähendada oma aktiivvõimsust alla maksimaalse võimaliku ja hoida pidevalt 12,5 % reservvõimsust (arvestatuna nimivõimsusest).</w:t>
      </w:r>
    </w:p>
    <w:p w:rsidR="00752503" w:rsidRPr="00CC4D35" w:rsidRDefault="00752503" w:rsidP="00752503">
      <w:pPr>
        <w:jc w:val="both"/>
      </w:pPr>
    </w:p>
    <w:p w:rsidR="00752503" w:rsidRPr="00CC4D35" w:rsidRDefault="00752503" w:rsidP="00752503">
      <w:pPr>
        <w:jc w:val="both"/>
      </w:pPr>
      <w:r w:rsidRPr="00CC4D35">
        <w:br w:type="page"/>
      </w:r>
    </w:p>
    <w:p w:rsidR="00752503" w:rsidRPr="00CC4D35" w:rsidRDefault="00752503" w:rsidP="00752503">
      <w:pPr>
        <w:pStyle w:val="ListParagraph"/>
        <w:numPr>
          <w:ilvl w:val="0"/>
          <w:numId w:val="53"/>
        </w:numPr>
        <w:jc w:val="both"/>
        <w:rPr>
          <w:b/>
        </w:rPr>
      </w:pPr>
      <w:r w:rsidRPr="00CC4D35">
        <w:rPr>
          <w:b/>
        </w:rPr>
        <w:lastRenderedPageBreak/>
        <w:t>Primaarreguleerimise kontroll erinevate tundetustsoonidega ja statismidega.</w:t>
      </w:r>
    </w:p>
    <w:p w:rsidR="00752503" w:rsidRPr="00CC4D35" w:rsidRDefault="00752503" w:rsidP="00752503">
      <w:pPr>
        <w:jc w:val="both"/>
      </w:pPr>
    </w:p>
    <w:p w:rsidR="00752503" w:rsidRPr="00CC4D35" w:rsidRDefault="00752503" w:rsidP="00752503">
      <w:pPr>
        <w:jc w:val="both"/>
      </w:pPr>
      <w:r w:rsidRPr="00CC4D35">
        <w:t xml:space="preserve">Tuuleelektrijaamade korral võib punktis 3 kirjeldatud katset läbi viia piiratud aktiivvõimsusega. Elektrijaamale edastatava sagedussignaali simuleerimine toimub elektrijaama poolt. </w:t>
      </w:r>
    </w:p>
    <w:p w:rsidR="00752503" w:rsidRPr="00CC4D35" w:rsidRDefault="00752503" w:rsidP="00752503">
      <w:pPr>
        <w:jc w:val="both"/>
      </w:pPr>
    </w:p>
    <w:p w:rsidR="00752503" w:rsidRPr="00CC4D35" w:rsidRDefault="00752503" w:rsidP="00752503">
      <w:pPr>
        <w:jc w:val="both"/>
      </w:pPr>
      <w:r w:rsidRPr="00CC4D35">
        <w:t xml:space="preserve">Katsetulemuste raportis ära näidata maksimaalne tehniliselt võimalik väljundvõimsus ning välja tuua aktiivvõimsuse muutumise kiirus reageeringuna sagedushälbele normaalolukorras (vähemalt +/- 0,4 Hz) ning avariiolukorras (vähemalt +/- 0,5 Hz). Paralleelselt mõõtetulemustega näidata ära sageduse signaal. Sagedussignaal peab sisaldama sageduse kiireid muutusi (vähemalt 0,1 Hz sammud) </w:t>
      </w:r>
    </w:p>
    <w:p w:rsidR="00752503" w:rsidRPr="00CC4D35" w:rsidRDefault="00752503" w:rsidP="00752503">
      <w:pPr>
        <w:jc w:val="both"/>
      </w:pPr>
    </w:p>
    <w:p w:rsidR="00752503" w:rsidRPr="00CC4D35" w:rsidRDefault="00752503" w:rsidP="00752503">
      <w:pPr>
        <w:pStyle w:val="ListParagraph"/>
        <w:numPr>
          <w:ilvl w:val="0"/>
          <w:numId w:val="54"/>
        </w:numPr>
        <w:jc w:val="both"/>
      </w:pPr>
      <w:r w:rsidRPr="00CC4D35">
        <w:t xml:space="preserve">juhtimiskeskusest aktiveeritakse primaarreguleerimine, tundetustsoon 0 mHz </w:t>
      </w:r>
      <w:r w:rsidRPr="00CC4D35">
        <w:br/>
        <w:t>statism 2 %</w:t>
      </w:r>
    </w:p>
    <w:p w:rsidR="00752503" w:rsidRPr="00CC4D35" w:rsidRDefault="00752503" w:rsidP="00752503">
      <w:pPr>
        <w:pStyle w:val="ListParagraph"/>
        <w:numPr>
          <w:ilvl w:val="0"/>
          <w:numId w:val="54"/>
        </w:numPr>
        <w:jc w:val="both"/>
      </w:pPr>
      <w:r w:rsidRPr="00CC4D35">
        <w:t xml:space="preserve">juhtimiskeskusest aktiveeritakse primaarreguleerimine, tundetustsoon </w:t>
      </w:r>
      <w:r w:rsidRPr="00CC4D35">
        <w:sym w:font="Symbol" w:char="00B1"/>
      </w:r>
      <w:r w:rsidRPr="00CC4D35">
        <w:t>10 mHz statism 2 %</w:t>
      </w:r>
    </w:p>
    <w:p w:rsidR="00752503" w:rsidRPr="00CC4D35" w:rsidRDefault="00752503" w:rsidP="00752503">
      <w:pPr>
        <w:pStyle w:val="ListParagraph"/>
        <w:numPr>
          <w:ilvl w:val="0"/>
          <w:numId w:val="54"/>
        </w:numPr>
        <w:jc w:val="both"/>
      </w:pPr>
      <w:r w:rsidRPr="00CC4D35">
        <w:t xml:space="preserve">juhtimiskeskusest aktiveeritakse primaarreguleerimine, tundetustsoon 0 mHz </w:t>
      </w:r>
      <w:r w:rsidRPr="00CC4D35">
        <w:br/>
        <w:t>statism 8 %</w:t>
      </w:r>
    </w:p>
    <w:p w:rsidR="00752503" w:rsidRPr="00CC4D35" w:rsidRDefault="00752503" w:rsidP="00752503">
      <w:pPr>
        <w:pStyle w:val="ListParagraph"/>
        <w:numPr>
          <w:ilvl w:val="0"/>
          <w:numId w:val="54"/>
        </w:numPr>
        <w:jc w:val="both"/>
      </w:pPr>
      <w:r w:rsidRPr="00CC4D35">
        <w:t xml:space="preserve">juhtimiskeskusest aktiveeritakse primaarreguleerimine, tundetustsoon </w:t>
      </w:r>
      <w:r w:rsidRPr="00CC4D35">
        <w:sym w:font="Symbol" w:char="00B1"/>
      </w:r>
      <w:r w:rsidRPr="00CC4D35">
        <w:t>10 mHz statism 8 %.</w:t>
      </w:r>
    </w:p>
    <w:p w:rsidR="00752503" w:rsidRPr="00CC4D35" w:rsidRDefault="00752503" w:rsidP="00752503">
      <w:pPr>
        <w:jc w:val="both"/>
      </w:pPr>
      <w:r w:rsidRPr="00CC4D35">
        <w:t xml:space="preserve">Iga katse puhul toimub mõõtmine vähemalt 15 minuti jooksul, kusjuures iga katse korral peab olema salvestatud primaarreguleerimise toime nii üle- kui alasageduse korral (vastavalt võimsuse vähenemine ja suurenemine sagedushälve väljumisel üle tundetustsooniga määratud vahemiku). </w:t>
      </w:r>
    </w:p>
    <w:p w:rsidR="00752503" w:rsidRPr="00CC4D35" w:rsidRDefault="00752503" w:rsidP="00752503">
      <w:pPr>
        <w:jc w:val="both"/>
      </w:pPr>
    </w:p>
    <w:p w:rsidR="00752503" w:rsidRPr="00CC4D35" w:rsidRDefault="00752503" w:rsidP="00752503">
      <w:pPr>
        <w:jc w:val="both"/>
      </w:pPr>
      <w:r w:rsidRPr="00CC4D35">
        <w:t xml:space="preserve">Mõõdetakse vähemalt 0,2 sekundiliste intervallidega järgnevaid suurusi: </w:t>
      </w:r>
    </w:p>
    <w:p w:rsidR="00752503" w:rsidRPr="00CC4D35" w:rsidRDefault="00752503" w:rsidP="00752503">
      <w:pPr>
        <w:jc w:val="both"/>
      </w:pPr>
    </w:p>
    <w:p w:rsidR="00752503" w:rsidRPr="00CC4D35" w:rsidRDefault="00752503" w:rsidP="00752503">
      <w:pPr>
        <w:pStyle w:val="ListParagraph"/>
        <w:numPr>
          <w:ilvl w:val="0"/>
          <w:numId w:val="55"/>
        </w:numPr>
        <w:jc w:val="both"/>
      </w:pPr>
      <w:r w:rsidRPr="00CC4D35">
        <w:t>simuleeritud sagedust</w:t>
      </w:r>
    </w:p>
    <w:p w:rsidR="00752503" w:rsidRPr="00CC4D35" w:rsidRDefault="00752503" w:rsidP="00752503">
      <w:pPr>
        <w:pStyle w:val="ListParagraph"/>
        <w:numPr>
          <w:ilvl w:val="0"/>
          <w:numId w:val="55"/>
        </w:numPr>
        <w:jc w:val="both"/>
      </w:pPr>
      <w:r w:rsidRPr="00CC4D35">
        <w:t>elektrijaama väljastatavat aktiivvõimsust</w:t>
      </w:r>
    </w:p>
    <w:p w:rsidR="00752503" w:rsidRPr="00CC4D35" w:rsidRDefault="00752503" w:rsidP="00752503">
      <w:pPr>
        <w:pStyle w:val="ListParagraph"/>
        <w:numPr>
          <w:ilvl w:val="0"/>
          <w:numId w:val="55"/>
        </w:numPr>
        <w:jc w:val="both"/>
      </w:pPr>
      <w:r w:rsidRPr="00CC4D35">
        <w:t>elektrijaama maksimaalset võimalikku aktiivvõimsust, tuuleelektrijaamade korral funktsioonina mõõdetud tuulekiirusest.</w:t>
      </w:r>
    </w:p>
    <w:p w:rsidR="00752503" w:rsidRPr="00CC4D35" w:rsidRDefault="00752503" w:rsidP="00752503">
      <w:pPr>
        <w:pStyle w:val="ListParagraph"/>
        <w:numPr>
          <w:ilvl w:val="0"/>
          <w:numId w:val="55"/>
        </w:numPr>
        <w:jc w:val="both"/>
      </w:pPr>
      <w:r w:rsidRPr="00CC4D35">
        <w:t>elektrijaama aktiivvõimsuse muutust sageduse hälbe kohta (ΔP/Δf). Statismi kontrolli jaoks.</w:t>
      </w:r>
    </w:p>
    <w:p w:rsidR="00752503" w:rsidRPr="00CC4D35" w:rsidRDefault="00752503" w:rsidP="00752503">
      <w:pPr>
        <w:jc w:val="both"/>
      </w:pPr>
    </w:p>
    <w:p w:rsidR="00752503" w:rsidRPr="00CC4D35" w:rsidRDefault="00752503" w:rsidP="00752503">
      <w:pPr>
        <w:jc w:val="both"/>
      </w:pPr>
      <w:r w:rsidRPr="00CC4D35">
        <w:t>Simuleeritud sagedusega katsete tegemisel on vaja elektrijaamal arvestada võrgueeskirja § 26</w:t>
      </w:r>
      <w:r w:rsidRPr="00CC4D35">
        <w:rPr>
          <w:vertAlign w:val="superscript"/>
        </w:rPr>
        <w:t xml:space="preserve">1 </w:t>
      </w:r>
      <w:r w:rsidRPr="00CC4D35">
        <w:t>lg 6 nõutud võimsuse muutumise kiirusega ning palume seda ka raportis kajastada. Kogu primaarreserv peab olema realiseeritav vähemalt 30 sekundi jooksul, kusjuures pool sellest 10 sekundiga.</w:t>
      </w:r>
    </w:p>
    <w:p w:rsidR="00752503" w:rsidRPr="00CC4D35" w:rsidRDefault="00752503" w:rsidP="00752503">
      <w:pPr>
        <w:jc w:val="both"/>
      </w:pPr>
    </w:p>
    <w:p w:rsidR="00752503" w:rsidRPr="00CC4D35" w:rsidRDefault="00752503" w:rsidP="00752503">
      <w:pPr>
        <w:jc w:val="both"/>
      </w:pPr>
      <w:r w:rsidRPr="00CC4D35">
        <w:t>Simuleeritud sageduse näidissignaalid mitteavariilise olukorra jaoks on toodud joonistel H5.1 ja H5.2 ning avariilise olukorra jaoks joonis H5.3.</w:t>
      </w:r>
    </w:p>
    <w:p w:rsidR="00752503" w:rsidRPr="00CC4D35" w:rsidRDefault="00752503" w:rsidP="0099015A"/>
    <w:p w:rsidR="00752503" w:rsidRPr="00CC4D35" w:rsidRDefault="00752503" w:rsidP="0099015A"/>
    <w:p w:rsidR="00752503" w:rsidRPr="00CC4D35" w:rsidRDefault="00752503" w:rsidP="0099015A">
      <w:r w:rsidRPr="00CC4D35">
        <w:rPr>
          <w:noProof/>
        </w:rPr>
        <w:drawing>
          <wp:inline distT="0" distB="0" distL="0" distR="0" wp14:anchorId="7D612F40" wp14:editId="145EA1FD">
            <wp:extent cx="6276340" cy="2889250"/>
            <wp:effectExtent l="0" t="0" r="0" b="635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276340" cy="2889250"/>
                    </a:xfrm>
                    <a:prstGeom prst="rect">
                      <a:avLst/>
                    </a:prstGeom>
                    <a:noFill/>
                    <a:ln>
                      <a:noFill/>
                    </a:ln>
                  </pic:spPr>
                </pic:pic>
              </a:graphicData>
            </a:graphic>
          </wp:inline>
        </w:drawing>
      </w:r>
    </w:p>
    <w:p w:rsidR="00752503" w:rsidRPr="00CC4D35" w:rsidRDefault="00752503" w:rsidP="0099015A">
      <w:r w:rsidRPr="00CC4D35">
        <w:t xml:space="preserve">Joonis H5. </w:t>
      </w:r>
      <w:r w:rsidR="006A6CD6">
        <w:fldChar w:fldCharType="begin"/>
      </w:r>
      <w:r w:rsidR="006A6CD6">
        <w:instrText xml:space="preserve"> SEQ Joonis_H5. \* ARABIC </w:instrText>
      </w:r>
      <w:r w:rsidR="006A6CD6">
        <w:fldChar w:fldCharType="separate"/>
      </w:r>
      <w:r w:rsidR="00151283" w:rsidRPr="00CC4D35">
        <w:rPr>
          <w:noProof/>
        </w:rPr>
        <w:t>1</w:t>
      </w:r>
      <w:r w:rsidR="006A6CD6">
        <w:rPr>
          <w:noProof/>
        </w:rPr>
        <w:fldChar w:fldCharType="end"/>
      </w:r>
      <w:r w:rsidRPr="00CC4D35">
        <w:t xml:space="preserve"> Primaarreguleerimise katse simuleeritud sageduse signaali erinevad astmed normaalolukorras.</w:t>
      </w:r>
    </w:p>
    <w:p w:rsidR="00752503" w:rsidRPr="00CC4D35" w:rsidRDefault="00752503" w:rsidP="0099015A">
      <w:r w:rsidRPr="00CC4D35">
        <w:rPr>
          <w:noProof/>
        </w:rPr>
        <w:lastRenderedPageBreak/>
        <w:drawing>
          <wp:inline distT="0" distB="0" distL="0" distR="0" wp14:anchorId="0D792494" wp14:editId="7B7D080C">
            <wp:extent cx="5972810" cy="2113915"/>
            <wp:effectExtent l="0" t="0" r="8890" b="635"/>
            <wp:docPr id="3083" name="Picture 11" descr="Primary_regulation_step_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 name="Picture 11" descr="Primary_regulation_step_zoom"/>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72810" cy="2113915"/>
                    </a:xfrm>
                    <a:prstGeom prst="rect">
                      <a:avLst/>
                    </a:prstGeom>
                    <a:noFill/>
                    <a:extLst/>
                  </pic:spPr>
                </pic:pic>
              </a:graphicData>
            </a:graphic>
          </wp:inline>
        </w:drawing>
      </w:r>
    </w:p>
    <w:p w:rsidR="00752503" w:rsidRPr="00CC4D35" w:rsidRDefault="00752503" w:rsidP="0099015A">
      <w:r w:rsidRPr="00CC4D35">
        <w:t xml:space="preserve">Joonis H5. </w:t>
      </w:r>
      <w:r w:rsidR="006A6CD6">
        <w:fldChar w:fldCharType="begin"/>
      </w:r>
      <w:r w:rsidR="006A6CD6">
        <w:instrText xml:space="preserve"> SEQ Joonis_H5. \* ARABIC </w:instrText>
      </w:r>
      <w:r w:rsidR="006A6CD6">
        <w:fldChar w:fldCharType="separate"/>
      </w:r>
      <w:r w:rsidR="00151283" w:rsidRPr="00CC4D35">
        <w:rPr>
          <w:noProof/>
        </w:rPr>
        <w:t>2</w:t>
      </w:r>
      <w:r w:rsidR="006A6CD6">
        <w:rPr>
          <w:noProof/>
        </w:rPr>
        <w:fldChar w:fldCharType="end"/>
      </w:r>
      <w:r w:rsidRPr="00CC4D35">
        <w:t xml:space="preserve"> Sagedussignaali sageduse muutumise maksimaalne kiirus normaalolukorras. Kui sageduse muutumise kiirus on suurem kui 0,5 Hz/s läheb elektrijaam üle avariiolukorda.</w:t>
      </w:r>
    </w:p>
    <w:p w:rsidR="00752503" w:rsidRPr="00CC4D35" w:rsidRDefault="00752503" w:rsidP="0099015A">
      <w:r w:rsidRPr="00CC4D35">
        <w:rPr>
          <w:noProof/>
        </w:rPr>
        <w:drawing>
          <wp:inline distT="0" distB="0" distL="0" distR="0" wp14:anchorId="06AA9CBD" wp14:editId="5A4BB32F">
            <wp:extent cx="6283960" cy="2796540"/>
            <wp:effectExtent l="0" t="0" r="2540" b="381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283960" cy="2796540"/>
                    </a:xfrm>
                    <a:prstGeom prst="rect">
                      <a:avLst/>
                    </a:prstGeom>
                    <a:noFill/>
                    <a:ln>
                      <a:noFill/>
                    </a:ln>
                  </pic:spPr>
                </pic:pic>
              </a:graphicData>
            </a:graphic>
          </wp:inline>
        </w:drawing>
      </w:r>
    </w:p>
    <w:p w:rsidR="00752503" w:rsidRPr="00CC4D35" w:rsidRDefault="00752503" w:rsidP="0099015A">
      <w:r w:rsidRPr="00CC4D35">
        <w:t>Joonis H5. 3 Primaarreguleerimise katse simuleeritud sageduse signaali erinevad astmed avariiolukorras.</w:t>
      </w:r>
    </w:p>
    <w:p w:rsidR="00752503" w:rsidRPr="00CC4D35" w:rsidRDefault="00752503" w:rsidP="0099015A"/>
    <w:p w:rsidR="00B64B51" w:rsidRPr="00CC4D35" w:rsidRDefault="00B64B51" w:rsidP="0099015A"/>
    <w:p w:rsidR="00FF6D68" w:rsidRPr="00CC4D35" w:rsidRDefault="00FF6D68" w:rsidP="0099015A"/>
    <w:p w:rsidR="00342DFA" w:rsidRPr="00CC4D35" w:rsidRDefault="00342DFA">
      <w:r w:rsidRPr="00CC4D35">
        <w:br w:type="page"/>
      </w:r>
    </w:p>
    <w:p w:rsidR="00342DFA" w:rsidRPr="00CC4D35" w:rsidRDefault="003157A9">
      <w:pPr>
        <w:pStyle w:val="pealkiri"/>
      </w:pPr>
      <w:bookmarkStart w:id="66" w:name="_Toc343850489"/>
      <w:r w:rsidRPr="00CC4D35">
        <w:lastRenderedPageBreak/>
        <w:t>Osa</w:t>
      </w:r>
      <w:r w:rsidR="00342DFA" w:rsidRPr="00CC4D35">
        <w:t xml:space="preserve"> H.6 </w:t>
      </w:r>
      <w:r w:rsidR="00342DFA" w:rsidRPr="00CC4D35">
        <w:tab/>
        <w:t>Elektrijaamade generaatorite üle-ja alapinge kaitsete testimine</w:t>
      </w:r>
      <w:bookmarkEnd w:id="66"/>
    </w:p>
    <w:p w:rsidR="00342DFA" w:rsidRPr="00CC4D35" w:rsidRDefault="00342DFA" w:rsidP="00342DFA">
      <w:pPr>
        <w:jc w:val="both"/>
      </w:pPr>
    </w:p>
    <w:p w:rsidR="00342DFA" w:rsidRPr="00CC4D35" w:rsidRDefault="00342DFA" w:rsidP="00342DFA">
      <w:pPr>
        <w:jc w:val="both"/>
        <w:rPr>
          <w:b/>
        </w:rPr>
      </w:pPr>
      <w:r w:rsidRPr="00CC4D35">
        <w:rPr>
          <w:b/>
        </w:rPr>
        <w:t>1.</w:t>
      </w:r>
      <w:r w:rsidRPr="00CC4D35">
        <w:rPr>
          <w:b/>
        </w:rPr>
        <w:tab/>
        <w:t>Sünkroongeneraatorid.</w:t>
      </w:r>
    </w:p>
    <w:p w:rsidR="00342DFA" w:rsidRPr="00CC4D35" w:rsidRDefault="00342DFA" w:rsidP="00342DFA">
      <w:pPr>
        <w:jc w:val="both"/>
      </w:pPr>
      <w:r w:rsidRPr="00CC4D35">
        <w:t>Sünkroongeneraatorite üle- ja alapinge kaitsed testitakse generaatori tühijooksukatsete ajal.</w:t>
      </w:r>
    </w:p>
    <w:p w:rsidR="00342DFA" w:rsidRPr="00CC4D35" w:rsidRDefault="00342DFA" w:rsidP="00342DFA">
      <w:pPr>
        <w:jc w:val="both"/>
      </w:pPr>
      <w:r w:rsidRPr="00CC4D35">
        <w:t>1.1.Lähteolukord – reguleeritakse turbiini kiirus nimisagedusele (50 +/- 0,05 Hz  ja generaatori pingeks U = UN ;</w:t>
      </w:r>
    </w:p>
    <w:p w:rsidR="00342DFA" w:rsidRPr="00CC4D35" w:rsidRDefault="00342DFA" w:rsidP="00342DFA">
      <w:pPr>
        <w:jc w:val="both"/>
      </w:pPr>
      <w:r w:rsidRPr="00CC4D35">
        <w:t>1.2. Generaatori pinge sujuva tõstmise ja langetamisega mõõta kõigi üle- ja alapingekaitse astmete rakendumise ja tagastumise pingete väärtused. Katset korratakse kolm korda ja saadud tulemuste põhjal arvutatakse kaitsete rakendumis- ja tagastumispinge väärtused ning arvutatakse tagastustegurid.</w:t>
      </w:r>
    </w:p>
    <w:p w:rsidR="00342DFA" w:rsidRPr="00CC4D35" w:rsidRDefault="00342DFA" w:rsidP="00342DFA">
      <w:pPr>
        <w:jc w:val="both"/>
      </w:pPr>
      <w:r w:rsidRPr="00CC4D35">
        <w:t>Pingsätted ei tohi erineda etteantutest rohkem kui 2%, tagastustegurid peavad olema:</w:t>
      </w:r>
    </w:p>
    <w:p w:rsidR="00342DFA" w:rsidRPr="00CC4D35" w:rsidRDefault="00342DFA" w:rsidP="00342DFA">
      <w:pPr>
        <w:jc w:val="both"/>
      </w:pPr>
      <w:r w:rsidRPr="00CC4D35">
        <w:tab/>
        <w:t>Alapingekaitsel  kt = &lt; 1,03</w:t>
      </w:r>
    </w:p>
    <w:p w:rsidR="00342DFA" w:rsidRPr="00CC4D35" w:rsidRDefault="00342DFA" w:rsidP="00342DFA">
      <w:pPr>
        <w:jc w:val="both"/>
      </w:pPr>
      <w:r w:rsidRPr="00CC4D35">
        <w:tab/>
        <w:t>Ülepingekaitsel  kt = &gt; 0,98</w:t>
      </w:r>
    </w:p>
    <w:p w:rsidR="00342DFA" w:rsidRPr="00CC4D35" w:rsidRDefault="00342DFA" w:rsidP="00342DFA">
      <w:pPr>
        <w:jc w:val="both"/>
      </w:pPr>
    </w:p>
    <w:p w:rsidR="00342DFA" w:rsidRPr="00CC4D35" w:rsidRDefault="00342DFA" w:rsidP="00342DFA">
      <w:pPr>
        <w:jc w:val="both"/>
      </w:pPr>
      <w:r w:rsidRPr="00CC4D35">
        <w:t>1.3.</w:t>
      </w:r>
      <w:r w:rsidRPr="00CC4D35">
        <w:tab/>
        <w:t>Muudetakse turbiini pöörlemiskiirust ja korratakse p.1.2.  toodud mõõtmisi sagedustel 47,5 Hz ja 53,0 Hz, mõõdetud sätted ei tohi erineda nimisagedususel mõõdetu suhtes üle 2,0 %</w:t>
      </w:r>
    </w:p>
    <w:p w:rsidR="00342DFA" w:rsidRPr="00CC4D35" w:rsidRDefault="00342DFA" w:rsidP="00342DFA">
      <w:pPr>
        <w:jc w:val="both"/>
      </w:pPr>
    </w:p>
    <w:p w:rsidR="00342DFA" w:rsidRPr="00CC4D35" w:rsidRDefault="00342DFA" w:rsidP="00342DFA">
      <w:pPr>
        <w:jc w:val="both"/>
        <w:rPr>
          <w:b/>
        </w:rPr>
      </w:pPr>
      <w:r w:rsidRPr="00CC4D35">
        <w:rPr>
          <w:b/>
        </w:rPr>
        <w:t>2.</w:t>
      </w:r>
      <w:r w:rsidRPr="00CC4D35">
        <w:rPr>
          <w:b/>
        </w:rPr>
        <w:tab/>
        <w:t>Läbi konverteri võrku ühendatavad generaatorid.</w:t>
      </w:r>
    </w:p>
    <w:p w:rsidR="00342DFA" w:rsidRPr="00CC4D35" w:rsidRDefault="00342DFA" w:rsidP="00342DFA">
      <w:pPr>
        <w:jc w:val="both"/>
      </w:pPr>
      <w:r w:rsidRPr="00CC4D35">
        <w:t xml:space="preserve">Testid tehakse tühijooksul töötaval generaatoril. Tehakse kõik käesoleva juhendi punktides 1.2. ja 1.3.kirjeldatud mõõtmised muutes selleks konverteri väljunpinget ja sageduse muutmiseks antakse konverteri juhtimissüsteemi sagedus vastavast testimisseadmest. </w:t>
      </w:r>
    </w:p>
    <w:p w:rsidR="00342DFA" w:rsidRPr="00CC4D35" w:rsidRDefault="00342DFA" w:rsidP="00342DFA">
      <w:pPr>
        <w:jc w:val="both"/>
      </w:pPr>
      <w:r w:rsidRPr="00CC4D35">
        <w:t>3. Asünkroongeneraatorid</w:t>
      </w:r>
    </w:p>
    <w:p w:rsidR="00FF6D68" w:rsidRPr="00CC4D35" w:rsidRDefault="00342DFA" w:rsidP="00342DFA">
      <w:pPr>
        <w:jc w:val="both"/>
      </w:pPr>
      <w:r w:rsidRPr="00CC4D35">
        <w:t>Asünkroongeneraatorite üle- ja alapinge kaitsete sätted testitakse releedele nõutava suuruse ja sagedusega pinge andmisega selleks ettenähtud testimisseadmest. Kaitsetele kehtivad käesoleva juhendi punktides 1.2. ja 1.3. esitatud nõuded.</w:t>
      </w:r>
    </w:p>
    <w:p w:rsidR="00EB236F" w:rsidRPr="00CC4D35" w:rsidRDefault="00FF6D68" w:rsidP="00992426">
      <w:pPr>
        <w:jc w:val="both"/>
        <w:sectPr w:rsidR="00EB236F" w:rsidRPr="00CC4D35" w:rsidSect="006D7CA9">
          <w:headerReference w:type="default" r:id="rId68"/>
          <w:type w:val="continuous"/>
          <w:pgSz w:w="11906" w:h="16838"/>
          <w:pgMar w:top="1977" w:right="746" w:bottom="1417" w:left="1260" w:header="708" w:footer="708" w:gutter="0"/>
          <w:cols w:space="708"/>
          <w:docGrid w:linePitch="360"/>
        </w:sectPr>
      </w:pPr>
      <w:r w:rsidRPr="00CC4D35">
        <w:br w:type="page"/>
      </w:r>
    </w:p>
    <w:p w:rsidR="00FF6D68" w:rsidRPr="00CC4D35" w:rsidRDefault="00FF6D68" w:rsidP="007C1BF4"/>
    <w:sectPr w:rsidR="00FF6D68" w:rsidRPr="00CC4D35" w:rsidSect="0047757E">
      <w:pgSz w:w="16838" w:h="11906" w:orient="landscape"/>
      <w:pgMar w:top="748" w:right="1418" w:bottom="1259" w:left="19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95D" w:rsidRDefault="0076695D">
      <w:r>
        <w:separator/>
      </w:r>
    </w:p>
  </w:endnote>
  <w:endnote w:type="continuationSeparator" w:id="0">
    <w:p w:rsidR="0076695D" w:rsidRDefault="0076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95D" w:rsidRDefault="0076695D">
      <w:r>
        <w:separator/>
      </w:r>
    </w:p>
  </w:footnote>
  <w:footnote w:type="continuationSeparator" w:id="0">
    <w:p w:rsidR="0076695D" w:rsidRDefault="00766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89" w:rsidRDefault="00FC6989" w:rsidP="004C0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DBE"/>
    <w:multiLevelType w:val="hybridMultilevel"/>
    <w:tmpl w:val="654CB15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19306C2"/>
    <w:multiLevelType w:val="hybridMultilevel"/>
    <w:tmpl w:val="F72870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1FF3F4E"/>
    <w:multiLevelType w:val="hybridMultilevel"/>
    <w:tmpl w:val="B268F6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298241E"/>
    <w:multiLevelType w:val="hybridMultilevel"/>
    <w:tmpl w:val="A76C84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4415969"/>
    <w:multiLevelType w:val="hybridMultilevel"/>
    <w:tmpl w:val="916A3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F35BD9"/>
    <w:multiLevelType w:val="hybridMultilevel"/>
    <w:tmpl w:val="C4F698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05FF3CA8"/>
    <w:multiLevelType w:val="hybridMultilevel"/>
    <w:tmpl w:val="B14A0E8A"/>
    <w:lvl w:ilvl="0" w:tplc="41B8AAD8">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nsid w:val="06CE2A76"/>
    <w:multiLevelType w:val="hybridMultilevel"/>
    <w:tmpl w:val="EDBA84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074346F8"/>
    <w:multiLevelType w:val="hybridMultilevel"/>
    <w:tmpl w:val="9BB87A5E"/>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085D7FF8"/>
    <w:multiLevelType w:val="hybridMultilevel"/>
    <w:tmpl w:val="49FCB4A6"/>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0ABF72E7"/>
    <w:multiLevelType w:val="hybridMultilevel"/>
    <w:tmpl w:val="A684B4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0C485E57"/>
    <w:multiLevelType w:val="hybridMultilevel"/>
    <w:tmpl w:val="D840C9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0D5067CA"/>
    <w:multiLevelType w:val="hybridMultilevel"/>
    <w:tmpl w:val="E9D4F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0D897449"/>
    <w:multiLevelType w:val="hybridMultilevel"/>
    <w:tmpl w:val="D026E4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0D8C6630"/>
    <w:multiLevelType w:val="hybridMultilevel"/>
    <w:tmpl w:val="F6D613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0FBE3063"/>
    <w:multiLevelType w:val="hybridMultilevel"/>
    <w:tmpl w:val="13DE9CDA"/>
    <w:lvl w:ilvl="0" w:tplc="2CBA2DD8">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10C21092"/>
    <w:multiLevelType w:val="hybridMultilevel"/>
    <w:tmpl w:val="ED64C5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114A0654"/>
    <w:multiLevelType w:val="hybridMultilevel"/>
    <w:tmpl w:val="EA100F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132B0847"/>
    <w:multiLevelType w:val="hybridMultilevel"/>
    <w:tmpl w:val="F704E8E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13FA1422"/>
    <w:multiLevelType w:val="hybridMultilevel"/>
    <w:tmpl w:val="22847C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1471610C"/>
    <w:multiLevelType w:val="hybridMultilevel"/>
    <w:tmpl w:val="AD426828"/>
    <w:lvl w:ilvl="0" w:tplc="04250001">
      <w:start w:val="1"/>
      <w:numFmt w:val="bullet"/>
      <w:lvlText w:val=""/>
      <w:lvlJc w:val="left"/>
      <w:pPr>
        <w:ind w:left="2024" w:hanging="360"/>
      </w:pPr>
      <w:rPr>
        <w:rFonts w:ascii="Symbol" w:hAnsi="Symbol" w:hint="default"/>
      </w:rPr>
    </w:lvl>
    <w:lvl w:ilvl="1" w:tplc="04250003" w:tentative="1">
      <w:start w:val="1"/>
      <w:numFmt w:val="bullet"/>
      <w:lvlText w:val="o"/>
      <w:lvlJc w:val="left"/>
      <w:pPr>
        <w:ind w:left="2744" w:hanging="360"/>
      </w:pPr>
      <w:rPr>
        <w:rFonts w:ascii="Courier New" w:hAnsi="Courier New" w:cs="Courier New" w:hint="default"/>
      </w:rPr>
    </w:lvl>
    <w:lvl w:ilvl="2" w:tplc="04250005" w:tentative="1">
      <w:start w:val="1"/>
      <w:numFmt w:val="bullet"/>
      <w:lvlText w:val=""/>
      <w:lvlJc w:val="left"/>
      <w:pPr>
        <w:ind w:left="3464" w:hanging="360"/>
      </w:pPr>
      <w:rPr>
        <w:rFonts w:ascii="Wingdings" w:hAnsi="Wingdings" w:hint="default"/>
      </w:rPr>
    </w:lvl>
    <w:lvl w:ilvl="3" w:tplc="04250001" w:tentative="1">
      <w:start w:val="1"/>
      <w:numFmt w:val="bullet"/>
      <w:lvlText w:val=""/>
      <w:lvlJc w:val="left"/>
      <w:pPr>
        <w:ind w:left="4184" w:hanging="360"/>
      </w:pPr>
      <w:rPr>
        <w:rFonts w:ascii="Symbol" w:hAnsi="Symbol" w:hint="default"/>
      </w:rPr>
    </w:lvl>
    <w:lvl w:ilvl="4" w:tplc="04250003" w:tentative="1">
      <w:start w:val="1"/>
      <w:numFmt w:val="bullet"/>
      <w:lvlText w:val="o"/>
      <w:lvlJc w:val="left"/>
      <w:pPr>
        <w:ind w:left="4904" w:hanging="360"/>
      </w:pPr>
      <w:rPr>
        <w:rFonts w:ascii="Courier New" w:hAnsi="Courier New" w:cs="Courier New" w:hint="default"/>
      </w:rPr>
    </w:lvl>
    <w:lvl w:ilvl="5" w:tplc="04250005" w:tentative="1">
      <w:start w:val="1"/>
      <w:numFmt w:val="bullet"/>
      <w:lvlText w:val=""/>
      <w:lvlJc w:val="left"/>
      <w:pPr>
        <w:ind w:left="5624" w:hanging="360"/>
      </w:pPr>
      <w:rPr>
        <w:rFonts w:ascii="Wingdings" w:hAnsi="Wingdings" w:hint="default"/>
      </w:rPr>
    </w:lvl>
    <w:lvl w:ilvl="6" w:tplc="04250001" w:tentative="1">
      <w:start w:val="1"/>
      <w:numFmt w:val="bullet"/>
      <w:lvlText w:val=""/>
      <w:lvlJc w:val="left"/>
      <w:pPr>
        <w:ind w:left="6344" w:hanging="360"/>
      </w:pPr>
      <w:rPr>
        <w:rFonts w:ascii="Symbol" w:hAnsi="Symbol" w:hint="default"/>
      </w:rPr>
    </w:lvl>
    <w:lvl w:ilvl="7" w:tplc="04250003" w:tentative="1">
      <w:start w:val="1"/>
      <w:numFmt w:val="bullet"/>
      <w:lvlText w:val="o"/>
      <w:lvlJc w:val="left"/>
      <w:pPr>
        <w:ind w:left="7064" w:hanging="360"/>
      </w:pPr>
      <w:rPr>
        <w:rFonts w:ascii="Courier New" w:hAnsi="Courier New" w:cs="Courier New" w:hint="default"/>
      </w:rPr>
    </w:lvl>
    <w:lvl w:ilvl="8" w:tplc="04250005" w:tentative="1">
      <w:start w:val="1"/>
      <w:numFmt w:val="bullet"/>
      <w:lvlText w:val=""/>
      <w:lvlJc w:val="left"/>
      <w:pPr>
        <w:ind w:left="7784" w:hanging="360"/>
      </w:pPr>
      <w:rPr>
        <w:rFonts w:ascii="Wingdings" w:hAnsi="Wingdings" w:hint="default"/>
      </w:rPr>
    </w:lvl>
  </w:abstractNum>
  <w:abstractNum w:abstractNumId="21">
    <w:nsid w:val="159C2F7E"/>
    <w:multiLevelType w:val="hybridMultilevel"/>
    <w:tmpl w:val="808AC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618432C"/>
    <w:multiLevelType w:val="hybridMultilevel"/>
    <w:tmpl w:val="7570D53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162E0E1B"/>
    <w:multiLevelType w:val="hybridMultilevel"/>
    <w:tmpl w:val="C1463E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170143C0"/>
    <w:multiLevelType w:val="hybridMultilevel"/>
    <w:tmpl w:val="B1A459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17717E55"/>
    <w:multiLevelType w:val="hybridMultilevel"/>
    <w:tmpl w:val="C1ECEB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192D13AB"/>
    <w:multiLevelType w:val="hybridMultilevel"/>
    <w:tmpl w:val="927AFC2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1976082E"/>
    <w:multiLevelType w:val="hybridMultilevel"/>
    <w:tmpl w:val="D75C8A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1FD27FCD"/>
    <w:multiLevelType w:val="hybridMultilevel"/>
    <w:tmpl w:val="656C62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21EE7187"/>
    <w:multiLevelType w:val="hybridMultilevel"/>
    <w:tmpl w:val="1B56215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229311A4"/>
    <w:multiLevelType w:val="hybridMultilevel"/>
    <w:tmpl w:val="E4CC1256"/>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23564BBB"/>
    <w:multiLevelType w:val="hybridMultilevel"/>
    <w:tmpl w:val="1CD463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239369A5"/>
    <w:multiLevelType w:val="hybridMultilevel"/>
    <w:tmpl w:val="4FBE9F5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23A9385F"/>
    <w:multiLevelType w:val="hybridMultilevel"/>
    <w:tmpl w:val="8A4E34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251004BB"/>
    <w:multiLevelType w:val="hybridMultilevel"/>
    <w:tmpl w:val="7160E5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25BA01A0"/>
    <w:multiLevelType w:val="hybridMultilevel"/>
    <w:tmpl w:val="CCB6ED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265544C8"/>
    <w:multiLevelType w:val="hybridMultilevel"/>
    <w:tmpl w:val="7230F46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2712094C"/>
    <w:multiLevelType w:val="hybridMultilevel"/>
    <w:tmpl w:val="D5AA5E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27F81B86"/>
    <w:multiLevelType w:val="hybridMultilevel"/>
    <w:tmpl w:val="28C683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2A315F12"/>
    <w:multiLevelType w:val="multilevel"/>
    <w:tmpl w:val="67E645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2AFA04E9"/>
    <w:multiLevelType w:val="hybridMultilevel"/>
    <w:tmpl w:val="89BA1C0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2B680036"/>
    <w:multiLevelType w:val="hybridMultilevel"/>
    <w:tmpl w:val="AD949F7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nsid w:val="2C7F515B"/>
    <w:multiLevelType w:val="hybridMultilevel"/>
    <w:tmpl w:val="BEE4C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DBF2CC8"/>
    <w:multiLevelType w:val="hybridMultilevel"/>
    <w:tmpl w:val="F86E46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nsid w:val="2F5B695D"/>
    <w:multiLevelType w:val="hybridMultilevel"/>
    <w:tmpl w:val="BA586A9E"/>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nsid w:val="2F6207D6"/>
    <w:multiLevelType w:val="hybridMultilevel"/>
    <w:tmpl w:val="7AFA3E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nsid w:val="3095024A"/>
    <w:multiLevelType w:val="hybridMultilevel"/>
    <w:tmpl w:val="E35498B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nsid w:val="30D060CD"/>
    <w:multiLevelType w:val="hybridMultilevel"/>
    <w:tmpl w:val="ECCA95D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nsid w:val="31566592"/>
    <w:multiLevelType w:val="hybridMultilevel"/>
    <w:tmpl w:val="9CB6990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nsid w:val="32482E1D"/>
    <w:multiLevelType w:val="hybridMultilevel"/>
    <w:tmpl w:val="8B46A7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1">
    <w:nsid w:val="32580B5C"/>
    <w:multiLevelType w:val="hybridMultilevel"/>
    <w:tmpl w:val="CE4E3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65B1015"/>
    <w:multiLevelType w:val="hybridMultilevel"/>
    <w:tmpl w:val="2826C6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nsid w:val="36B16AC1"/>
    <w:multiLevelType w:val="hybridMultilevel"/>
    <w:tmpl w:val="6ECE44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nsid w:val="37642986"/>
    <w:multiLevelType w:val="hybridMultilevel"/>
    <w:tmpl w:val="6D3885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nsid w:val="39007782"/>
    <w:multiLevelType w:val="hybridMultilevel"/>
    <w:tmpl w:val="FE0CAA58"/>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nsid w:val="3BE21546"/>
    <w:multiLevelType w:val="hybridMultilevel"/>
    <w:tmpl w:val="A8DA30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nsid w:val="3C4A341C"/>
    <w:multiLevelType w:val="hybridMultilevel"/>
    <w:tmpl w:val="8CCE1D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8">
    <w:nsid w:val="3C6A6E2C"/>
    <w:multiLevelType w:val="hybridMultilevel"/>
    <w:tmpl w:val="ADBEE4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nsid w:val="3C885E24"/>
    <w:multiLevelType w:val="hybridMultilevel"/>
    <w:tmpl w:val="9844140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nsid w:val="3D7742E6"/>
    <w:multiLevelType w:val="hybridMultilevel"/>
    <w:tmpl w:val="66F67698"/>
    <w:lvl w:ilvl="0" w:tplc="040B0001">
      <w:start w:val="1"/>
      <w:numFmt w:val="bullet"/>
      <w:lvlText w:val=""/>
      <w:lvlJc w:val="left"/>
      <w:pPr>
        <w:ind w:left="1664" w:hanging="360"/>
      </w:pPr>
      <w:rPr>
        <w:rFonts w:ascii="Symbol" w:hAnsi="Symbol" w:cs="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cs="Wingdings" w:hint="default"/>
      </w:rPr>
    </w:lvl>
    <w:lvl w:ilvl="3" w:tplc="040B0001">
      <w:start w:val="1"/>
      <w:numFmt w:val="bullet"/>
      <w:lvlText w:val=""/>
      <w:lvlJc w:val="left"/>
      <w:pPr>
        <w:ind w:left="3824" w:hanging="360"/>
      </w:pPr>
      <w:rPr>
        <w:rFonts w:ascii="Symbol" w:hAnsi="Symbol" w:cs="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cs="Wingdings" w:hint="default"/>
      </w:rPr>
    </w:lvl>
    <w:lvl w:ilvl="6" w:tplc="040B0001">
      <w:start w:val="1"/>
      <w:numFmt w:val="bullet"/>
      <w:lvlText w:val=""/>
      <w:lvlJc w:val="left"/>
      <w:pPr>
        <w:ind w:left="5984" w:hanging="360"/>
      </w:pPr>
      <w:rPr>
        <w:rFonts w:ascii="Symbol" w:hAnsi="Symbol" w:cs="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cs="Wingdings" w:hint="default"/>
      </w:rPr>
    </w:lvl>
  </w:abstractNum>
  <w:abstractNum w:abstractNumId="61">
    <w:nsid w:val="3E57487E"/>
    <w:multiLevelType w:val="hybridMultilevel"/>
    <w:tmpl w:val="8FC852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2">
    <w:nsid w:val="41A52271"/>
    <w:multiLevelType w:val="multilevel"/>
    <w:tmpl w:val="B90478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42CD6923"/>
    <w:multiLevelType w:val="hybridMultilevel"/>
    <w:tmpl w:val="40E04DA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nsid w:val="46707A11"/>
    <w:multiLevelType w:val="hybridMultilevel"/>
    <w:tmpl w:val="4D30A5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5">
    <w:nsid w:val="48147636"/>
    <w:multiLevelType w:val="hybridMultilevel"/>
    <w:tmpl w:val="A59A8136"/>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nsid w:val="48467819"/>
    <w:multiLevelType w:val="hybridMultilevel"/>
    <w:tmpl w:val="6B5639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7">
    <w:nsid w:val="49AE5E9B"/>
    <w:multiLevelType w:val="hybridMultilevel"/>
    <w:tmpl w:val="10AC05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8">
    <w:nsid w:val="4E5D121F"/>
    <w:multiLevelType w:val="hybridMultilevel"/>
    <w:tmpl w:val="EB98B4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9">
    <w:nsid w:val="4E833367"/>
    <w:multiLevelType w:val="hybridMultilevel"/>
    <w:tmpl w:val="5BD43C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0">
    <w:nsid w:val="511132F6"/>
    <w:multiLevelType w:val="hybridMultilevel"/>
    <w:tmpl w:val="5B740D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1">
    <w:nsid w:val="52333DB8"/>
    <w:multiLevelType w:val="hybridMultilevel"/>
    <w:tmpl w:val="DBF4D1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2">
    <w:nsid w:val="53664870"/>
    <w:multiLevelType w:val="hybridMultilevel"/>
    <w:tmpl w:val="4AF4FD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3">
    <w:nsid w:val="56CD32E4"/>
    <w:multiLevelType w:val="hybridMultilevel"/>
    <w:tmpl w:val="42FAEE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4">
    <w:nsid w:val="573A2572"/>
    <w:multiLevelType w:val="hybridMultilevel"/>
    <w:tmpl w:val="985A3298"/>
    <w:lvl w:ilvl="0" w:tplc="040B0001">
      <w:start w:val="1"/>
      <w:numFmt w:val="bullet"/>
      <w:lvlText w:val=""/>
      <w:lvlJc w:val="left"/>
      <w:pPr>
        <w:ind w:left="1664" w:hanging="360"/>
      </w:pPr>
      <w:rPr>
        <w:rFonts w:ascii="Symbol" w:hAnsi="Symbol" w:cs="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cs="Wingdings" w:hint="default"/>
      </w:rPr>
    </w:lvl>
    <w:lvl w:ilvl="3" w:tplc="040B0001">
      <w:start w:val="1"/>
      <w:numFmt w:val="bullet"/>
      <w:lvlText w:val=""/>
      <w:lvlJc w:val="left"/>
      <w:pPr>
        <w:ind w:left="3824" w:hanging="360"/>
      </w:pPr>
      <w:rPr>
        <w:rFonts w:ascii="Symbol" w:hAnsi="Symbol" w:cs="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cs="Wingdings" w:hint="default"/>
      </w:rPr>
    </w:lvl>
    <w:lvl w:ilvl="6" w:tplc="040B0001">
      <w:start w:val="1"/>
      <w:numFmt w:val="bullet"/>
      <w:lvlText w:val=""/>
      <w:lvlJc w:val="left"/>
      <w:pPr>
        <w:ind w:left="5984" w:hanging="360"/>
      </w:pPr>
      <w:rPr>
        <w:rFonts w:ascii="Symbol" w:hAnsi="Symbol" w:cs="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cs="Wingdings" w:hint="default"/>
      </w:rPr>
    </w:lvl>
  </w:abstractNum>
  <w:abstractNum w:abstractNumId="75">
    <w:nsid w:val="57D83A78"/>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5AA71005"/>
    <w:multiLevelType w:val="hybridMultilevel"/>
    <w:tmpl w:val="962EED1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7">
    <w:nsid w:val="5AF23699"/>
    <w:multiLevelType w:val="hybridMultilevel"/>
    <w:tmpl w:val="99E0D1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8">
    <w:nsid w:val="5D8F0D8A"/>
    <w:multiLevelType w:val="hybridMultilevel"/>
    <w:tmpl w:val="229E5F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9">
    <w:nsid w:val="5EFE7642"/>
    <w:multiLevelType w:val="hybridMultilevel"/>
    <w:tmpl w:val="41689E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0">
    <w:nsid w:val="61D61AC9"/>
    <w:multiLevelType w:val="hybridMultilevel"/>
    <w:tmpl w:val="711CAE4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1">
    <w:nsid w:val="63480104"/>
    <w:multiLevelType w:val="hybridMultilevel"/>
    <w:tmpl w:val="3D0A3C96"/>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2">
    <w:nsid w:val="638B298F"/>
    <w:multiLevelType w:val="hybridMultilevel"/>
    <w:tmpl w:val="064498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3">
    <w:nsid w:val="63BB568A"/>
    <w:multiLevelType w:val="hybridMultilevel"/>
    <w:tmpl w:val="489032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4">
    <w:nsid w:val="64A261E9"/>
    <w:multiLevelType w:val="hybridMultilevel"/>
    <w:tmpl w:val="DF8CA8A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5">
    <w:nsid w:val="64F2769E"/>
    <w:multiLevelType w:val="hybridMultilevel"/>
    <w:tmpl w:val="AE4AEF1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6">
    <w:nsid w:val="66923C19"/>
    <w:multiLevelType w:val="hybridMultilevel"/>
    <w:tmpl w:val="B72CBD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7">
    <w:nsid w:val="66977D15"/>
    <w:multiLevelType w:val="hybridMultilevel"/>
    <w:tmpl w:val="CDE210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8">
    <w:nsid w:val="694A1A61"/>
    <w:multiLevelType w:val="hybridMultilevel"/>
    <w:tmpl w:val="B4D61B0C"/>
    <w:lvl w:ilvl="0" w:tplc="BFF6C672">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9">
    <w:nsid w:val="6D4B3782"/>
    <w:multiLevelType w:val="hybridMultilevel"/>
    <w:tmpl w:val="BE30DD2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0">
    <w:nsid w:val="6E1323F1"/>
    <w:multiLevelType w:val="hybridMultilevel"/>
    <w:tmpl w:val="084A5DD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D8E8B6C8">
      <w:start w:val="1"/>
      <w:numFmt w:val="lowerLetter"/>
      <w:lvlText w:val="(%3)"/>
      <w:lvlJc w:val="left"/>
      <w:pPr>
        <w:ind w:left="2685" w:hanging="705"/>
      </w:pPr>
      <w:rPr>
        <w:rFonts w:hint="default"/>
      </w:r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1">
    <w:nsid w:val="6ECD0B63"/>
    <w:multiLevelType w:val="hybridMultilevel"/>
    <w:tmpl w:val="B4D61B0C"/>
    <w:lvl w:ilvl="0" w:tplc="BFF6C672">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2">
    <w:nsid w:val="6FCA70F8"/>
    <w:multiLevelType w:val="hybridMultilevel"/>
    <w:tmpl w:val="796823C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3">
    <w:nsid w:val="731C4241"/>
    <w:multiLevelType w:val="hybridMultilevel"/>
    <w:tmpl w:val="12AA40B6"/>
    <w:lvl w:ilvl="0" w:tplc="2CBA2DD8">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4">
    <w:nsid w:val="744143DF"/>
    <w:multiLevelType w:val="hybridMultilevel"/>
    <w:tmpl w:val="0D6675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5">
    <w:nsid w:val="74884578"/>
    <w:multiLevelType w:val="hybridMultilevel"/>
    <w:tmpl w:val="53A69788"/>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6">
    <w:nsid w:val="74C91CA7"/>
    <w:multiLevelType w:val="hybridMultilevel"/>
    <w:tmpl w:val="AFAE199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7">
    <w:nsid w:val="74D27BEF"/>
    <w:multiLevelType w:val="hybridMultilevel"/>
    <w:tmpl w:val="23168090"/>
    <w:lvl w:ilvl="0" w:tplc="E716E6DC">
      <w:start w:val="5"/>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8">
    <w:nsid w:val="74DC5BA1"/>
    <w:multiLevelType w:val="hybridMultilevel"/>
    <w:tmpl w:val="F1C4B5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9">
    <w:nsid w:val="75DF3A1A"/>
    <w:multiLevelType w:val="hybridMultilevel"/>
    <w:tmpl w:val="72ACD0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0">
    <w:nsid w:val="76294312"/>
    <w:multiLevelType w:val="hybridMultilevel"/>
    <w:tmpl w:val="0AAE01D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1">
    <w:nsid w:val="76B97A3E"/>
    <w:multiLevelType w:val="multilevel"/>
    <w:tmpl w:val="9A66EBFE"/>
    <w:lvl w:ilvl="0">
      <w:start w:val="5"/>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2">
    <w:nsid w:val="77A138B1"/>
    <w:multiLevelType w:val="hybridMultilevel"/>
    <w:tmpl w:val="5AC2375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3">
    <w:nsid w:val="78E81DA2"/>
    <w:multiLevelType w:val="hybridMultilevel"/>
    <w:tmpl w:val="0CC8B0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4">
    <w:nsid w:val="7A8F0BC7"/>
    <w:multiLevelType w:val="hybridMultilevel"/>
    <w:tmpl w:val="0D6428B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5">
    <w:nsid w:val="7B222D77"/>
    <w:multiLevelType w:val="hybridMultilevel"/>
    <w:tmpl w:val="D35AAA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6">
    <w:nsid w:val="7BA83B69"/>
    <w:multiLevelType w:val="hybridMultilevel"/>
    <w:tmpl w:val="CD06DC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7">
    <w:nsid w:val="7BC04FD0"/>
    <w:multiLevelType w:val="hybridMultilevel"/>
    <w:tmpl w:val="2FE6D2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8">
    <w:nsid w:val="7C714903"/>
    <w:multiLevelType w:val="hybridMultilevel"/>
    <w:tmpl w:val="8A542F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9">
    <w:nsid w:val="7E916249"/>
    <w:multiLevelType w:val="hybridMultilevel"/>
    <w:tmpl w:val="A2A4DC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0">
    <w:nsid w:val="7F745E15"/>
    <w:multiLevelType w:val="hybridMultilevel"/>
    <w:tmpl w:val="40E04D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8"/>
  </w:num>
  <w:num w:numId="2">
    <w:abstractNumId w:val="0"/>
  </w:num>
  <w:num w:numId="3">
    <w:abstractNumId w:val="101"/>
  </w:num>
  <w:num w:numId="4">
    <w:abstractNumId w:val="71"/>
  </w:num>
  <w:num w:numId="5">
    <w:abstractNumId w:val="105"/>
  </w:num>
  <w:num w:numId="6">
    <w:abstractNumId w:val="102"/>
  </w:num>
  <w:num w:numId="7">
    <w:abstractNumId w:val="80"/>
  </w:num>
  <w:num w:numId="8">
    <w:abstractNumId w:val="84"/>
  </w:num>
  <w:num w:numId="9">
    <w:abstractNumId w:val="98"/>
  </w:num>
  <w:num w:numId="10">
    <w:abstractNumId w:val="92"/>
  </w:num>
  <w:num w:numId="11">
    <w:abstractNumId w:val="68"/>
  </w:num>
  <w:num w:numId="12">
    <w:abstractNumId w:val="29"/>
  </w:num>
  <w:num w:numId="13">
    <w:abstractNumId w:val="26"/>
  </w:num>
  <w:num w:numId="14">
    <w:abstractNumId w:val="41"/>
  </w:num>
  <w:num w:numId="15">
    <w:abstractNumId w:val="14"/>
  </w:num>
  <w:num w:numId="16">
    <w:abstractNumId w:val="56"/>
  </w:num>
  <w:num w:numId="17">
    <w:abstractNumId w:val="59"/>
  </w:num>
  <w:num w:numId="18">
    <w:abstractNumId w:val="2"/>
  </w:num>
  <w:num w:numId="19">
    <w:abstractNumId w:val="104"/>
  </w:num>
  <w:num w:numId="20">
    <w:abstractNumId w:val="32"/>
  </w:num>
  <w:num w:numId="21">
    <w:abstractNumId w:val="62"/>
  </w:num>
  <w:num w:numId="22">
    <w:abstractNumId w:val="85"/>
  </w:num>
  <w:num w:numId="23">
    <w:abstractNumId w:val="18"/>
  </w:num>
  <w:num w:numId="24">
    <w:abstractNumId w:val="40"/>
  </w:num>
  <w:num w:numId="25">
    <w:abstractNumId w:val="16"/>
  </w:num>
  <w:num w:numId="26">
    <w:abstractNumId w:val="96"/>
  </w:num>
  <w:num w:numId="27">
    <w:abstractNumId w:val="17"/>
  </w:num>
  <w:num w:numId="28">
    <w:abstractNumId w:val="52"/>
  </w:num>
  <w:num w:numId="29">
    <w:abstractNumId w:val="25"/>
  </w:num>
  <w:num w:numId="30">
    <w:abstractNumId w:val="106"/>
  </w:num>
  <w:num w:numId="31">
    <w:abstractNumId w:val="107"/>
  </w:num>
  <w:num w:numId="32">
    <w:abstractNumId w:val="24"/>
  </w:num>
  <w:num w:numId="33">
    <w:abstractNumId w:val="49"/>
  </w:num>
  <w:num w:numId="34">
    <w:abstractNumId w:val="90"/>
  </w:num>
  <w:num w:numId="35">
    <w:abstractNumId w:val="54"/>
  </w:num>
  <w:num w:numId="36">
    <w:abstractNumId w:val="58"/>
  </w:num>
  <w:num w:numId="37">
    <w:abstractNumId w:val="86"/>
  </w:num>
  <w:num w:numId="38">
    <w:abstractNumId w:val="13"/>
  </w:num>
  <w:num w:numId="39">
    <w:abstractNumId w:val="46"/>
  </w:num>
  <w:num w:numId="40">
    <w:abstractNumId w:val="35"/>
  </w:num>
  <w:num w:numId="41">
    <w:abstractNumId w:val="19"/>
  </w:num>
  <w:num w:numId="42">
    <w:abstractNumId w:val="10"/>
  </w:num>
  <w:num w:numId="43">
    <w:abstractNumId w:val="78"/>
  </w:num>
  <w:num w:numId="44">
    <w:abstractNumId w:val="48"/>
  </w:num>
  <w:num w:numId="45">
    <w:abstractNumId w:val="109"/>
  </w:num>
  <w:num w:numId="46">
    <w:abstractNumId w:val="12"/>
  </w:num>
  <w:num w:numId="47">
    <w:abstractNumId w:val="79"/>
  </w:num>
  <w:num w:numId="48">
    <w:abstractNumId w:val="53"/>
  </w:num>
  <w:num w:numId="49">
    <w:abstractNumId w:val="33"/>
  </w:num>
  <w:num w:numId="50">
    <w:abstractNumId w:val="76"/>
  </w:num>
  <w:num w:numId="51">
    <w:abstractNumId w:val="77"/>
  </w:num>
  <w:num w:numId="52">
    <w:abstractNumId w:val="110"/>
  </w:num>
  <w:num w:numId="53">
    <w:abstractNumId w:val="63"/>
  </w:num>
  <w:num w:numId="54">
    <w:abstractNumId w:val="87"/>
  </w:num>
  <w:num w:numId="55">
    <w:abstractNumId w:val="50"/>
  </w:num>
  <w:num w:numId="56">
    <w:abstractNumId w:val="43"/>
  </w:num>
  <w:num w:numId="57">
    <w:abstractNumId w:val="42"/>
  </w:num>
  <w:num w:numId="58">
    <w:abstractNumId w:val="21"/>
  </w:num>
  <w:num w:numId="59">
    <w:abstractNumId w:val="51"/>
  </w:num>
  <w:num w:numId="60">
    <w:abstractNumId w:val="4"/>
  </w:num>
  <w:num w:numId="61">
    <w:abstractNumId w:val="20"/>
  </w:num>
  <w:num w:numId="62">
    <w:abstractNumId w:val="74"/>
  </w:num>
  <w:num w:numId="63">
    <w:abstractNumId w:val="60"/>
  </w:num>
  <w:num w:numId="64">
    <w:abstractNumId w:val="82"/>
  </w:num>
  <w:num w:numId="65">
    <w:abstractNumId w:val="28"/>
  </w:num>
  <w:num w:numId="66">
    <w:abstractNumId w:val="5"/>
  </w:num>
  <w:num w:numId="67">
    <w:abstractNumId w:val="88"/>
  </w:num>
  <w:num w:numId="68">
    <w:abstractNumId w:val="69"/>
  </w:num>
  <w:num w:numId="69">
    <w:abstractNumId w:val="34"/>
  </w:num>
  <w:num w:numId="70">
    <w:abstractNumId w:val="64"/>
  </w:num>
  <w:num w:numId="71">
    <w:abstractNumId w:val="72"/>
  </w:num>
  <w:num w:numId="72">
    <w:abstractNumId w:val="94"/>
  </w:num>
  <w:num w:numId="73">
    <w:abstractNumId w:val="83"/>
  </w:num>
  <w:num w:numId="74">
    <w:abstractNumId w:val="73"/>
  </w:num>
  <w:num w:numId="75">
    <w:abstractNumId w:val="70"/>
  </w:num>
  <w:num w:numId="76">
    <w:abstractNumId w:val="7"/>
  </w:num>
  <w:num w:numId="77">
    <w:abstractNumId w:val="93"/>
  </w:num>
  <w:num w:numId="78">
    <w:abstractNumId w:val="15"/>
  </w:num>
  <w:num w:numId="79">
    <w:abstractNumId w:val="39"/>
  </w:num>
  <w:num w:numId="80">
    <w:abstractNumId w:val="91"/>
  </w:num>
  <w:num w:numId="81">
    <w:abstractNumId w:val="23"/>
  </w:num>
  <w:num w:numId="82">
    <w:abstractNumId w:val="31"/>
  </w:num>
  <w:num w:numId="83">
    <w:abstractNumId w:val="47"/>
  </w:num>
  <w:num w:numId="84">
    <w:abstractNumId w:val="55"/>
  </w:num>
  <w:num w:numId="85">
    <w:abstractNumId w:val="8"/>
  </w:num>
  <w:num w:numId="86">
    <w:abstractNumId w:val="65"/>
  </w:num>
  <w:num w:numId="87">
    <w:abstractNumId w:val="45"/>
  </w:num>
  <w:num w:numId="88">
    <w:abstractNumId w:val="108"/>
  </w:num>
  <w:num w:numId="89">
    <w:abstractNumId w:val="61"/>
  </w:num>
  <w:num w:numId="90">
    <w:abstractNumId w:val="103"/>
  </w:num>
  <w:num w:numId="91">
    <w:abstractNumId w:val="22"/>
  </w:num>
  <w:num w:numId="92">
    <w:abstractNumId w:val="66"/>
  </w:num>
  <w:num w:numId="93">
    <w:abstractNumId w:val="3"/>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7"/>
  </w:num>
  <w:num w:numId="96">
    <w:abstractNumId w:val="37"/>
  </w:num>
  <w:num w:numId="97">
    <w:abstractNumId w:val="9"/>
  </w:num>
  <w:num w:numId="98">
    <w:abstractNumId w:val="81"/>
  </w:num>
  <w:num w:numId="99">
    <w:abstractNumId w:val="1"/>
  </w:num>
  <w:num w:numId="100">
    <w:abstractNumId w:val="57"/>
  </w:num>
  <w:num w:numId="101">
    <w:abstractNumId w:val="27"/>
  </w:num>
  <w:num w:numId="102">
    <w:abstractNumId w:val="67"/>
  </w:num>
  <w:num w:numId="103">
    <w:abstractNumId w:val="36"/>
  </w:num>
  <w:num w:numId="104">
    <w:abstractNumId w:val="95"/>
  </w:num>
  <w:num w:numId="105">
    <w:abstractNumId w:val="30"/>
  </w:num>
  <w:num w:numId="106">
    <w:abstractNumId w:val="10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1"/>
  </w:num>
  <w:num w:numId="10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0"/>
  </w:num>
  <w:num w:numId="111">
    <w:abstractNumId w:val="89"/>
  </w:num>
  <w:num w:numId="112">
    <w:abstractNumId w:val="99"/>
  </w:num>
  <w:num w:numId="113">
    <w:abstractNumId w:val="11"/>
  </w:num>
  <w:num w:numId="114">
    <w:abstractNumId w:val="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C3"/>
    <w:rsid w:val="00002827"/>
    <w:rsid w:val="00006915"/>
    <w:rsid w:val="000078A9"/>
    <w:rsid w:val="000218FB"/>
    <w:rsid w:val="0002369A"/>
    <w:rsid w:val="00034AE7"/>
    <w:rsid w:val="00034B64"/>
    <w:rsid w:val="000372A8"/>
    <w:rsid w:val="0004034B"/>
    <w:rsid w:val="00041D47"/>
    <w:rsid w:val="00041D7F"/>
    <w:rsid w:val="00045A46"/>
    <w:rsid w:val="00045CCD"/>
    <w:rsid w:val="00057D34"/>
    <w:rsid w:val="0006010C"/>
    <w:rsid w:val="000610F8"/>
    <w:rsid w:val="000624F6"/>
    <w:rsid w:val="00065FBA"/>
    <w:rsid w:val="000753A4"/>
    <w:rsid w:val="00075D70"/>
    <w:rsid w:val="00080C84"/>
    <w:rsid w:val="00083EFA"/>
    <w:rsid w:val="00085377"/>
    <w:rsid w:val="000901CF"/>
    <w:rsid w:val="00090681"/>
    <w:rsid w:val="000A28AF"/>
    <w:rsid w:val="000B388F"/>
    <w:rsid w:val="000B428E"/>
    <w:rsid w:val="000B6ACA"/>
    <w:rsid w:val="000C0BC5"/>
    <w:rsid w:val="000C2D1B"/>
    <w:rsid w:val="000C6021"/>
    <w:rsid w:val="000D0612"/>
    <w:rsid w:val="000D492A"/>
    <w:rsid w:val="000D7498"/>
    <w:rsid w:val="000E5D07"/>
    <w:rsid w:val="000E6425"/>
    <w:rsid w:val="000E6965"/>
    <w:rsid w:val="000E6A01"/>
    <w:rsid w:val="000F1544"/>
    <w:rsid w:val="000F1750"/>
    <w:rsid w:val="000F396D"/>
    <w:rsid w:val="00100635"/>
    <w:rsid w:val="001019EA"/>
    <w:rsid w:val="00110A31"/>
    <w:rsid w:val="00114F17"/>
    <w:rsid w:val="00122F80"/>
    <w:rsid w:val="00125FA5"/>
    <w:rsid w:val="00131E7D"/>
    <w:rsid w:val="00140C4D"/>
    <w:rsid w:val="001441CE"/>
    <w:rsid w:val="00151283"/>
    <w:rsid w:val="00156F5A"/>
    <w:rsid w:val="001614A2"/>
    <w:rsid w:val="0016177E"/>
    <w:rsid w:val="00164A9C"/>
    <w:rsid w:val="00165764"/>
    <w:rsid w:val="001659FD"/>
    <w:rsid w:val="00172865"/>
    <w:rsid w:val="00180445"/>
    <w:rsid w:val="00180FE0"/>
    <w:rsid w:val="001821E4"/>
    <w:rsid w:val="00190B6C"/>
    <w:rsid w:val="00193FAB"/>
    <w:rsid w:val="00194843"/>
    <w:rsid w:val="00194BB1"/>
    <w:rsid w:val="001B652C"/>
    <w:rsid w:val="001C05F7"/>
    <w:rsid w:val="001C77E9"/>
    <w:rsid w:val="001D07DB"/>
    <w:rsid w:val="001D5DF6"/>
    <w:rsid w:val="001E008E"/>
    <w:rsid w:val="001E57B6"/>
    <w:rsid w:val="001E5B24"/>
    <w:rsid w:val="001E5DD5"/>
    <w:rsid w:val="001E6FFB"/>
    <w:rsid w:val="001E73E2"/>
    <w:rsid w:val="001F19F5"/>
    <w:rsid w:val="001F37DA"/>
    <w:rsid w:val="001F5861"/>
    <w:rsid w:val="001F7CE8"/>
    <w:rsid w:val="00202DD0"/>
    <w:rsid w:val="00205B7B"/>
    <w:rsid w:val="002068C8"/>
    <w:rsid w:val="00212C00"/>
    <w:rsid w:val="002155A0"/>
    <w:rsid w:val="00215863"/>
    <w:rsid w:val="0022351A"/>
    <w:rsid w:val="00224F7F"/>
    <w:rsid w:val="00231AAB"/>
    <w:rsid w:val="00236C3F"/>
    <w:rsid w:val="00237A14"/>
    <w:rsid w:val="00251112"/>
    <w:rsid w:val="002513F7"/>
    <w:rsid w:val="00251F15"/>
    <w:rsid w:val="002615BE"/>
    <w:rsid w:val="00262082"/>
    <w:rsid w:val="00262C2D"/>
    <w:rsid w:val="00272A0F"/>
    <w:rsid w:val="00273095"/>
    <w:rsid w:val="002762FF"/>
    <w:rsid w:val="00283101"/>
    <w:rsid w:val="00291DCA"/>
    <w:rsid w:val="00295549"/>
    <w:rsid w:val="002979CC"/>
    <w:rsid w:val="00297A4F"/>
    <w:rsid w:val="002A09A0"/>
    <w:rsid w:val="002A5002"/>
    <w:rsid w:val="002A6850"/>
    <w:rsid w:val="002A7999"/>
    <w:rsid w:val="002B0CB5"/>
    <w:rsid w:val="002B1B58"/>
    <w:rsid w:val="002B255D"/>
    <w:rsid w:val="002B2975"/>
    <w:rsid w:val="002B4259"/>
    <w:rsid w:val="002C229B"/>
    <w:rsid w:val="002C4DF3"/>
    <w:rsid w:val="002D2DD0"/>
    <w:rsid w:val="002E7389"/>
    <w:rsid w:val="002E7C87"/>
    <w:rsid w:val="00302668"/>
    <w:rsid w:val="00311CF2"/>
    <w:rsid w:val="00314C2F"/>
    <w:rsid w:val="003157A9"/>
    <w:rsid w:val="003174B5"/>
    <w:rsid w:val="00323DE9"/>
    <w:rsid w:val="00336977"/>
    <w:rsid w:val="0034273D"/>
    <w:rsid w:val="00342DFA"/>
    <w:rsid w:val="00346F97"/>
    <w:rsid w:val="00350363"/>
    <w:rsid w:val="00351D3E"/>
    <w:rsid w:val="00357708"/>
    <w:rsid w:val="003601E7"/>
    <w:rsid w:val="003617F5"/>
    <w:rsid w:val="00361D22"/>
    <w:rsid w:val="00363DA7"/>
    <w:rsid w:val="003642B3"/>
    <w:rsid w:val="00366FE2"/>
    <w:rsid w:val="00390AA9"/>
    <w:rsid w:val="00393542"/>
    <w:rsid w:val="003969CB"/>
    <w:rsid w:val="003B0D38"/>
    <w:rsid w:val="003B1C33"/>
    <w:rsid w:val="003B1EBD"/>
    <w:rsid w:val="003B2031"/>
    <w:rsid w:val="003B2B8F"/>
    <w:rsid w:val="003B78EE"/>
    <w:rsid w:val="003C36EF"/>
    <w:rsid w:val="003C49F7"/>
    <w:rsid w:val="003D188A"/>
    <w:rsid w:val="003D1EFC"/>
    <w:rsid w:val="003D3EAC"/>
    <w:rsid w:val="003D66FE"/>
    <w:rsid w:val="003D6C7F"/>
    <w:rsid w:val="003D7A8C"/>
    <w:rsid w:val="003E0D0F"/>
    <w:rsid w:val="003E189C"/>
    <w:rsid w:val="003E4736"/>
    <w:rsid w:val="003E53EF"/>
    <w:rsid w:val="003E6789"/>
    <w:rsid w:val="003F051D"/>
    <w:rsid w:val="003F5A97"/>
    <w:rsid w:val="0040579C"/>
    <w:rsid w:val="00405E23"/>
    <w:rsid w:val="00407C34"/>
    <w:rsid w:val="004105D8"/>
    <w:rsid w:val="00415CF0"/>
    <w:rsid w:val="00415F90"/>
    <w:rsid w:val="0042432B"/>
    <w:rsid w:val="004305AC"/>
    <w:rsid w:val="0043098F"/>
    <w:rsid w:val="00443F7C"/>
    <w:rsid w:val="00444668"/>
    <w:rsid w:val="00450372"/>
    <w:rsid w:val="00454515"/>
    <w:rsid w:val="004629B1"/>
    <w:rsid w:val="00470757"/>
    <w:rsid w:val="00471176"/>
    <w:rsid w:val="0047156D"/>
    <w:rsid w:val="0047757E"/>
    <w:rsid w:val="004779FC"/>
    <w:rsid w:val="00483F70"/>
    <w:rsid w:val="00485E85"/>
    <w:rsid w:val="004A2965"/>
    <w:rsid w:val="004A4A3C"/>
    <w:rsid w:val="004B1C71"/>
    <w:rsid w:val="004C065A"/>
    <w:rsid w:val="004C0FE7"/>
    <w:rsid w:val="004C20B8"/>
    <w:rsid w:val="004C75CD"/>
    <w:rsid w:val="004D3491"/>
    <w:rsid w:val="004D5076"/>
    <w:rsid w:val="004D6751"/>
    <w:rsid w:val="004E2170"/>
    <w:rsid w:val="004E2AF6"/>
    <w:rsid w:val="004E43BC"/>
    <w:rsid w:val="004F28A8"/>
    <w:rsid w:val="005007B3"/>
    <w:rsid w:val="005013A5"/>
    <w:rsid w:val="005030FE"/>
    <w:rsid w:val="00505F24"/>
    <w:rsid w:val="005114FC"/>
    <w:rsid w:val="0051363E"/>
    <w:rsid w:val="00513AE7"/>
    <w:rsid w:val="00514A3D"/>
    <w:rsid w:val="005162E6"/>
    <w:rsid w:val="00523AFD"/>
    <w:rsid w:val="00527E29"/>
    <w:rsid w:val="00530BFC"/>
    <w:rsid w:val="00534170"/>
    <w:rsid w:val="0053518C"/>
    <w:rsid w:val="00536C2A"/>
    <w:rsid w:val="00540A3B"/>
    <w:rsid w:val="0054252C"/>
    <w:rsid w:val="00544E70"/>
    <w:rsid w:val="0054612B"/>
    <w:rsid w:val="00546416"/>
    <w:rsid w:val="0054735E"/>
    <w:rsid w:val="00555395"/>
    <w:rsid w:val="00565B88"/>
    <w:rsid w:val="00573914"/>
    <w:rsid w:val="00580258"/>
    <w:rsid w:val="00582703"/>
    <w:rsid w:val="005845DF"/>
    <w:rsid w:val="00585349"/>
    <w:rsid w:val="0059250A"/>
    <w:rsid w:val="00594CC3"/>
    <w:rsid w:val="00596497"/>
    <w:rsid w:val="00596E09"/>
    <w:rsid w:val="005A1762"/>
    <w:rsid w:val="005A1E8B"/>
    <w:rsid w:val="005A43DA"/>
    <w:rsid w:val="005B5841"/>
    <w:rsid w:val="005B675F"/>
    <w:rsid w:val="005C2FAA"/>
    <w:rsid w:val="005C76B5"/>
    <w:rsid w:val="005D2A4E"/>
    <w:rsid w:val="005D55BE"/>
    <w:rsid w:val="005D7731"/>
    <w:rsid w:val="005E2A5C"/>
    <w:rsid w:val="005E75D4"/>
    <w:rsid w:val="005F4506"/>
    <w:rsid w:val="00601CF7"/>
    <w:rsid w:val="00607F49"/>
    <w:rsid w:val="0061305B"/>
    <w:rsid w:val="00624A22"/>
    <w:rsid w:val="00627A58"/>
    <w:rsid w:val="00645E00"/>
    <w:rsid w:val="006468BE"/>
    <w:rsid w:val="00654019"/>
    <w:rsid w:val="00655E17"/>
    <w:rsid w:val="006565AC"/>
    <w:rsid w:val="00657122"/>
    <w:rsid w:val="00661073"/>
    <w:rsid w:val="006615B3"/>
    <w:rsid w:val="00662D0C"/>
    <w:rsid w:val="0066501A"/>
    <w:rsid w:val="00666AD9"/>
    <w:rsid w:val="006710D5"/>
    <w:rsid w:val="00674CBF"/>
    <w:rsid w:val="00677F7F"/>
    <w:rsid w:val="006849F3"/>
    <w:rsid w:val="00693F10"/>
    <w:rsid w:val="006A6CD6"/>
    <w:rsid w:val="006B5E98"/>
    <w:rsid w:val="006C51D5"/>
    <w:rsid w:val="006D06BA"/>
    <w:rsid w:val="006D7734"/>
    <w:rsid w:val="006D7CA9"/>
    <w:rsid w:val="006D7D8F"/>
    <w:rsid w:val="006E6F79"/>
    <w:rsid w:val="006F40FF"/>
    <w:rsid w:val="006F5D13"/>
    <w:rsid w:val="006F6FF7"/>
    <w:rsid w:val="00700993"/>
    <w:rsid w:val="00712DD0"/>
    <w:rsid w:val="00732EDD"/>
    <w:rsid w:val="00741FF8"/>
    <w:rsid w:val="00747770"/>
    <w:rsid w:val="00751BC8"/>
    <w:rsid w:val="00752503"/>
    <w:rsid w:val="00753C0D"/>
    <w:rsid w:val="0075523C"/>
    <w:rsid w:val="007565D6"/>
    <w:rsid w:val="00756A58"/>
    <w:rsid w:val="0076129A"/>
    <w:rsid w:val="00761FBF"/>
    <w:rsid w:val="00763087"/>
    <w:rsid w:val="0076370A"/>
    <w:rsid w:val="00765398"/>
    <w:rsid w:val="0076563F"/>
    <w:rsid w:val="0076579A"/>
    <w:rsid w:val="0076695D"/>
    <w:rsid w:val="00777A74"/>
    <w:rsid w:val="00780BFD"/>
    <w:rsid w:val="0078481D"/>
    <w:rsid w:val="00790F9A"/>
    <w:rsid w:val="007A2BB4"/>
    <w:rsid w:val="007B2E41"/>
    <w:rsid w:val="007B3555"/>
    <w:rsid w:val="007C1BF4"/>
    <w:rsid w:val="007D222C"/>
    <w:rsid w:val="007D2733"/>
    <w:rsid w:val="007D65BA"/>
    <w:rsid w:val="007E45A7"/>
    <w:rsid w:val="007F644F"/>
    <w:rsid w:val="007F738C"/>
    <w:rsid w:val="008015CC"/>
    <w:rsid w:val="00801FCA"/>
    <w:rsid w:val="00806145"/>
    <w:rsid w:val="00807879"/>
    <w:rsid w:val="00821944"/>
    <w:rsid w:val="008221D0"/>
    <w:rsid w:val="00827366"/>
    <w:rsid w:val="00841C73"/>
    <w:rsid w:val="00845363"/>
    <w:rsid w:val="008521BB"/>
    <w:rsid w:val="00857245"/>
    <w:rsid w:val="008602B4"/>
    <w:rsid w:val="00862FC5"/>
    <w:rsid w:val="00866AF8"/>
    <w:rsid w:val="008674CC"/>
    <w:rsid w:val="008739E4"/>
    <w:rsid w:val="00883753"/>
    <w:rsid w:val="00884BEB"/>
    <w:rsid w:val="008870DD"/>
    <w:rsid w:val="008877ED"/>
    <w:rsid w:val="00890BC7"/>
    <w:rsid w:val="008911E4"/>
    <w:rsid w:val="008A3BD0"/>
    <w:rsid w:val="008B3F3A"/>
    <w:rsid w:val="008C08CD"/>
    <w:rsid w:val="008C0D18"/>
    <w:rsid w:val="008D0CAB"/>
    <w:rsid w:val="008E641D"/>
    <w:rsid w:val="008E6B93"/>
    <w:rsid w:val="008E6E68"/>
    <w:rsid w:val="00902898"/>
    <w:rsid w:val="00903628"/>
    <w:rsid w:val="00903999"/>
    <w:rsid w:val="00903F43"/>
    <w:rsid w:val="009052DC"/>
    <w:rsid w:val="00905EED"/>
    <w:rsid w:val="009065B0"/>
    <w:rsid w:val="00912199"/>
    <w:rsid w:val="00916A38"/>
    <w:rsid w:val="00941C5F"/>
    <w:rsid w:val="009476E2"/>
    <w:rsid w:val="00954AA1"/>
    <w:rsid w:val="00972C3F"/>
    <w:rsid w:val="0098191F"/>
    <w:rsid w:val="009823C7"/>
    <w:rsid w:val="00983844"/>
    <w:rsid w:val="00987A4C"/>
    <w:rsid w:val="0099015A"/>
    <w:rsid w:val="00992426"/>
    <w:rsid w:val="00996374"/>
    <w:rsid w:val="009A15C3"/>
    <w:rsid w:val="009B5301"/>
    <w:rsid w:val="009B67A2"/>
    <w:rsid w:val="009C7AF0"/>
    <w:rsid w:val="009D1764"/>
    <w:rsid w:val="009E06E4"/>
    <w:rsid w:val="009E3FC0"/>
    <w:rsid w:val="009E4E74"/>
    <w:rsid w:val="009E5CE2"/>
    <w:rsid w:val="009F01E0"/>
    <w:rsid w:val="00A058FD"/>
    <w:rsid w:val="00A10A4B"/>
    <w:rsid w:val="00A3019B"/>
    <w:rsid w:val="00A30608"/>
    <w:rsid w:val="00A33379"/>
    <w:rsid w:val="00A343A2"/>
    <w:rsid w:val="00A34C3D"/>
    <w:rsid w:val="00A36ED3"/>
    <w:rsid w:val="00A41104"/>
    <w:rsid w:val="00A47BFA"/>
    <w:rsid w:val="00A50DF5"/>
    <w:rsid w:val="00A53594"/>
    <w:rsid w:val="00A6159C"/>
    <w:rsid w:val="00A65CBC"/>
    <w:rsid w:val="00A70DA1"/>
    <w:rsid w:val="00A7389A"/>
    <w:rsid w:val="00A85E1B"/>
    <w:rsid w:val="00A90415"/>
    <w:rsid w:val="00AA0353"/>
    <w:rsid w:val="00AA177E"/>
    <w:rsid w:val="00AA6A73"/>
    <w:rsid w:val="00AA7629"/>
    <w:rsid w:val="00AB1302"/>
    <w:rsid w:val="00AC00E1"/>
    <w:rsid w:val="00AC6207"/>
    <w:rsid w:val="00AE1E2F"/>
    <w:rsid w:val="00AE4073"/>
    <w:rsid w:val="00AE4790"/>
    <w:rsid w:val="00AE5A59"/>
    <w:rsid w:val="00B01B79"/>
    <w:rsid w:val="00B05488"/>
    <w:rsid w:val="00B10D1D"/>
    <w:rsid w:val="00B14843"/>
    <w:rsid w:val="00B21DBE"/>
    <w:rsid w:val="00B4673C"/>
    <w:rsid w:val="00B51B70"/>
    <w:rsid w:val="00B64B51"/>
    <w:rsid w:val="00B6506F"/>
    <w:rsid w:val="00B65E54"/>
    <w:rsid w:val="00B742B5"/>
    <w:rsid w:val="00B74688"/>
    <w:rsid w:val="00B74F8C"/>
    <w:rsid w:val="00B770F7"/>
    <w:rsid w:val="00B81351"/>
    <w:rsid w:val="00B81378"/>
    <w:rsid w:val="00B81B76"/>
    <w:rsid w:val="00B90C5D"/>
    <w:rsid w:val="00B90D0B"/>
    <w:rsid w:val="00B91E15"/>
    <w:rsid w:val="00B91E74"/>
    <w:rsid w:val="00B956A6"/>
    <w:rsid w:val="00B95E50"/>
    <w:rsid w:val="00BA280B"/>
    <w:rsid w:val="00BB0BBC"/>
    <w:rsid w:val="00BB385B"/>
    <w:rsid w:val="00BB698A"/>
    <w:rsid w:val="00BC67EB"/>
    <w:rsid w:val="00BD791F"/>
    <w:rsid w:val="00BE4954"/>
    <w:rsid w:val="00BF0E2E"/>
    <w:rsid w:val="00BF1BD0"/>
    <w:rsid w:val="00BF2669"/>
    <w:rsid w:val="00BF3A36"/>
    <w:rsid w:val="00C016F5"/>
    <w:rsid w:val="00C1429A"/>
    <w:rsid w:val="00C20DB7"/>
    <w:rsid w:val="00C254F8"/>
    <w:rsid w:val="00C30991"/>
    <w:rsid w:val="00C315E4"/>
    <w:rsid w:val="00C36158"/>
    <w:rsid w:val="00C36DFB"/>
    <w:rsid w:val="00C41431"/>
    <w:rsid w:val="00C50AF7"/>
    <w:rsid w:val="00C51798"/>
    <w:rsid w:val="00C542E4"/>
    <w:rsid w:val="00C6448A"/>
    <w:rsid w:val="00C6526B"/>
    <w:rsid w:val="00C7195F"/>
    <w:rsid w:val="00C758E9"/>
    <w:rsid w:val="00C77F73"/>
    <w:rsid w:val="00CA2FAB"/>
    <w:rsid w:val="00CA3001"/>
    <w:rsid w:val="00CA43C8"/>
    <w:rsid w:val="00CB0731"/>
    <w:rsid w:val="00CC4D35"/>
    <w:rsid w:val="00CC4F61"/>
    <w:rsid w:val="00CC738B"/>
    <w:rsid w:val="00CE2A57"/>
    <w:rsid w:val="00CE70A8"/>
    <w:rsid w:val="00D017B6"/>
    <w:rsid w:val="00D11515"/>
    <w:rsid w:val="00D17CE2"/>
    <w:rsid w:val="00D35018"/>
    <w:rsid w:val="00D424BD"/>
    <w:rsid w:val="00D4261D"/>
    <w:rsid w:val="00D50FD3"/>
    <w:rsid w:val="00D56086"/>
    <w:rsid w:val="00D62727"/>
    <w:rsid w:val="00D6327F"/>
    <w:rsid w:val="00D6642B"/>
    <w:rsid w:val="00D66905"/>
    <w:rsid w:val="00D72118"/>
    <w:rsid w:val="00D77A44"/>
    <w:rsid w:val="00D77C7C"/>
    <w:rsid w:val="00D97926"/>
    <w:rsid w:val="00D97A78"/>
    <w:rsid w:val="00DB127D"/>
    <w:rsid w:val="00DB55E7"/>
    <w:rsid w:val="00DB58B6"/>
    <w:rsid w:val="00DC0D23"/>
    <w:rsid w:val="00DC1229"/>
    <w:rsid w:val="00DC5628"/>
    <w:rsid w:val="00DC6948"/>
    <w:rsid w:val="00DD407C"/>
    <w:rsid w:val="00DD5700"/>
    <w:rsid w:val="00DE2076"/>
    <w:rsid w:val="00E025E1"/>
    <w:rsid w:val="00E05ED5"/>
    <w:rsid w:val="00E06D48"/>
    <w:rsid w:val="00E07D5F"/>
    <w:rsid w:val="00E20B2D"/>
    <w:rsid w:val="00E31C7B"/>
    <w:rsid w:val="00E32F89"/>
    <w:rsid w:val="00E3444E"/>
    <w:rsid w:val="00E34EB6"/>
    <w:rsid w:val="00E372AB"/>
    <w:rsid w:val="00E3731E"/>
    <w:rsid w:val="00E42BA9"/>
    <w:rsid w:val="00E470E2"/>
    <w:rsid w:val="00E5517C"/>
    <w:rsid w:val="00E65F69"/>
    <w:rsid w:val="00E70D2D"/>
    <w:rsid w:val="00E76818"/>
    <w:rsid w:val="00E77E1C"/>
    <w:rsid w:val="00E77EB4"/>
    <w:rsid w:val="00E80FD5"/>
    <w:rsid w:val="00E81CB2"/>
    <w:rsid w:val="00E85735"/>
    <w:rsid w:val="00E926B7"/>
    <w:rsid w:val="00E96003"/>
    <w:rsid w:val="00E97B6D"/>
    <w:rsid w:val="00EA13B8"/>
    <w:rsid w:val="00EA1912"/>
    <w:rsid w:val="00EA44CB"/>
    <w:rsid w:val="00EA713C"/>
    <w:rsid w:val="00EA7AC1"/>
    <w:rsid w:val="00EB236F"/>
    <w:rsid w:val="00EB2F13"/>
    <w:rsid w:val="00ED5165"/>
    <w:rsid w:val="00ED5446"/>
    <w:rsid w:val="00EE50E4"/>
    <w:rsid w:val="00EF47EE"/>
    <w:rsid w:val="00EF5E7D"/>
    <w:rsid w:val="00EF7619"/>
    <w:rsid w:val="00F046B2"/>
    <w:rsid w:val="00F05A60"/>
    <w:rsid w:val="00F15068"/>
    <w:rsid w:val="00F16007"/>
    <w:rsid w:val="00F173DF"/>
    <w:rsid w:val="00F30A6D"/>
    <w:rsid w:val="00F32D7C"/>
    <w:rsid w:val="00F417BF"/>
    <w:rsid w:val="00F43500"/>
    <w:rsid w:val="00F455BD"/>
    <w:rsid w:val="00F47BD0"/>
    <w:rsid w:val="00F5187A"/>
    <w:rsid w:val="00F54849"/>
    <w:rsid w:val="00F71B0C"/>
    <w:rsid w:val="00F727A2"/>
    <w:rsid w:val="00F73F86"/>
    <w:rsid w:val="00F77E88"/>
    <w:rsid w:val="00F84F60"/>
    <w:rsid w:val="00F90533"/>
    <w:rsid w:val="00F90CE7"/>
    <w:rsid w:val="00F94BED"/>
    <w:rsid w:val="00F967B9"/>
    <w:rsid w:val="00FA0B75"/>
    <w:rsid w:val="00FA309A"/>
    <w:rsid w:val="00FA327B"/>
    <w:rsid w:val="00FA3A4D"/>
    <w:rsid w:val="00FA502B"/>
    <w:rsid w:val="00FB043A"/>
    <w:rsid w:val="00FB0B04"/>
    <w:rsid w:val="00FB5763"/>
    <w:rsid w:val="00FC0D4C"/>
    <w:rsid w:val="00FC32D0"/>
    <w:rsid w:val="00FC407F"/>
    <w:rsid w:val="00FC507E"/>
    <w:rsid w:val="00FC6019"/>
    <w:rsid w:val="00FC6989"/>
    <w:rsid w:val="00FD1D60"/>
    <w:rsid w:val="00FD7498"/>
    <w:rsid w:val="00FD767B"/>
    <w:rsid w:val="00FE55A5"/>
    <w:rsid w:val="00FF31B5"/>
    <w:rsid w:val="00FF4D5E"/>
    <w:rsid w:val="00FF67A7"/>
    <w:rsid w:val="00FF6D6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t-EE" w:eastAsia="et-E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FD7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AE1E2F"/>
    <w:pPr>
      <w:numPr>
        <w:ilvl w:val="1"/>
        <w:numId w:val="108"/>
      </w:numPr>
      <w:spacing w:before="240" w:after="120"/>
      <w:jc w:val="both"/>
      <w:outlineLvl w:val="1"/>
    </w:pPr>
    <w:rPr>
      <w:rFonts w:eastAsia="Arial Unicode MS" w:cs="Arial"/>
      <w:b/>
      <w:sz w:val="22"/>
      <w:lang w:eastAsia="en-US"/>
    </w:rPr>
  </w:style>
  <w:style w:type="paragraph" w:styleId="Heading3">
    <w:name w:val="heading 3"/>
    <w:basedOn w:val="Normal"/>
    <w:next w:val="Normal"/>
    <w:link w:val="Heading3Char"/>
    <w:autoRedefine/>
    <w:qFormat/>
    <w:rsid w:val="00AE1E2F"/>
    <w:pPr>
      <w:numPr>
        <w:ilvl w:val="2"/>
        <w:numId w:val="108"/>
      </w:numPr>
      <w:spacing w:before="240" w:after="120" w:line="276" w:lineRule="auto"/>
      <w:outlineLvl w:val="2"/>
    </w:pPr>
    <w:rPr>
      <w:rFonts w:eastAsia="Arial Unicode MS" w:cs="Arial"/>
      <w:b/>
      <w:lang w:eastAsia="en-US"/>
    </w:rPr>
  </w:style>
  <w:style w:type="paragraph" w:styleId="Heading4">
    <w:name w:val="heading 4"/>
    <w:basedOn w:val="Normal"/>
    <w:next w:val="Normal"/>
    <w:link w:val="Heading4Char"/>
    <w:qFormat/>
    <w:rsid w:val="0006010C"/>
    <w:pPr>
      <w:keepNext/>
      <w:numPr>
        <w:ilvl w:val="3"/>
        <w:numId w:val="108"/>
      </w:numPr>
      <w:outlineLvl w:val="3"/>
    </w:pPr>
    <w:rPr>
      <w:rFonts w:eastAsia="Arial Unicode MS"/>
      <w:lang w:eastAsia="en-US"/>
    </w:rPr>
  </w:style>
  <w:style w:type="paragraph" w:styleId="Heading5">
    <w:name w:val="heading 5"/>
    <w:basedOn w:val="Normal"/>
    <w:next w:val="Normal"/>
    <w:link w:val="Heading5Char"/>
    <w:qFormat/>
    <w:rsid w:val="0006010C"/>
    <w:pPr>
      <w:keepNext/>
      <w:numPr>
        <w:ilvl w:val="4"/>
        <w:numId w:val="108"/>
      </w:numPr>
      <w:spacing w:before="120"/>
      <w:outlineLvl w:val="4"/>
    </w:pPr>
    <w:rPr>
      <w:rFonts w:eastAsia="Arial Unicode MS"/>
      <w:b/>
      <w:lang w:eastAsia="en-US"/>
    </w:rPr>
  </w:style>
  <w:style w:type="paragraph" w:styleId="Heading6">
    <w:name w:val="heading 6"/>
    <w:basedOn w:val="Normal"/>
    <w:next w:val="Normal"/>
    <w:link w:val="Heading6Char"/>
    <w:qFormat/>
    <w:rsid w:val="0006010C"/>
    <w:pPr>
      <w:numPr>
        <w:ilvl w:val="5"/>
        <w:numId w:val="108"/>
      </w:numPr>
      <w:spacing w:before="240" w:after="60"/>
      <w:outlineLvl w:val="5"/>
    </w:pPr>
    <w:rPr>
      <w:rFonts w:eastAsia="Arial Unicode MS"/>
      <w:i/>
      <w:sz w:val="22"/>
      <w:lang w:eastAsia="en-US"/>
    </w:rPr>
  </w:style>
  <w:style w:type="paragraph" w:styleId="Heading7">
    <w:name w:val="heading 7"/>
    <w:basedOn w:val="Normal"/>
    <w:next w:val="Normal"/>
    <w:link w:val="Heading7Char"/>
    <w:qFormat/>
    <w:rsid w:val="0006010C"/>
    <w:pPr>
      <w:numPr>
        <w:ilvl w:val="6"/>
        <w:numId w:val="108"/>
      </w:numPr>
      <w:spacing w:before="240" w:after="60"/>
      <w:outlineLvl w:val="6"/>
    </w:pPr>
    <w:rPr>
      <w:lang w:eastAsia="en-US"/>
    </w:rPr>
  </w:style>
  <w:style w:type="paragraph" w:styleId="Heading8">
    <w:name w:val="heading 8"/>
    <w:basedOn w:val="Normal"/>
    <w:next w:val="Normal"/>
    <w:link w:val="Heading8Char"/>
    <w:qFormat/>
    <w:rsid w:val="0006010C"/>
    <w:pPr>
      <w:numPr>
        <w:ilvl w:val="7"/>
        <w:numId w:val="108"/>
      </w:numPr>
      <w:spacing w:before="240" w:after="60"/>
      <w:outlineLvl w:val="7"/>
    </w:pPr>
    <w:rPr>
      <w:i/>
      <w:lang w:eastAsia="en-US"/>
    </w:rPr>
  </w:style>
  <w:style w:type="paragraph" w:styleId="Heading9">
    <w:name w:val="heading 9"/>
    <w:basedOn w:val="Normal"/>
    <w:next w:val="Normal"/>
    <w:link w:val="Heading9Char"/>
    <w:qFormat/>
    <w:rsid w:val="0006010C"/>
    <w:pPr>
      <w:numPr>
        <w:ilvl w:val="8"/>
        <w:numId w:val="108"/>
      </w:numPr>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7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E1E2F"/>
    <w:rPr>
      <w:rFonts w:eastAsia="Arial Unicode MS" w:cs="Arial"/>
      <w:b/>
      <w:sz w:val="22"/>
      <w:lang w:eastAsia="en-US"/>
    </w:rPr>
  </w:style>
  <w:style w:type="character" w:customStyle="1" w:styleId="Heading3Char">
    <w:name w:val="Heading 3 Char"/>
    <w:basedOn w:val="DefaultParagraphFont"/>
    <w:link w:val="Heading3"/>
    <w:rsid w:val="00AE1E2F"/>
    <w:rPr>
      <w:rFonts w:eastAsia="Arial Unicode MS" w:cs="Arial"/>
      <w:b/>
      <w:lang w:eastAsia="en-US"/>
    </w:rPr>
  </w:style>
  <w:style w:type="character" w:customStyle="1" w:styleId="Heading4Char">
    <w:name w:val="Heading 4 Char"/>
    <w:basedOn w:val="DefaultParagraphFont"/>
    <w:link w:val="Heading4"/>
    <w:rsid w:val="0006010C"/>
    <w:rPr>
      <w:rFonts w:eastAsia="Arial Unicode MS"/>
      <w:lang w:eastAsia="en-US"/>
    </w:rPr>
  </w:style>
  <w:style w:type="character" w:customStyle="1" w:styleId="Heading5Char">
    <w:name w:val="Heading 5 Char"/>
    <w:basedOn w:val="DefaultParagraphFont"/>
    <w:link w:val="Heading5"/>
    <w:rsid w:val="0006010C"/>
    <w:rPr>
      <w:rFonts w:eastAsia="Arial Unicode MS"/>
      <w:b/>
      <w:lang w:eastAsia="en-US"/>
    </w:rPr>
  </w:style>
  <w:style w:type="character" w:customStyle="1" w:styleId="Heading6Char">
    <w:name w:val="Heading 6 Char"/>
    <w:basedOn w:val="DefaultParagraphFont"/>
    <w:link w:val="Heading6"/>
    <w:rsid w:val="0006010C"/>
    <w:rPr>
      <w:rFonts w:eastAsia="Arial Unicode MS"/>
      <w:i/>
      <w:sz w:val="22"/>
      <w:lang w:eastAsia="en-US"/>
    </w:rPr>
  </w:style>
  <w:style w:type="character" w:customStyle="1" w:styleId="Heading7Char">
    <w:name w:val="Heading 7 Char"/>
    <w:basedOn w:val="DefaultParagraphFont"/>
    <w:link w:val="Heading7"/>
    <w:rsid w:val="0006010C"/>
    <w:rPr>
      <w:lang w:eastAsia="en-US"/>
    </w:rPr>
  </w:style>
  <w:style w:type="character" w:customStyle="1" w:styleId="Heading8Char">
    <w:name w:val="Heading 8 Char"/>
    <w:basedOn w:val="DefaultParagraphFont"/>
    <w:link w:val="Heading8"/>
    <w:rsid w:val="0006010C"/>
    <w:rPr>
      <w:i/>
      <w:lang w:eastAsia="en-US"/>
    </w:rPr>
  </w:style>
  <w:style w:type="character" w:customStyle="1" w:styleId="Heading9Char">
    <w:name w:val="Heading 9 Char"/>
    <w:basedOn w:val="DefaultParagraphFont"/>
    <w:link w:val="Heading9"/>
    <w:rsid w:val="0006010C"/>
    <w:rPr>
      <w:b/>
      <w:i/>
      <w:sz w:val="18"/>
      <w:lang w:eastAsia="en-US"/>
    </w:rPr>
  </w:style>
  <w:style w:type="paragraph" w:styleId="Header">
    <w:name w:val="header"/>
    <w:basedOn w:val="Normal"/>
    <w:rsid w:val="00594CC3"/>
    <w:pPr>
      <w:tabs>
        <w:tab w:val="center" w:pos="4536"/>
        <w:tab w:val="right" w:pos="9072"/>
      </w:tabs>
    </w:pPr>
  </w:style>
  <w:style w:type="paragraph" w:styleId="Footer">
    <w:name w:val="footer"/>
    <w:basedOn w:val="Normal"/>
    <w:rsid w:val="00594CC3"/>
    <w:pPr>
      <w:tabs>
        <w:tab w:val="center" w:pos="4536"/>
        <w:tab w:val="right" w:pos="9072"/>
      </w:tabs>
    </w:pPr>
  </w:style>
  <w:style w:type="paragraph" w:customStyle="1" w:styleId="BasicParagraph">
    <w:name w:val="[Basic Paragraph]"/>
    <w:basedOn w:val="Normal"/>
    <w:rsid w:val="00594CC3"/>
    <w:pPr>
      <w:autoSpaceDE w:val="0"/>
      <w:autoSpaceDN w:val="0"/>
      <w:adjustRightInd w:val="0"/>
      <w:spacing w:line="288" w:lineRule="auto"/>
      <w:textAlignment w:val="center"/>
    </w:pPr>
    <w:rPr>
      <w:color w:val="000000"/>
      <w:lang w:val="en-US"/>
    </w:rPr>
  </w:style>
  <w:style w:type="paragraph" w:styleId="CommentText">
    <w:name w:val="annotation text"/>
    <w:basedOn w:val="Normal"/>
    <w:link w:val="CommentTextChar"/>
    <w:rsid w:val="0006010C"/>
    <w:rPr>
      <w:lang w:eastAsia="en-US"/>
    </w:rPr>
  </w:style>
  <w:style w:type="character" w:customStyle="1" w:styleId="CommentTextChar">
    <w:name w:val="Comment Text Char"/>
    <w:basedOn w:val="DefaultParagraphFont"/>
    <w:link w:val="CommentText"/>
    <w:rsid w:val="0006010C"/>
    <w:rPr>
      <w:lang w:eastAsia="en-US"/>
    </w:rPr>
  </w:style>
  <w:style w:type="paragraph" w:customStyle="1" w:styleId="pealkiri">
    <w:name w:val="pealkiri"/>
    <w:basedOn w:val="Normal"/>
    <w:autoRedefine/>
    <w:qFormat/>
    <w:rsid w:val="009E3FC0"/>
    <w:pPr>
      <w:spacing w:after="60"/>
    </w:pPr>
    <w:rPr>
      <w:b/>
    </w:rPr>
  </w:style>
  <w:style w:type="character" w:styleId="CommentReference">
    <w:name w:val="annotation reference"/>
    <w:rsid w:val="0006010C"/>
    <w:rPr>
      <w:sz w:val="16"/>
      <w:szCs w:val="16"/>
    </w:rPr>
  </w:style>
  <w:style w:type="character" w:customStyle="1" w:styleId="BodyTextChar">
    <w:name w:val="Body Text Char"/>
    <w:basedOn w:val="DefaultParagraphFont"/>
    <w:rsid w:val="00AE4073"/>
    <w:rPr>
      <w:rFonts w:cs="Arial"/>
      <w:b/>
      <w:lang w:val="en-AU" w:eastAsia="en-US"/>
    </w:rPr>
  </w:style>
  <w:style w:type="paragraph" w:styleId="BalloonText">
    <w:name w:val="Balloon Text"/>
    <w:basedOn w:val="Normal"/>
    <w:link w:val="BalloonTextChar"/>
    <w:rsid w:val="0006010C"/>
    <w:rPr>
      <w:rFonts w:ascii="Tahoma" w:hAnsi="Tahoma" w:cs="Tahoma"/>
      <w:sz w:val="16"/>
      <w:szCs w:val="16"/>
    </w:rPr>
  </w:style>
  <w:style w:type="character" w:customStyle="1" w:styleId="BalloonTextChar">
    <w:name w:val="Balloon Text Char"/>
    <w:basedOn w:val="DefaultParagraphFont"/>
    <w:link w:val="BalloonText"/>
    <w:rsid w:val="0006010C"/>
    <w:rPr>
      <w:rFonts w:ascii="Tahoma" w:hAnsi="Tahoma" w:cs="Tahoma"/>
      <w:sz w:val="16"/>
      <w:szCs w:val="16"/>
    </w:rPr>
  </w:style>
  <w:style w:type="paragraph" w:styleId="BodyText3">
    <w:name w:val="Body Text 3"/>
    <w:basedOn w:val="Normal"/>
    <w:link w:val="BodyText3Char"/>
    <w:rsid w:val="0006010C"/>
    <w:pPr>
      <w:spacing w:after="120"/>
    </w:pPr>
    <w:rPr>
      <w:sz w:val="16"/>
      <w:szCs w:val="16"/>
    </w:rPr>
  </w:style>
  <w:style w:type="character" w:customStyle="1" w:styleId="BodyText3Char">
    <w:name w:val="Body Text 3 Char"/>
    <w:basedOn w:val="DefaultParagraphFont"/>
    <w:link w:val="BodyText3"/>
    <w:rsid w:val="0006010C"/>
    <w:rPr>
      <w:sz w:val="16"/>
      <w:szCs w:val="16"/>
    </w:rPr>
  </w:style>
  <w:style w:type="paragraph" w:styleId="TOC1">
    <w:name w:val="toc 1"/>
    <w:basedOn w:val="Normal"/>
    <w:next w:val="Normal"/>
    <w:autoRedefine/>
    <w:uiPriority w:val="39"/>
    <w:rsid w:val="00AC00E1"/>
    <w:pPr>
      <w:tabs>
        <w:tab w:val="left" w:pos="426"/>
        <w:tab w:val="right" w:leader="dot" w:pos="9889"/>
      </w:tabs>
      <w:spacing w:before="120" w:after="120"/>
      <w:ind w:left="426" w:hanging="426"/>
    </w:pPr>
    <w:rPr>
      <w:b/>
      <w:smallCaps/>
      <w:lang w:eastAsia="en-US"/>
    </w:rPr>
  </w:style>
  <w:style w:type="paragraph" w:styleId="Caption">
    <w:name w:val="caption"/>
    <w:basedOn w:val="Normal"/>
    <w:next w:val="Normal"/>
    <w:qFormat/>
    <w:rsid w:val="0006010C"/>
    <w:rPr>
      <w:b/>
      <w:color w:val="FF0000"/>
      <w:lang w:eastAsia="en-US"/>
    </w:rPr>
  </w:style>
  <w:style w:type="paragraph" w:styleId="FootnoteText">
    <w:name w:val="footnote text"/>
    <w:basedOn w:val="Normal"/>
    <w:link w:val="FootnoteTextChar"/>
    <w:rsid w:val="0006010C"/>
    <w:rPr>
      <w:lang w:eastAsia="en-US"/>
    </w:rPr>
  </w:style>
  <w:style w:type="character" w:customStyle="1" w:styleId="FootnoteTextChar">
    <w:name w:val="Footnote Text Char"/>
    <w:basedOn w:val="DefaultParagraphFont"/>
    <w:link w:val="FootnoteText"/>
    <w:rsid w:val="0006010C"/>
    <w:rPr>
      <w:lang w:eastAsia="en-US"/>
    </w:rPr>
  </w:style>
  <w:style w:type="paragraph" w:customStyle="1" w:styleId="p22">
    <w:name w:val="p22"/>
    <w:basedOn w:val="Normal"/>
    <w:rsid w:val="0006010C"/>
    <w:pPr>
      <w:widowControl w:val="0"/>
      <w:tabs>
        <w:tab w:val="left" w:pos="480"/>
      </w:tabs>
      <w:spacing w:line="280" w:lineRule="atLeast"/>
    </w:pPr>
    <w:rPr>
      <w:lang w:val="en-GB" w:eastAsia="en-US"/>
    </w:rPr>
  </w:style>
  <w:style w:type="character" w:customStyle="1" w:styleId="tekst4">
    <w:name w:val="tekst4"/>
    <w:rsid w:val="0006010C"/>
  </w:style>
  <w:style w:type="character" w:customStyle="1" w:styleId="FontStyle23">
    <w:name w:val="Font Style23"/>
    <w:rsid w:val="0006010C"/>
    <w:rPr>
      <w:rFonts w:ascii="Garamond" w:hAnsi="Garamond"/>
      <w:b/>
      <w:bCs/>
      <w:sz w:val="16"/>
      <w:szCs w:val="16"/>
    </w:rPr>
  </w:style>
  <w:style w:type="paragraph" w:customStyle="1" w:styleId="Style10">
    <w:name w:val="Style10"/>
    <w:basedOn w:val="Normal"/>
    <w:rsid w:val="0006010C"/>
    <w:pPr>
      <w:widowControl w:val="0"/>
      <w:autoSpaceDE w:val="0"/>
      <w:autoSpaceDN w:val="0"/>
      <w:adjustRightInd w:val="0"/>
      <w:spacing w:line="235" w:lineRule="atLeast"/>
    </w:pPr>
    <w:rPr>
      <w:rFonts w:ascii="Garamond" w:hAnsi="Garamond"/>
      <w:lang w:val="en-US" w:eastAsia="en-US"/>
    </w:rPr>
  </w:style>
  <w:style w:type="paragraph" w:customStyle="1" w:styleId="Style1">
    <w:name w:val="Style1"/>
    <w:basedOn w:val="Normal"/>
    <w:uiPriority w:val="99"/>
    <w:rsid w:val="0006010C"/>
    <w:pPr>
      <w:widowControl w:val="0"/>
      <w:autoSpaceDE w:val="0"/>
      <w:autoSpaceDN w:val="0"/>
      <w:adjustRightInd w:val="0"/>
    </w:pPr>
    <w:rPr>
      <w:rFonts w:ascii="Garamond" w:hAnsi="Garamond"/>
      <w:lang w:val="en-US" w:eastAsia="en-US"/>
    </w:rPr>
  </w:style>
  <w:style w:type="paragraph" w:styleId="BodyText2">
    <w:name w:val="Body Text 2"/>
    <w:basedOn w:val="Normal"/>
    <w:link w:val="BodyText2Char"/>
    <w:rsid w:val="0006010C"/>
    <w:pPr>
      <w:autoSpaceDE w:val="0"/>
      <w:autoSpaceDN w:val="0"/>
      <w:adjustRightInd w:val="0"/>
      <w:spacing w:line="240" w:lineRule="atLeast"/>
      <w:jc w:val="both"/>
    </w:pPr>
    <w:rPr>
      <w:rFonts w:ascii="Tms Rmn" w:hAnsi="Tms Rmn"/>
      <w:color w:val="000000"/>
      <w:lang w:eastAsia="en-US"/>
    </w:rPr>
  </w:style>
  <w:style w:type="character" w:customStyle="1" w:styleId="BodyText2Char">
    <w:name w:val="Body Text 2 Char"/>
    <w:basedOn w:val="DefaultParagraphFont"/>
    <w:link w:val="BodyText2"/>
    <w:rsid w:val="0006010C"/>
    <w:rPr>
      <w:rFonts w:ascii="Tms Rmn" w:hAnsi="Tms Rmn"/>
      <w:color w:val="000000"/>
      <w:sz w:val="24"/>
      <w:szCs w:val="24"/>
      <w:lang w:eastAsia="en-US"/>
    </w:rPr>
  </w:style>
  <w:style w:type="paragraph" w:styleId="CommentSubject">
    <w:name w:val="annotation subject"/>
    <w:basedOn w:val="CommentText"/>
    <w:next w:val="CommentText"/>
    <w:link w:val="CommentSubjectChar"/>
    <w:unhideWhenUsed/>
    <w:rsid w:val="0006010C"/>
    <w:rPr>
      <w:b/>
      <w:bCs/>
    </w:rPr>
  </w:style>
  <w:style w:type="character" w:customStyle="1" w:styleId="CommentSubjectChar">
    <w:name w:val="Comment Subject Char"/>
    <w:basedOn w:val="CommentTextChar"/>
    <w:link w:val="CommentSubject"/>
    <w:rsid w:val="0006010C"/>
    <w:rPr>
      <w:b/>
      <w:bCs/>
      <w:lang w:eastAsia="en-US"/>
    </w:rPr>
  </w:style>
  <w:style w:type="character" w:styleId="PageNumber">
    <w:name w:val="page number"/>
    <w:rsid w:val="0006010C"/>
  </w:style>
  <w:style w:type="paragraph" w:styleId="TOC2">
    <w:name w:val="toc 2"/>
    <w:basedOn w:val="Normal"/>
    <w:next w:val="Normal"/>
    <w:autoRedefine/>
    <w:uiPriority w:val="39"/>
    <w:rsid w:val="0006010C"/>
    <w:pPr>
      <w:spacing w:after="100"/>
      <w:ind w:left="240"/>
    </w:pPr>
  </w:style>
  <w:style w:type="paragraph" w:styleId="TOC3">
    <w:name w:val="toc 3"/>
    <w:basedOn w:val="Normal"/>
    <w:next w:val="Normal"/>
    <w:autoRedefine/>
    <w:uiPriority w:val="39"/>
    <w:rsid w:val="0006010C"/>
    <w:pPr>
      <w:spacing w:after="100"/>
      <w:ind w:left="480"/>
    </w:pPr>
  </w:style>
  <w:style w:type="character" w:styleId="Hyperlink">
    <w:name w:val="Hyperlink"/>
    <w:uiPriority w:val="99"/>
    <w:unhideWhenUsed/>
    <w:rsid w:val="0006010C"/>
    <w:rPr>
      <w:color w:val="0000FF"/>
      <w:u w:val="single"/>
    </w:rPr>
  </w:style>
  <w:style w:type="table" w:styleId="TableGrid">
    <w:name w:val="Table Grid"/>
    <w:basedOn w:val="TableNormal"/>
    <w:rsid w:val="00E02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3E189C"/>
  </w:style>
  <w:style w:type="paragraph" w:styleId="ListParagraph">
    <w:name w:val="List Paragraph"/>
    <w:basedOn w:val="Normal"/>
    <w:uiPriority w:val="34"/>
    <w:qFormat/>
    <w:rsid w:val="00AE1E2F"/>
    <w:pPr>
      <w:ind w:left="720"/>
      <w:contextualSpacing/>
    </w:pPr>
  </w:style>
  <w:style w:type="paragraph" w:styleId="TOCHeading">
    <w:name w:val="TOC Heading"/>
    <w:basedOn w:val="Normal"/>
    <w:next w:val="Normal"/>
    <w:uiPriority w:val="39"/>
    <w:unhideWhenUsed/>
    <w:qFormat/>
    <w:rsid w:val="007C1BF4"/>
    <w:pPr>
      <w:keepNext/>
    </w:pPr>
    <w:rPr>
      <w:rFonts w:asciiTheme="majorHAnsi" w:eastAsiaTheme="majorEastAsia" w:hAnsiTheme="majorHAnsi" w:cstheme="majorBidi"/>
      <w:bCs/>
      <w:color w:val="365F91" w:themeColor="accent1" w:themeShade="BF"/>
      <w:sz w:val="28"/>
      <w:szCs w:val="28"/>
      <w:lang w:val="en-US" w:eastAsia="ja-JP"/>
    </w:rPr>
  </w:style>
  <w:style w:type="paragraph" w:styleId="BodyTextIndent">
    <w:name w:val="Body Text Indent"/>
    <w:basedOn w:val="Normal"/>
    <w:link w:val="BodyTextIndentChar"/>
    <w:rsid w:val="00346F97"/>
    <w:pPr>
      <w:spacing w:after="120"/>
      <w:ind w:left="283"/>
    </w:pPr>
  </w:style>
  <w:style w:type="character" w:customStyle="1" w:styleId="BodyTextIndentChar">
    <w:name w:val="Body Text Indent Char"/>
    <w:basedOn w:val="DefaultParagraphFont"/>
    <w:link w:val="BodyTextIndent"/>
    <w:rsid w:val="00346F97"/>
  </w:style>
  <w:style w:type="paragraph" w:styleId="BodyTextIndent2">
    <w:name w:val="Body Text Indent 2"/>
    <w:basedOn w:val="Normal"/>
    <w:link w:val="BodyTextIndent2Char"/>
    <w:rsid w:val="00346F97"/>
    <w:pPr>
      <w:spacing w:after="120" w:line="480" w:lineRule="auto"/>
      <w:ind w:left="283"/>
    </w:pPr>
  </w:style>
  <w:style w:type="character" w:customStyle="1" w:styleId="BodyTextIndent2Char">
    <w:name w:val="Body Text Indent 2 Char"/>
    <w:basedOn w:val="DefaultParagraphFont"/>
    <w:link w:val="BodyTextIndent2"/>
    <w:rsid w:val="00346F97"/>
  </w:style>
  <w:style w:type="paragraph" w:styleId="NormalIndent">
    <w:name w:val="Normal Indent"/>
    <w:aliases w:val="Vakiosisennys Char,Vakiosisennys Char3 Char,Vakiosisennys Char2 Char Char,Vakiosisennys Char1 Char Char Char,Vakiosisennys Char Char Char Char Char,Vakiosisennys Char Char1 Char Char Char,Vakiosisennys Char Char2 Char Char"/>
    <w:basedOn w:val="Normal"/>
    <w:link w:val="NormalIndentChar"/>
    <w:qFormat/>
    <w:rsid w:val="0053518C"/>
    <w:pPr>
      <w:spacing w:after="220"/>
      <w:ind w:left="1304"/>
    </w:pPr>
    <w:rPr>
      <w:sz w:val="22"/>
      <w:lang w:val="en-GB" w:eastAsia="en-US"/>
    </w:rPr>
  </w:style>
  <w:style w:type="character" w:customStyle="1" w:styleId="NormalIndentChar">
    <w:name w:val="Normal Indent Char"/>
    <w:aliases w:val="Vakiosisennys Char Char,Vakiosisennys Char3 Char Char,Vakiosisennys Char2 Char Char Char,Vakiosisennys Char1 Char Char Char Char,Vakiosisennys Char Char Char Char Char Char,Vakiosisennys Char Char1 Char Char Char Char"/>
    <w:basedOn w:val="DefaultParagraphFont"/>
    <w:link w:val="NormalIndent"/>
    <w:rsid w:val="0053518C"/>
    <w:rPr>
      <w:sz w:val="22"/>
      <w:lang w:val="en-GB" w:eastAsia="en-US"/>
    </w:rPr>
  </w:style>
  <w:style w:type="paragraph" w:customStyle="1" w:styleId="Style9">
    <w:name w:val="Style9"/>
    <w:basedOn w:val="Normal"/>
    <w:uiPriority w:val="99"/>
    <w:rsid w:val="00194BB1"/>
    <w:pPr>
      <w:widowControl w:val="0"/>
      <w:autoSpaceDE w:val="0"/>
      <w:autoSpaceDN w:val="0"/>
      <w:adjustRightInd w:val="0"/>
      <w:spacing w:line="254" w:lineRule="exact"/>
    </w:pPr>
    <w:rPr>
      <w:rFonts w:ascii="Times New Roman" w:eastAsiaTheme="minorEastAsia" w:hAnsi="Times New Roman"/>
      <w:sz w:val="24"/>
      <w:szCs w:val="24"/>
    </w:rPr>
  </w:style>
  <w:style w:type="paragraph" w:customStyle="1" w:styleId="Style19">
    <w:name w:val="Style19"/>
    <w:basedOn w:val="Normal"/>
    <w:uiPriority w:val="99"/>
    <w:rsid w:val="00194BB1"/>
    <w:pPr>
      <w:widowControl w:val="0"/>
      <w:autoSpaceDE w:val="0"/>
      <w:autoSpaceDN w:val="0"/>
      <w:adjustRightInd w:val="0"/>
      <w:spacing w:line="252" w:lineRule="exact"/>
    </w:pPr>
    <w:rPr>
      <w:rFonts w:ascii="Times New Roman" w:eastAsiaTheme="minorEastAsia" w:hAnsi="Times New Roman"/>
      <w:sz w:val="24"/>
      <w:szCs w:val="24"/>
    </w:rPr>
  </w:style>
  <w:style w:type="paragraph" w:customStyle="1" w:styleId="Style28">
    <w:name w:val="Style28"/>
    <w:basedOn w:val="Normal"/>
    <w:uiPriority w:val="99"/>
    <w:rsid w:val="00194BB1"/>
    <w:pPr>
      <w:widowControl w:val="0"/>
      <w:autoSpaceDE w:val="0"/>
      <w:autoSpaceDN w:val="0"/>
      <w:adjustRightInd w:val="0"/>
    </w:pPr>
    <w:rPr>
      <w:rFonts w:ascii="Times New Roman" w:eastAsiaTheme="minorEastAsia" w:hAnsi="Times New Roman"/>
      <w:sz w:val="24"/>
      <w:szCs w:val="24"/>
    </w:rPr>
  </w:style>
  <w:style w:type="paragraph" w:customStyle="1" w:styleId="Style32">
    <w:name w:val="Style32"/>
    <w:basedOn w:val="Normal"/>
    <w:uiPriority w:val="99"/>
    <w:rsid w:val="00194BB1"/>
    <w:pPr>
      <w:widowControl w:val="0"/>
      <w:autoSpaceDE w:val="0"/>
      <w:autoSpaceDN w:val="0"/>
      <w:adjustRightInd w:val="0"/>
      <w:spacing w:line="250" w:lineRule="exact"/>
      <w:ind w:hanging="283"/>
    </w:pPr>
    <w:rPr>
      <w:rFonts w:ascii="Times New Roman" w:eastAsiaTheme="minorEastAsia" w:hAnsi="Times New Roman"/>
      <w:sz w:val="24"/>
      <w:szCs w:val="24"/>
    </w:rPr>
  </w:style>
  <w:style w:type="character" w:customStyle="1" w:styleId="FontStyle45">
    <w:name w:val="Font Style45"/>
    <w:basedOn w:val="DefaultParagraphFont"/>
    <w:uiPriority w:val="99"/>
    <w:rsid w:val="00194BB1"/>
    <w:rPr>
      <w:rFonts w:ascii="Arial" w:hAnsi="Arial" w:cs="Arial"/>
      <w:i/>
      <w:iCs/>
      <w:sz w:val="20"/>
      <w:szCs w:val="20"/>
    </w:rPr>
  </w:style>
  <w:style w:type="character" w:customStyle="1" w:styleId="FontStyle46">
    <w:name w:val="Font Style46"/>
    <w:basedOn w:val="DefaultParagraphFont"/>
    <w:uiPriority w:val="99"/>
    <w:rsid w:val="00194BB1"/>
    <w:rPr>
      <w:rFonts w:ascii="Arial" w:hAnsi="Arial" w:cs="Arial"/>
      <w:sz w:val="20"/>
      <w:szCs w:val="20"/>
    </w:rPr>
  </w:style>
  <w:style w:type="paragraph" w:customStyle="1" w:styleId="Style13">
    <w:name w:val="Style13"/>
    <w:basedOn w:val="Normal"/>
    <w:uiPriority w:val="99"/>
    <w:rsid w:val="00F43500"/>
    <w:pPr>
      <w:widowControl w:val="0"/>
      <w:autoSpaceDE w:val="0"/>
      <w:autoSpaceDN w:val="0"/>
      <w:adjustRightInd w:val="0"/>
      <w:spacing w:line="252" w:lineRule="exact"/>
    </w:pPr>
    <w:rPr>
      <w:rFonts w:ascii="Times New Roman" w:eastAsiaTheme="minorEastAsia" w:hAnsi="Times New Roman"/>
      <w:sz w:val="24"/>
      <w:szCs w:val="24"/>
    </w:rPr>
  </w:style>
  <w:style w:type="paragraph" w:customStyle="1" w:styleId="Style31">
    <w:name w:val="Style31"/>
    <w:basedOn w:val="Normal"/>
    <w:uiPriority w:val="99"/>
    <w:rsid w:val="00F43500"/>
    <w:pPr>
      <w:widowControl w:val="0"/>
      <w:autoSpaceDE w:val="0"/>
      <w:autoSpaceDN w:val="0"/>
      <w:adjustRightInd w:val="0"/>
    </w:pPr>
    <w:rPr>
      <w:rFonts w:ascii="Times New Roman" w:eastAsiaTheme="minorEastAsia" w:hAnsi="Times New Roman"/>
      <w:sz w:val="24"/>
      <w:szCs w:val="24"/>
    </w:rPr>
  </w:style>
  <w:style w:type="paragraph" w:customStyle="1" w:styleId="Style12">
    <w:name w:val="Style12"/>
    <w:basedOn w:val="Normal"/>
    <w:uiPriority w:val="99"/>
    <w:rsid w:val="00F43500"/>
    <w:pPr>
      <w:widowControl w:val="0"/>
      <w:autoSpaceDE w:val="0"/>
      <w:autoSpaceDN w:val="0"/>
      <w:adjustRightInd w:val="0"/>
      <w:spacing w:line="250" w:lineRule="exact"/>
      <w:ind w:hanging="278"/>
      <w:jc w:val="both"/>
    </w:pPr>
    <w:rPr>
      <w:rFonts w:ascii="Times New Roman" w:eastAsiaTheme="minorEastAsia" w:hAnsi="Times New Roman"/>
      <w:sz w:val="24"/>
      <w:szCs w:val="24"/>
    </w:rPr>
  </w:style>
  <w:style w:type="paragraph" w:customStyle="1" w:styleId="Style15">
    <w:name w:val="Style15"/>
    <w:basedOn w:val="Normal"/>
    <w:uiPriority w:val="99"/>
    <w:rsid w:val="00F43500"/>
    <w:pPr>
      <w:widowControl w:val="0"/>
      <w:autoSpaceDE w:val="0"/>
      <w:autoSpaceDN w:val="0"/>
      <w:adjustRightInd w:val="0"/>
      <w:jc w:val="both"/>
    </w:pPr>
    <w:rPr>
      <w:rFonts w:ascii="Times New Roman" w:eastAsiaTheme="minorEastAsia" w:hAnsi="Times New Roman"/>
      <w:sz w:val="24"/>
      <w:szCs w:val="24"/>
    </w:rPr>
  </w:style>
  <w:style w:type="paragraph" w:customStyle="1" w:styleId="Style27">
    <w:name w:val="Style27"/>
    <w:basedOn w:val="Normal"/>
    <w:uiPriority w:val="99"/>
    <w:rsid w:val="00F43500"/>
    <w:pPr>
      <w:widowControl w:val="0"/>
      <w:autoSpaceDE w:val="0"/>
      <w:autoSpaceDN w:val="0"/>
      <w:adjustRightInd w:val="0"/>
      <w:spacing w:line="254" w:lineRule="exact"/>
      <w:ind w:hanging="278"/>
      <w:jc w:val="both"/>
    </w:pPr>
    <w:rPr>
      <w:rFonts w:ascii="Times New Roman" w:eastAsiaTheme="minorEastAsia" w:hAnsi="Times New Roman"/>
      <w:sz w:val="24"/>
      <w:szCs w:val="24"/>
    </w:rPr>
  </w:style>
  <w:style w:type="paragraph" w:customStyle="1" w:styleId="Style24">
    <w:name w:val="Style24"/>
    <w:basedOn w:val="Normal"/>
    <w:uiPriority w:val="99"/>
    <w:rsid w:val="00F43500"/>
    <w:pPr>
      <w:widowControl w:val="0"/>
      <w:autoSpaceDE w:val="0"/>
      <w:autoSpaceDN w:val="0"/>
      <w:adjustRightInd w:val="0"/>
      <w:spacing w:line="490" w:lineRule="exact"/>
    </w:pPr>
    <w:rPr>
      <w:rFonts w:ascii="Times New Roman" w:eastAsiaTheme="minorEastAsia" w:hAnsi="Times New Roman"/>
      <w:sz w:val="24"/>
      <w:szCs w:val="24"/>
    </w:rPr>
  </w:style>
  <w:style w:type="paragraph" w:customStyle="1" w:styleId="Style35">
    <w:name w:val="Style35"/>
    <w:basedOn w:val="Normal"/>
    <w:uiPriority w:val="99"/>
    <w:rsid w:val="00F43500"/>
    <w:pPr>
      <w:widowControl w:val="0"/>
      <w:autoSpaceDE w:val="0"/>
      <w:autoSpaceDN w:val="0"/>
      <w:adjustRightInd w:val="0"/>
      <w:spacing w:line="250" w:lineRule="exact"/>
      <w:ind w:hanging="350"/>
    </w:pPr>
    <w:rPr>
      <w:rFonts w:ascii="Times New Roman" w:eastAsiaTheme="minorEastAsia" w:hAnsi="Times New Roman"/>
      <w:sz w:val="24"/>
      <w:szCs w:val="24"/>
    </w:rPr>
  </w:style>
  <w:style w:type="paragraph" w:customStyle="1" w:styleId="Style20">
    <w:name w:val="Style20"/>
    <w:basedOn w:val="Normal"/>
    <w:uiPriority w:val="99"/>
    <w:rsid w:val="00F43500"/>
    <w:pPr>
      <w:widowControl w:val="0"/>
      <w:autoSpaceDE w:val="0"/>
      <w:autoSpaceDN w:val="0"/>
      <w:adjustRightInd w:val="0"/>
      <w:spacing w:line="259" w:lineRule="exact"/>
      <w:jc w:val="both"/>
    </w:pPr>
    <w:rPr>
      <w:rFonts w:ascii="Times New Roman" w:eastAsiaTheme="minorEastAsia" w:hAnsi="Times New Roman"/>
      <w:sz w:val="24"/>
      <w:szCs w:val="24"/>
    </w:rPr>
  </w:style>
  <w:style w:type="character" w:customStyle="1" w:styleId="FontStyle51">
    <w:name w:val="Font Style51"/>
    <w:basedOn w:val="DefaultParagraphFont"/>
    <w:uiPriority w:val="99"/>
    <w:rsid w:val="00F43500"/>
    <w:rPr>
      <w:rFonts w:ascii="Arial" w:hAnsi="Arial" w:cs="Arial"/>
      <w:b/>
      <w:bCs/>
      <w:sz w:val="20"/>
      <w:szCs w:val="20"/>
    </w:rPr>
  </w:style>
  <w:style w:type="character" w:customStyle="1" w:styleId="Heading1Char1">
    <w:name w:val="Heading 1 Char1"/>
    <w:basedOn w:val="DefaultParagraphFont"/>
    <w:rsid w:val="00FD767B"/>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rsid w:val="00FD767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C67EB"/>
  </w:style>
  <w:style w:type="paragraph" w:styleId="BodyText">
    <w:name w:val="Body Text"/>
    <w:basedOn w:val="Normal"/>
    <w:link w:val="BodyTextChar1"/>
    <w:qFormat/>
    <w:rsid w:val="006A6CD6"/>
    <w:pPr>
      <w:spacing w:after="120"/>
    </w:pPr>
  </w:style>
  <w:style w:type="character" w:customStyle="1" w:styleId="BodyTextChar1">
    <w:name w:val="Body Text Char1"/>
    <w:basedOn w:val="DefaultParagraphFont"/>
    <w:link w:val="BodyText"/>
    <w:rsid w:val="006A6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t-EE" w:eastAsia="et-E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FD7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AE1E2F"/>
    <w:pPr>
      <w:numPr>
        <w:ilvl w:val="1"/>
        <w:numId w:val="108"/>
      </w:numPr>
      <w:spacing w:before="240" w:after="120"/>
      <w:jc w:val="both"/>
      <w:outlineLvl w:val="1"/>
    </w:pPr>
    <w:rPr>
      <w:rFonts w:eastAsia="Arial Unicode MS" w:cs="Arial"/>
      <w:b/>
      <w:sz w:val="22"/>
      <w:lang w:eastAsia="en-US"/>
    </w:rPr>
  </w:style>
  <w:style w:type="paragraph" w:styleId="Heading3">
    <w:name w:val="heading 3"/>
    <w:basedOn w:val="Normal"/>
    <w:next w:val="Normal"/>
    <w:link w:val="Heading3Char"/>
    <w:autoRedefine/>
    <w:qFormat/>
    <w:rsid w:val="00AE1E2F"/>
    <w:pPr>
      <w:numPr>
        <w:ilvl w:val="2"/>
        <w:numId w:val="108"/>
      </w:numPr>
      <w:spacing w:before="240" w:after="120" w:line="276" w:lineRule="auto"/>
      <w:outlineLvl w:val="2"/>
    </w:pPr>
    <w:rPr>
      <w:rFonts w:eastAsia="Arial Unicode MS" w:cs="Arial"/>
      <w:b/>
      <w:lang w:eastAsia="en-US"/>
    </w:rPr>
  </w:style>
  <w:style w:type="paragraph" w:styleId="Heading4">
    <w:name w:val="heading 4"/>
    <w:basedOn w:val="Normal"/>
    <w:next w:val="Normal"/>
    <w:link w:val="Heading4Char"/>
    <w:qFormat/>
    <w:rsid w:val="0006010C"/>
    <w:pPr>
      <w:keepNext/>
      <w:numPr>
        <w:ilvl w:val="3"/>
        <w:numId w:val="108"/>
      </w:numPr>
      <w:outlineLvl w:val="3"/>
    </w:pPr>
    <w:rPr>
      <w:rFonts w:eastAsia="Arial Unicode MS"/>
      <w:lang w:eastAsia="en-US"/>
    </w:rPr>
  </w:style>
  <w:style w:type="paragraph" w:styleId="Heading5">
    <w:name w:val="heading 5"/>
    <w:basedOn w:val="Normal"/>
    <w:next w:val="Normal"/>
    <w:link w:val="Heading5Char"/>
    <w:qFormat/>
    <w:rsid w:val="0006010C"/>
    <w:pPr>
      <w:keepNext/>
      <w:numPr>
        <w:ilvl w:val="4"/>
        <w:numId w:val="108"/>
      </w:numPr>
      <w:spacing w:before="120"/>
      <w:outlineLvl w:val="4"/>
    </w:pPr>
    <w:rPr>
      <w:rFonts w:eastAsia="Arial Unicode MS"/>
      <w:b/>
      <w:lang w:eastAsia="en-US"/>
    </w:rPr>
  </w:style>
  <w:style w:type="paragraph" w:styleId="Heading6">
    <w:name w:val="heading 6"/>
    <w:basedOn w:val="Normal"/>
    <w:next w:val="Normal"/>
    <w:link w:val="Heading6Char"/>
    <w:qFormat/>
    <w:rsid w:val="0006010C"/>
    <w:pPr>
      <w:numPr>
        <w:ilvl w:val="5"/>
        <w:numId w:val="108"/>
      </w:numPr>
      <w:spacing w:before="240" w:after="60"/>
      <w:outlineLvl w:val="5"/>
    </w:pPr>
    <w:rPr>
      <w:rFonts w:eastAsia="Arial Unicode MS"/>
      <w:i/>
      <w:sz w:val="22"/>
      <w:lang w:eastAsia="en-US"/>
    </w:rPr>
  </w:style>
  <w:style w:type="paragraph" w:styleId="Heading7">
    <w:name w:val="heading 7"/>
    <w:basedOn w:val="Normal"/>
    <w:next w:val="Normal"/>
    <w:link w:val="Heading7Char"/>
    <w:qFormat/>
    <w:rsid w:val="0006010C"/>
    <w:pPr>
      <w:numPr>
        <w:ilvl w:val="6"/>
        <w:numId w:val="108"/>
      </w:numPr>
      <w:spacing w:before="240" w:after="60"/>
      <w:outlineLvl w:val="6"/>
    </w:pPr>
    <w:rPr>
      <w:lang w:eastAsia="en-US"/>
    </w:rPr>
  </w:style>
  <w:style w:type="paragraph" w:styleId="Heading8">
    <w:name w:val="heading 8"/>
    <w:basedOn w:val="Normal"/>
    <w:next w:val="Normal"/>
    <w:link w:val="Heading8Char"/>
    <w:qFormat/>
    <w:rsid w:val="0006010C"/>
    <w:pPr>
      <w:numPr>
        <w:ilvl w:val="7"/>
        <w:numId w:val="108"/>
      </w:numPr>
      <w:spacing w:before="240" w:after="60"/>
      <w:outlineLvl w:val="7"/>
    </w:pPr>
    <w:rPr>
      <w:i/>
      <w:lang w:eastAsia="en-US"/>
    </w:rPr>
  </w:style>
  <w:style w:type="paragraph" w:styleId="Heading9">
    <w:name w:val="heading 9"/>
    <w:basedOn w:val="Normal"/>
    <w:next w:val="Normal"/>
    <w:link w:val="Heading9Char"/>
    <w:qFormat/>
    <w:rsid w:val="0006010C"/>
    <w:pPr>
      <w:numPr>
        <w:ilvl w:val="8"/>
        <w:numId w:val="108"/>
      </w:numPr>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7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E1E2F"/>
    <w:rPr>
      <w:rFonts w:eastAsia="Arial Unicode MS" w:cs="Arial"/>
      <w:b/>
      <w:sz w:val="22"/>
      <w:lang w:eastAsia="en-US"/>
    </w:rPr>
  </w:style>
  <w:style w:type="character" w:customStyle="1" w:styleId="Heading3Char">
    <w:name w:val="Heading 3 Char"/>
    <w:basedOn w:val="DefaultParagraphFont"/>
    <w:link w:val="Heading3"/>
    <w:rsid w:val="00AE1E2F"/>
    <w:rPr>
      <w:rFonts w:eastAsia="Arial Unicode MS" w:cs="Arial"/>
      <w:b/>
      <w:lang w:eastAsia="en-US"/>
    </w:rPr>
  </w:style>
  <w:style w:type="character" w:customStyle="1" w:styleId="Heading4Char">
    <w:name w:val="Heading 4 Char"/>
    <w:basedOn w:val="DefaultParagraphFont"/>
    <w:link w:val="Heading4"/>
    <w:rsid w:val="0006010C"/>
    <w:rPr>
      <w:rFonts w:eastAsia="Arial Unicode MS"/>
      <w:lang w:eastAsia="en-US"/>
    </w:rPr>
  </w:style>
  <w:style w:type="character" w:customStyle="1" w:styleId="Heading5Char">
    <w:name w:val="Heading 5 Char"/>
    <w:basedOn w:val="DefaultParagraphFont"/>
    <w:link w:val="Heading5"/>
    <w:rsid w:val="0006010C"/>
    <w:rPr>
      <w:rFonts w:eastAsia="Arial Unicode MS"/>
      <w:b/>
      <w:lang w:eastAsia="en-US"/>
    </w:rPr>
  </w:style>
  <w:style w:type="character" w:customStyle="1" w:styleId="Heading6Char">
    <w:name w:val="Heading 6 Char"/>
    <w:basedOn w:val="DefaultParagraphFont"/>
    <w:link w:val="Heading6"/>
    <w:rsid w:val="0006010C"/>
    <w:rPr>
      <w:rFonts w:eastAsia="Arial Unicode MS"/>
      <w:i/>
      <w:sz w:val="22"/>
      <w:lang w:eastAsia="en-US"/>
    </w:rPr>
  </w:style>
  <w:style w:type="character" w:customStyle="1" w:styleId="Heading7Char">
    <w:name w:val="Heading 7 Char"/>
    <w:basedOn w:val="DefaultParagraphFont"/>
    <w:link w:val="Heading7"/>
    <w:rsid w:val="0006010C"/>
    <w:rPr>
      <w:lang w:eastAsia="en-US"/>
    </w:rPr>
  </w:style>
  <w:style w:type="character" w:customStyle="1" w:styleId="Heading8Char">
    <w:name w:val="Heading 8 Char"/>
    <w:basedOn w:val="DefaultParagraphFont"/>
    <w:link w:val="Heading8"/>
    <w:rsid w:val="0006010C"/>
    <w:rPr>
      <w:i/>
      <w:lang w:eastAsia="en-US"/>
    </w:rPr>
  </w:style>
  <w:style w:type="character" w:customStyle="1" w:styleId="Heading9Char">
    <w:name w:val="Heading 9 Char"/>
    <w:basedOn w:val="DefaultParagraphFont"/>
    <w:link w:val="Heading9"/>
    <w:rsid w:val="0006010C"/>
    <w:rPr>
      <w:b/>
      <w:i/>
      <w:sz w:val="18"/>
      <w:lang w:eastAsia="en-US"/>
    </w:rPr>
  </w:style>
  <w:style w:type="paragraph" w:styleId="Header">
    <w:name w:val="header"/>
    <w:basedOn w:val="Normal"/>
    <w:rsid w:val="00594CC3"/>
    <w:pPr>
      <w:tabs>
        <w:tab w:val="center" w:pos="4536"/>
        <w:tab w:val="right" w:pos="9072"/>
      </w:tabs>
    </w:pPr>
  </w:style>
  <w:style w:type="paragraph" w:styleId="Footer">
    <w:name w:val="footer"/>
    <w:basedOn w:val="Normal"/>
    <w:rsid w:val="00594CC3"/>
    <w:pPr>
      <w:tabs>
        <w:tab w:val="center" w:pos="4536"/>
        <w:tab w:val="right" w:pos="9072"/>
      </w:tabs>
    </w:pPr>
  </w:style>
  <w:style w:type="paragraph" w:customStyle="1" w:styleId="BasicParagraph">
    <w:name w:val="[Basic Paragraph]"/>
    <w:basedOn w:val="Normal"/>
    <w:rsid w:val="00594CC3"/>
    <w:pPr>
      <w:autoSpaceDE w:val="0"/>
      <w:autoSpaceDN w:val="0"/>
      <w:adjustRightInd w:val="0"/>
      <w:spacing w:line="288" w:lineRule="auto"/>
      <w:textAlignment w:val="center"/>
    </w:pPr>
    <w:rPr>
      <w:color w:val="000000"/>
      <w:lang w:val="en-US"/>
    </w:rPr>
  </w:style>
  <w:style w:type="paragraph" w:styleId="CommentText">
    <w:name w:val="annotation text"/>
    <w:basedOn w:val="Normal"/>
    <w:link w:val="CommentTextChar"/>
    <w:rsid w:val="0006010C"/>
    <w:rPr>
      <w:lang w:eastAsia="en-US"/>
    </w:rPr>
  </w:style>
  <w:style w:type="character" w:customStyle="1" w:styleId="CommentTextChar">
    <w:name w:val="Comment Text Char"/>
    <w:basedOn w:val="DefaultParagraphFont"/>
    <w:link w:val="CommentText"/>
    <w:rsid w:val="0006010C"/>
    <w:rPr>
      <w:lang w:eastAsia="en-US"/>
    </w:rPr>
  </w:style>
  <w:style w:type="paragraph" w:customStyle="1" w:styleId="pealkiri">
    <w:name w:val="pealkiri"/>
    <w:basedOn w:val="Normal"/>
    <w:autoRedefine/>
    <w:qFormat/>
    <w:rsid w:val="009E3FC0"/>
    <w:pPr>
      <w:spacing w:after="60"/>
    </w:pPr>
    <w:rPr>
      <w:b/>
    </w:rPr>
  </w:style>
  <w:style w:type="character" w:styleId="CommentReference">
    <w:name w:val="annotation reference"/>
    <w:rsid w:val="0006010C"/>
    <w:rPr>
      <w:sz w:val="16"/>
      <w:szCs w:val="16"/>
    </w:rPr>
  </w:style>
  <w:style w:type="character" w:customStyle="1" w:styleId="BodyTextChar">
    <w:name w:val="Body Text Char"/>
    <w:basedOn w:val="DefaultParagraphFont"/>
    <w:rsid w:val="00AE4073"/>
    <w:rPr>
      <w:rFonts w:cs="Arial"/>
      <w:b/>
      <w:lang w:val="en-AU" w:eastAsia="en-US"/>
    </w:rPr>
  </w:style>
  <w:style w:type="paragraph" w:styleId="BalloonText">
    <w:name w:val="Balloon Text"/>
    <w:basedOn w:val="Normal"/>
    <w:link w:val="BalloonTextChar"/>
    <w:rsid w:val="0006010C"/>
    <w:rPr>
      <w:rFonts w:ascii="Tahoma" w:hAnsi="Tahoma" w:cs="Tahoma"/>
      <w:sz w:val="16"/>
      <w:szCs w:val="16"/>
    </w:rPr>
  </w:style>
  <w:style w:type="character" w:customStyle="1" w:styleId="BalloonTextChar">
    <w:name w:val="Balloon Text Char"/>
    <w:basedOn w:val="DefaultParagraphFont"/>
    <w:link w:val="BalloonText"/>
    <w:rsid w:val="0006010C"/>
    <w:rPr>
      <w:rFonts w:ascii="Tahoma" w:hAnsi="Tahoma" w:cs="Tahoma"/>
      <w:sz w:val="16"/>
      <w:szCs w:val="16"/>
    </w:rPr>
  </w:style>
  <w:style w:type="paragraph" w:styleId="BodyText3">
    <w:name w:val="Body Text 3"/>
    <w:basedOn w:val="Normal"/>
    <w:link w:val="BodyText3Char"/>
    <w:rsid w:val="0006010C"/>
    <w:pPr>
      <w:spacing w:after="120"/>
    </w:pPr>
    <w:rPr>
      <w:sz w:val="16"/>
      <w:szCs w:val="16"/>
    </w:rPr>
  </w:style>
  <w:style w:type="character" w:customStyle="1" w:styleId="BodyText3Char">
    <w:name w:val="Body Text 3 Char"/>
    <w:basedOn w:val="DefaultParagraphFont"/>
    <w:link w:val="BodyText3"/>
    <w:rsid w:val="0006010C"/>
    <w:rPr>
      <w:sz w:val="16"/>
      <w:szCs w:val="16"/>
    </w:rPr>
  </w:style>
  <w:style w:type="paragraph" w:styleId="TOC1">
    <w:name w:val="toc 1"/>
    <w:basedOn w:val="Normal"/>
    <w:next w:val="Normal"/>
    <w:autoRedefine/>
    <w:uiPriority w:val="39"/>
    <w:rsid w:val="00AC00E1"/>
    <w:pPr>
      <w:tabs>
        <w:tab w:val="left" w:pos="426"/>
        <w:tab w:val="right" w:leader="dot" w:pos="9889"/>
      </w:tabs>
      <w:spacing w:before="120" w:after="120"/>
      <w:ind w:left="426" w:hanging="426"/>
    </w:pPr>
    <w:rPr>
      <w:b/>
      <w:smallCaps/>
      <w:lang w:eastAsia="en-US"/>
    </w:rPr>
  </w:style>
  <w:style w:type="paragraph" w:styleId="Caption">
    <w:name w:val="caption"/>
    <w:basedOn w:val="Normal"/>
    <w:next w:val="Normal"/>
    <w:qFormat/>
    <w:rsid w:val="0006010C"/>
    <w:rPr>
      <w:b/>
      <w:color w:val="FF0000"/>
      <w:lang w:eastAsia="en-US"/>
    </w:rPr>
  </w:style>
  <w:style w:type="paragraph" w:styleId="FootnoteText">
    <w:name w:val="footnote text"/>
    <w:basedOn w:val="Normal"/>
    <w:link w:val="FootnoteTextChar"/>
    <w:rsid w:val="0006010C"/>
    <w:rPr>
      <w:lang w:eastAsia="en-US"/>
    </w:rPr>
  </w:style>
  <w:style w:type="character" w:customStyle="1" w:styleId="FootnoteTextChar">
    <w:name w:val="Footnote Text Char"/>
    <w:basedOn w:val="DefaultParagraphFont"/>
    <w:link w:val="FootnoteText"/>
    <w:rsid w:val="0006010C"/>
    <w:rPr>
      <w:lang w:eastAsia="en-US"/>
    </w:rPr>
  </w:style>
  <w:style w:type="paragraph" w:customStyle="1" w:styleId="p22">
    <w:name w:val="p22"/>
    <w:basedOn w:val="Normal"/>
    <w:rsid w:val="0006010C"/>
    <w:pPr>
      <w:widowControl w:val="0"/>
      <w:tabs>
        <w:tab w:val="left" w:pos="480"/>
      </w:tabs>
      <w:spacing w:line="280" w:lineRule="atLeast"/>
    </w:pPr>
    <w:rPr>
      <w:lang w:val="en-GB" w:eastAsia="en-US"/>
    </w:rPr>
  </w:style>
  <w:style w:type="character" w:customStyle="1" w:styleId="tekst4">
    <w:name w:val="tekst4"/>
    <w:rsid w:val="0006010C"/>
  </w:style>
  <w:style w:type="character" w:customStyle="1" w:styleId="FontStyle23">
    <w:name w:val="Font Style23"/>
    <w:rsid w:val="0006010C"/>
    <w:rPr>
      <w:rFonts w:ascii="Garamond" w:hAnsi="Garamond"/>
      <w:b/>
      <w:bCs/>
      <w:sz w:val="16"/>
      <w:szCs w:val="16"/>
    </w:rPr>
  </w:style>
  <w:style w:type="paragraph" w:customStyle="1" w:styleId="Style10">
    <w:name w:val="Style10"/>
    <w:basedOn w:val="Normal"/>
    <w:rsid w:val="0006010C"/>
    <w:pPr>
      <w:widowControl w:val="0"/>
      <w:autoSpaceDE w:val="0"/>
      <w:autoSpaceDN w:val="0"/>
      <w:adjustRightInd w:val="0"/>
      <w:spacing w:line="235" w:lineRule="atLeast"/>
    </w:pPr>
    <w:rPr>
      <w:rFonts w:ascii="Garamond" w:hAnsi="Garamond"/>
      <w:lang w:val="en-US" w:eastAsia="en-US"/>
    </w:rPr>
  </w:style>
  <w:style w:type="paragraph" w:customStyle="1" w:styleId="Style1">
    <w:name w:val="Style1"/>
    <w:basedOn w:val="Normal"/>
    <w:uiPriority w:val="99"/>
    <w:rsid w:val="0006010C"/>
    <w:pPr>
      <w:widowControl w:val="0"/>
      <w:autoSpaceDE w:val="0"/>
      <w:autoSpaceDN w:val="0"/>
      <w:adjustRightInd w:val="0"/>
    </w:pPr>
    <w:rPr>
      <w:rFonts w:ascii="Garamond" w:hAnsi="Garamond"/>
      <w:lang w:val="en-US" w:eastAsia="en-US"/>
    </w:rPr>
  </w:style>
  <w:style w:type="paragraph" w:styleId="BodyText2">
    <w:name w:val="Body Text 2"/>
    <w:basedOn w:val="Normal"/>
    <w:link w:val="BodyText2Char"/>
    <w:rsid w:val="0006010C"/>
    <w:pPr>
      <w:autoSpaceDE w:val="0"/>
      <w:autoSpaceDN w:val="0"/>
      <w:adjustRightInd w:val="0"/>
      <w:spacing w:line="240" w:lineRule="atLeast"/>
      <w:jc w:val="both"/>
    </w:pPr>
    <w:rPr>
      <w:rFonts w:ascii="Tms Rmn" w:hAnsi="Tms Rmn"/>
      <w:color w:val="000000"/>
      <w:lang w:eastAsia="en-US"/>
    </w:rPr>
  </w:style>
  <w:style w:type="character" w:customStyle="1" w:styleId="BodyText2Char">
    <w:name w:val="Body Text 2 Char"/>
    <w:basedOn w:val="DefaultParagraphFont"/>
    <w:link w:val="BodyText2"/>
    <w:rsid w:val="0006010C"/>
    <w:rPr>
      <w:rFonts w:ascii="Tms Rmn" w:hAnsi="Tms Rmn"/>
      <w:color w:val="000000"/>
      <w:sz w:val="24"/>
      <w:szCs w:val="24"/>
      <w:lang w:eastAsia="en-US"/>
    </w:rPr>
  </w:style>
  <w:style w:type="paragraph" w:styleId="CommentSubject">
    <w:name w:val="annotation subject"/>
    <w:basedOn w:val="CommentText"/>
    <w:next w:val="CommentText"/>
    <w:link w:val="CommentSubjectChar"/>
    <w:unhideWhenUsed/>
    <w:rsid w:val="0006010C"/>
    <w:rPr>
      <w:b/>
      <w:bCs/>
    </w:rPr>
  </w:style>
  <w:style w:type="character" w:customStyle="1" w:styleId="CommentSubjectChar">
    <w:name w:val="Comment Subject Char"/>
    <w:basedOn w:val="CommentTextChar"/>
    <w:link w:val="CommentSubject"/>
    <w:rsid w:val="0006010C"/>
    <w:rPr>
      <w:b/>
      <w:bCs/>
      <w:lang w:eastAsia="en-US"/>
    </w:rPr>
  </w:style>
  <w:style w:type="character" w:styleId="PageNumber">
    <w:name w:val="page number"/>
    <w:rsid w:val="0006010C"/>
  </w:style>
  <w:style w:type="paragraph" w:styleId="TOC2">
    <w:name w:val="toc 2"/>
    <w:basedOn w:val="Normal"/>
    <w:next w:val="Normal"/>
    <w:autoRedefine/>
    <w:uiPriority w:val="39"/>
    <w:rsid w:val="0006010C"/>
    <w:pPr>
      <w:spacing w:after="100"/>
      <w:ind w:left="240"/>
    </w:pPr>
  </w:style>
  <w:style w:type="paragraph" w:styleId="TOC3">
    <w:name w:val="toc 3"/>
    <w:basedOn w:val="Normal"/>
    <w:next w:val="Normal"/>
    <w:autoRedefine/>
    <w:uiPriority w:val="39"/>
    <w:rsid w:val="0006010C"/>
    <w:pPr>
      <w:spacing w:after="100"/>
      <w:ind w:left="480"/>
    </w:pPr>
  </w:style>
  <w:style w:type="character" w:styleId="Hyperlink">
    <w:name w:val="Hyperlink"/>
    <w:uiPriority w:val="99"/>
    <w:unhideWhenUsed/>
    <w:rsid w:val="0006010C"/>
    <w:rPr>
      <w:color w:val="0000FF"/>
      <w:u w:val="single"/>
    </w:rPr>
  </w:style>
  <w:style w:type="table" w:styleId="TableGrid">
    <w:name w:val="Table Grid"/>
    <w:basedOn w:val="TableNormal"/>
    <w:rsid w:val="00E02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3E189C"/>
  </w:style>
  <w:style w:type="paragraph" w:styleId="ListParagraph">
    <w:name w:val="List Paragraph"/>
    <w:basedOn w:val="Normal"/>
    <w:uiPriority w:val="34"/>
    <w:qFormat/>
    <w:rsid w:val="00AE1E2F"/>
    <w:pPr>
      <w:ind w:left="720"/>
      <w:contextualSpacing/>
    </w:pPr>
  </w:style>
  <w:style w:type="paragraph" w:styleId="TOCHeading">
    <w:name w:val="TOC Heading"/>
    <w:basedOn w:val="Normal"/>
    <w:next w:val="Normal"/>
    <w:uiPriority w:val="39"/>
    <w:unhideWhenUsed/>
    <w:qFormat/>
    <w:rsid w:val="007C1BF4"/>
    <w:pPr>
      <w:keepNext/>
    </w:pPr>
    <w:rPr>
      <w:rFonts w:asciiTheme="majorHAnsi" w:eastAsiaTheme="majorEastAsia" w:hAnsiTheme="majorHAnsi" w:cstheme="majorBidi"/>
      <w:bCs/>
      <w:color w:val="365F91" w:themeColor="accent1" w:themeShade="BF"/>
      <w:sz w:val="28"/>
      <w:szCs w:val="28"/>
      <w:lang w:val="en-US" w:eastAsia="ja-JP"/>
    </w:rPr>
  </w:style>
  <w:style w:type="paragraph" w:styleId="BodyTextIndent">
    <w:name w:val="Body Text Indent"/>
    <w:basedOn w:val="Normal"/>
    <w:link w:val="BodyTextIndentChar"/>
    <w:rsid w:val="00346F97"/>
    <w:pPr>
      <w:spacing w:after="120"/>
      <w:ind w:left="283"/>
    </w:pPr>
  </w:style>
  <w:style w:type="character" w:customStyle="1" w:styleId="BodyTextIndentChar">
    <w:name w:val="Body Text Indent Char"/>
    <w:basedOn w:val="DefaultParagraphFont"/>
    <w:link w:val="BodyTextIndent"/>
    <w:rsid w:val="00346F97"/>
  </w:style>
  <w:style w:type="paragraph" w:styleId="BodyTextIndent2">
    <w:name w:val="Body Text Indent 2"/>
    <w:basedOn w:val="Normal"/>
    <w:link w:val="BodyTextIndent2Char"/>
    <w:rsid w:val="00346F97"/>
    <w:pPr>
      <w:spacing w:after="120" w:line="480" w:lineRule="auto"/>
      <w:ind w:left="283"/>
    </w:pPr>
  </w:style>
  <w:style w:type="character" w:customStyle="1" w:styleId="BodyTextIndent2Char">
    <w:name w:val="Body Text Indent 2 Char"/>
    <w:basedOn w:val="DefaultParagraphFont"/>
    <w:link w:val="BodyTextIndent2"/>
    <w:rsid w:val="00346F97"/>
  </w:style>
  <w:style w:type="paragraph" w:styleId="NormalIndent">
    <w:name w:val="Normal Indent"/>
    <w:aliases w:val="Vakiosisennys Char,Vakiosisennys Char3 Char,Vakiosisennys Char2 Char Char,Vakiosisennys Char1 Char Char Char,Vakiosisennys Char Char Char Char Char,Vakiosisennys Char Char1 Char Char Char,Vakiosisennys Char Char2 Char Char"/>
    <w:basedOn w:val="Normal"/>
    <w:link w:val="NormalIndentChar"/>
    <w:qFormat/>
    <w:rsid w:val="0053518C"/>
    <w:pPr>
      <w:spacing w:after="220"/>
      <w:ind w:left="1304"/>
    </w:pPr>
    <w:rPr>
      <w:sz w:val="22"/>
      <w:lang w:val="en-GB" w:eastAsia="en-US"/>
    </w:rPr>
  </w:style>
  <w:style w:type="character" w:customStyle="1" w:styleId="NormalIndentChar">
    <w:name w:val="Normal Indent Char"/>
    <w:aliases w:val="Vakiosisennys Char Char,Vakiosisennys Char3 Char Char,Vakiosisennys Char2 Char Char Char,Vakiosisennys Char1 Char Char Char Char,Vakiosisennys Char Char Char Char Char Char,Vakiosisennys Char Char1 Char Char Char Char"/>
    <w:basedOn w:val="DefaultParagraphFont"/>
    <w:link w:val="NormalIndent"/>
    <w:rsid w:val="0053518C"/>
    <w:rPr>
      <w:sz w:val="22"/>
      <w:lang w:val="en-GB" w:eastAsia="en-US"/>
    </w:rPr>
  </w:style>
  <w:style w:type="paragraph" w:customStyle="1" w:styleId="Style9">
    <w:name w:val="Style9"/>
    <w:basedOn w:val="Normal"/>
    <w:uiPriority w:val="99"/>
    <w:rsid w:val="00194BB1"/>
    <w:pPr>
      <w:widowControl w:val="0"/>
      <w:autoSpaceDE w:val="0"/>
      <w:autoSpaceDN w:val="0"/>
      <w:adjustRightInd w:val="0"/>
      <w:spacing w:line="254" w:lineRule="exact"/>
    </w:pPr>
    <w:rPr>
      <w:rFonts w:ascii="Times New Roman" w:eastAsiaTheme="minorEastAsia" w:hAnsi="Times New Roman"/>
      <w:sz w:val="24"/>
      <w:szCs w:val="24"/>
    </w:rPr>
  </w:style>
  <w:style w:type="paragraph" w:customStyle="1" w:styleId="Style19">
    <w:name w:val="Style19"/>
    <w:basedOn w:val="Normal"/>
    <w:uiPriority w:val="99"/>
    <w:rsid w:val="00194BB1"/>
    <w:pPr>
      <w:widowControl w:val="0"/>
      <w:autoSpaceDE w:val="0"/>
      <w:autoSpaceDN w:val="0"/>
      <w:adjustRightInd w:val="0"/>
      <w:spacing w:line="252" w:lineRule="exact"/>
    </w:pPr>
    <w:rPr>
      <w:rFonts w:ascii="Times New Roman" w:eastAsiaTheme="minorEastAsia" w:hAnsi="Times New Roman"/>
      <w:sz w:val="24"/>
      <w:szCs w:val="24"/>
    </w:rPr>
  </w:style>
  <w:style w:type="paragraph" w:customStyle="1" w:styleId="Style28">
    <w:name w:val="Style28"/>
    <w:basedOn w:val="Normal"/>
    <w:uiPriority w:val="99"/>
    <w:rsid w:val="00194BB1"/>
    <w:pPr>
      <w:widowControl w:val="0"/>
      <w:autoSpaceDE w:val="0"/>
      <w:autoSpaceDN w:val="0"/>
      <w:adjustRightInd w:val="0"/>
    </w:pPr>
    <w:rPr>
      <w:rFonts w:ascii="Times New Roman" w:eastAsiaTheme="minorEastAsia" w:hAnsi="Times New Roman"/>
      <w:sz w:val="24"/>
      <w:szCs w:val="24"/>
    </w:rPr>
  </w:style>
  <w:style w:type="paragraph" w:customStyle="1" w:styleId="Style32">
    <w:name w:val="Style32"/>
    <w:basedOn w:val="Normal"/>
    <w:uiPriority w:val="99"/>
    <w:rsid w:val="00194BB1"/>
    <w:pPr>
      <w:widowControl w:val="0"/>
      <w:autoSpaceDE w:val="0"/>
      <w:autoSpaceDN w:val="0"/>
      <w:adjustRightInd w:val="0"/>
      <w:spacing w:line="250" w:lineRule="exact"/>
      <w:ind w:hanging="283"/>
    </w:pPr>
    <w:rPr>
      <w:rFonts w:ascii="Times New Roman" w:eastAsiaTheme="minorEastAsia" w:hAnsi="Times New Roman"/>
      <w:sz w:val="24"/>
      <w:szCs w:val="24"/>
    </w:rPr>
  </w:style>
  <w:style w:type="character" w:customStyle="1" w:styleId="FontStyle45">
    <w:name w:val="Font Style45"/>
    <w:basedOn w:val="DefaultParagraphFont"/>
    <w:uiPriority w:val="99"/>
    <w:rsid w:val="00194BB1"/>
    <w:rPr>
      <w:rFonts w:ascii="Arial" w:hAnsi="Arial" w:cs="Arial"/>
      <w:i/>
      <w:iCs/>
      <w:sz w:val="20"/>
      <w:szCs w:val="20"/>
    </w:rPr>
  </w:style>
  <w:style w:type="character" w:customStyle="1" w:styleId="FontStyle46">
    <w:name w:val="Font Style46"/>
    <w:basedOn w:val="DefaultParagraphFont"/>
    <w:uiPriority w:val="99"/>
    <w:rsid w:val="00194BB1"/>
    <w:rPr>
      <w:rFonts w:ascii="Arial" w:hAnsi="Arial" w:cs="Arial"/>
      <w:sz w:val="20"/>
      <w:szCs w:val="20"/>
    </w:rPr>
  </w:style>
  <w:style w:type="paragraph" w:customStyle="1" w:styleId="Style13">
    <w:name w:val="Style13"/>
    <w:basedOn w:val="Normal"/>
    <w:uiPriority w:val="99"/>
    <w:rsid w:val="00F43500"/>
    <w:pPr>
      <w:widowControl w:val="0"/>
      <w:autoSpaceDE w:val="0"/>
      <w:autoSpaceDN w:val="0"/>
      <w:adjustRightInd w:val="0"/>
      <w:spacing w:line="252" w:lineRule="exact"/>
    </w:pPr>
    <w:rPr>
      <w:rFonts w:ascii="Times New Roman" w:eastAsiaTheme="minorEastAsia" w:hAnsi="Times New Roman"/>
      <w:sz w:val="24"/>
      <w:szCs w:val="24"/>
    </w:rPr>
  </w:style>
  <w:style w:type="paragraph" w:customStyle="1" w:styleId="Style31">
    <w:name w:val="Style31"/>
    <w:basedOn w:val="Normal"/>
    <w:uiPriority w:val="99"/>
    <w:rsid w:val="00F43500"/>
    <w:pPr>
      <w:widowControl w:val="0"/>
      <w:autoSpaceDE w:val="0"/>
      <w:autoSpaceDN w:val="0"/>
      <w:adjustRightInd w:val="0"/>
    </w:pPr>
    <w:rPr>
      <w:rFonts w:ascii="Times New Roman" w:eastAsiaTheme="minorEastAsia" w:hAnsi="Times New Roman"/>
      <w:sz w:val="24"/>
      <w:szCs w:val="24"/>
    </w:rPr>
  </w:style>
  <w:style w:type="paragraph" w:customStyle="1" w:styleId="Style12">
    <w:name w:val="Style12"/>
    <w:basedOn w:val="Normal"/>
    <w:uiPriority w:val="99"/>
    <w:rsid w:val="00F43500"/>
    <w:pPr>
      <w:widowControl w:val="0"/>
      <w:autoSpaceDE w:val="0"/>
      <w:autoSpaceDN w:val="0"/>
      <w:adjustRightInd w:val="0"/>
      <w:spacing w:line="250" w:lineRule="exact"/>
      <w:ind w:hanging="278"/>
      <w:jc w:val="both"/>
    </w:pPr>
    <w:rPr>
      <w:rFonts w:ascii="Times New Roman" w:eastAsiaTheme="minorEastAsia" w:hAnsi="Times New Roman"/>
      <w:sz w:val="24"/>
      <w:szCs w:val="24"/>
    </w:rPr>
  </w:style>
  <w:style w:type="paragraph" w:customStyle="1" w:styleId="Style15">
    <w:name w:val="Style15"/>
    <w:basedOn w:val="Normal"/>
    <w:uiPriority w:val="99"/>
    <w:rsid w:val="00F43500"/>
    <w:pPr>
      <w:widowControl w:val="0"/>
      <w:autoSpaceDE w:val="0"/>
      <w:autoSpaceDN w:val="0"/>
      <w:adjustRightInd w:val="0"/>
      <w:jc w:val="both"/>
    </w:pPr>
    <w:rPr>
      <w:rFonts w:ascii="Times New Roman" w:eastAsiaTheme="minorEastAsia" w:hAnsi="Times New Roman"/>
      <w:sz w:val="24"/>
      <w:szCs w:val="24"/>
    </w:rPr>
  </w:style>
  <w:style w:type="paragraph" w:customStyle="1" w:styleId="Style27">
    <w:name w:val="Style27"/>
    <w:basedOn w:val="Normal"/>
    <w:uiPriority w:val="99"/>
    <w:rsid w:val="00F43500"/>
    <w:pPr>
      <w:widowControl w:val="0"/>
      <w:autoSpaceDE w:val="0"/>
      <w:autoSpaceDN w:val="0"/>
      <w:adjustRightInd w:val="0"/>
      <w:spacing w:line="254" w:lineRule="exact"/>
      <w:ind w:hanging="278"/>
      <w:jc w:val="both"/>
    </w:pPr>
    <w:rPr>
      <w:rFonts w:ascii="Times New Roman" w:eastAsiaTheme="minorEastAsia" w:hAnsi="Times New Roman"/>
      <w:sz w:val="24"/>
      <w:szCs w:val="24"/>
    </w:rPr>
  </w:style>
  <w:style w:type="paragraph" w:customStyle="1" w:styleId="Style24">
    <w:name w:val="Style24"/>
    <w:basedOn w:val="Normal"/>
    <w:uiPriority w:val="99"/>
    <w:rsid w:val="00F43500"/>
    <w:pPr>
      <w:widowControl w:val="0"/>
      <w:autoSpaceDE w:val="0"/>
      <w:autoSpaceDN w:val="0"/>
      <w:adjustRightInd w:val="0"/>
      <w:spacing w:line="490" w:lineRule="exact"/>
    </w:pPr>
    <w:rPr>
      <w:rFonts w:ascii="Times New Roman" w:eastAsiaTheme="minorEastAsia" w:hAnsi="Times New Roman"/>
      <w:sz w:val="24"/>
      <w:szCs w:val="24"/>
    </w:rPr>
  </w:style>
  <w:style w:type="paragraph" w:customStyle="1" w:styleId="Style35">
    <w:name w:val="Style35"/>
    <w:basedOn w:val="Normal"/>
    <w:uiPriority w:val="99"/>
    <w:rsid w:val="00F43500"/>
    <w:pPr>
      <w:widowControl w:val="0"/>
      <w:autoSpaceDE w:val="0"/>
      <w:autoSpaceDN w:val="0"/>
      <w:adjustRightInd w:val="0"/>
      <w:spacing w:line="250" w:lineRule="exact"/>
      <w:ind w:hanging="350"/>
    </w:pPr>
    <w:rPr>
      <w:rFonts w:ascii="Times New Roman" w:eastAsiaTheme="minorEastAsia" w:hAnsi="Times New Roman"/>
      <w:sz w:val="24"/>
      <w:szCs w:val="24"/>
    </w:rPr>
  </w:style>
  <w:style w:type="paragraph" w:customStyle="1" w:styleId="Style20">
    <w:name w:val="Style20"/>
    <w:basedOn w:val="Normal"/>
    <w:uiPriority w:val="99"/>
    <w:rsid w:val="00F43500"/>
    <w:pPr>
      <w:widowControl w:val="0"/>
      <w:autoSpaceDE w:val="0"/>
      <w:autoSpaceDN w:val="0"/>
      <w:adjustRightInd w:val="0"/>
      <w:spacing w:line="259" w:lineRule="exact"/>
      <w:jc w:val="both"/>
    </w:pPr>
    <w:rPr>
      <w:rFonts w:ascii="Times New Roman" w:eastAsiaTheme="minorEastAsia" w:hAnsi="Times New Roman"/>
      <w:sz w:val="24"/>
      <w:szCs w:val="24"/>
    </w:rPr>
  </w:style>
  <w:style w:type="character" w:customStyle="1" w:styleId="FontStyle51">
    <w:name w:val="Font Style51"/>
    <w:basedOn w:val="DefaultParagraphFont"/>
    <w:uiPriority w:val="99"/>
    <w:rsid w:val="00F43500"/>
    <w:rPr>
      <w:rFonts w:ascii="Arial" w:hAnsi="Arial" w:cs="Arial"/>
      <w:b/>
      <w:bCs/>
      <w:sz w:val="20"/>
      <w:szCs w:val="20"/>
    </w:rPr>
  </w:style>
  <w:style w:type="character" w:customStyle="1" w:styleId="Heading1Char1">
    <w:name w:val="Heading 1 Char1"/>
    <w:basedOn w:val="DefaultParagraphFont"/>
    <w:rsid w:val="00FD767B"/>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rsid w:val="00FD767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C67EB"/>
  </w:style>
  <w:style w:type="paragraph" w:styleId="BodyText">
    <w:name w:val="Body Text"/>
    <w:basedOn w:val="Normal"/>
    <w:link w:val="BodyTextChar1"/>
    <w:qFormat/>
    <w:rsid w:val="006A6CD6"/>
    <w:pPr>
      <w:spacing w:after="120"/>
    </w:pPr>
  </w:style>
  <w:style w:type="character" w:customStyle="1" w:styleId="BodyTextChar1">
    <w:name w:val="Body Text Char1"/>
    <w:basedOn w:val="DefaultParagraphFont"/>
    <w:link w:val="BodyText"/>
    <w:rsid w:val="006A6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hyperlink" Target="http://elering.ee/fileadmin/uploads/Klient/Liitumistaotlus_tootjatele_LISA_1.doc__12.07.2010.doc" TargetMode="External"/><Relationship Id="rId63" Type="http://schemas.openxmlformats.org/officeDocument/2006/relationships/image" Target="media/image21.emf"/><Relationship Id="rId68" Type="http://schemas.openxmlformats.org/officeDocument/2006/relationships/header" Target="head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hyperlink" Target="http://elering.ee/fileadmin/uploads/Klient/Liitumistaotlus_tootjatele_LISA_1.doc__12.07.2010.doc" TargetMode="External"/><Relationship Id="rId58" Type="http://schemas.openxmlformats.org/officeDocument/2006/relationships/hyperlink" Target="http://elering.ee/fileadmin/uploads/Klient/Liitumistaotlus_tootjatele_LISA_2_12.07.2010.doc" TargetMode="External"/><Relationship Id="rId66" Type="http://schemas.openxmlformats.org/officeDocument/2006/relationships/image" Target="media/image24.jpe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hyperlink" Target="http://elering.ee/fileadmin/uploads/Klient/Liitumistaotlus_tootjatele_LISA_1.doc__12.07.2010.doc" TargetMode="External"/><Relationship Id="rId61" Type="http://schemas.openxmlformats.org/officeDocument/2006/relationships/hyperlink" Target="http://elering.ee/fileadmin/uploads/Klient/Liitumistaotlus_tootjatele_LISA_2_12.07.2010.doc" TargetMode="External"/><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image" Target="media/image20.png"/><Relationship Id="rId60" Type="http://schemas.openxmlformats.org/officeDocument/2006/relationships/hyperlink" Target="http://elering.ee/fileadmin/uploads/Klient/Liitumistaotlus_tootjatele_LISA_1.doc__12.07.2010.doc" TargetMode="External"/><Relationship Id="rId65" Type="http://schemas.openxmlformats.org/officeDocument/2006/relationships/image" Target="media/image2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jpeg"/><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hyperlink" Target="http://elering.ee/fileadmin/uploads/Klient/Liitumistaotlus_tootjatele_LISA_3__12.07.2010.doc" TargetMode="External"/><Relationship Id="rId64" Type="http://schemas.openxmlformats.org/officeDocument/2006/relationships/image" Target="media/image22.emf"/><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21.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image" Target="media/image18.wmf"/><Relationship Id="rId59" Type="http://schemas.openxmlformats.org/officeDocument/2006/relationships/hyperlink" Target="http://elering.ee/fileadmin/uploads/Klient/Liitumistaotlus_tootjatele_LISA_3__12.07.2010.doc" TargetMode="External"/><Relationship Id="rId67" Type="http://schemas.openxmlformats.org/officeDocument/2006/relationships/image" Target="media/image25.png"/><Relationship Id="rId20" Type="http://schemas.openxmlformats.org/officeDocument/2006/relationships/image" Target="media/image5.wmf"/><Relationship Id="rId41" Type="http://schemas.openxmlformats.org/officeDocument/2006/relationships/image" Target="media/image16.wmf"/><Relationship Id="rId54" Type="http://schemas.openxmlformats.org/officeDocument/2006/relationships/hyperlink" Target="http://elering.ee/fileadmin/uploads/Klient/Liitumistaotlus_tootjatele_LISA_3__12.07.2010.doc" TargetMode="External"/><Relationship Id="rId62" Type="http://schemas.openxmlformats.org/officeDocument/2006/relationships/hyperlink" Target="http://elering.ee/fileadmin/uploads/Klient/Liitumistaotlus_tootjatele_LISA_3__12.07.2010.doc"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BAF5573C33EE4FB6786A3241CA8789" ma:contentTypeVersion="0" ma:contentTypeDescription="Loo uus dokument" ma:contentTypeScope="" ma:versionID="af37c160b9b2f0b72e9f721d54a7eeea">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63B9E-40C9-4A3E-A8B3-49140C830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FDB3CA-B0E2-41F9-A15A-F4F9352FDC00}">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EFDCC5EB-B55D-44C8-AD41-9D21414DC53D}">
  <ds:schemaRefs>
    <ds:schemaRef ds:uri="http://schemas.microsoft.com/sharepoint/v3/contenttype/forms"/>
  </ds:schemaRefs>
</ds:datastoreItem>
</file>

<file path=customXml/itemProps4.xml><?xml version="1.0" encoding="utf-8"?>
<ds:datastoreItem xmlns:ds="http://schemas.openxmlformats.org/officeDocument/2006/customXml" ds:itemID="{7106F612-7929-4C7D-A15F-B1F89425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102</Pages>
  <Words>23959</Words>
  <Characters>168970</Characters>
  <Application>Microsoft Office Word</Application>
  <DocSecurity>0</DocSecurity>
  <Lines>1408</Lines>
  <Paragraphs>385</Paragraphs>
  <ScaleCrop>false</ScaleCrop>
  <HeadingPairs>
    <vt:vector size="2" baseType="variant">
      <vt:variant>
        <vt:lpstr>Title</vt:lpstr>
      </vt:variant>
      <vt:variant>
        <vt:i4>1</vt:i4>
      </vt:variant>
    </vt:vector>
  </HeadingPairs>
  <TitlesOfParts>
    <vt:vector size="1" baseType="lpstr">
      <vt:lpstr/>
    </vt:vector>
  </TitlesOfParts>
  <Company>VELVET OÜ</Company>
  <LinksUpToDate>false</LinksUpToDate>
  <CharactersWithSpaces>192544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 Aus</dc:creator>
  <cp:lastModifiedBy>Mart Landsberg</cp:lastModifiedBy>
  <cp:revision>3</cp:revision>
  <cp:lastPrinted>2012-01-24T08:04:00Z</cp:lastPrinted>
  <dcterms:created xsi:type="dcterms:W3CDTF">2012-12-21T08:37:00Z</dcterms:created>
  <dcterms:modified xsi:type="dcterms:W3CDTF">2012-12-21T08:52:00Z</dcterms:modified>
</cp:coreProperties>
</file>