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32" w:rsidRDefault="00C73632" w:rsidP="00B31E4D"/>
    <w:p w:rsidR="00750082" w:rsidRDefault="00750082" w:rsidP="00B31E4D"/>
    <w:p w:rsidR="00750082" w:rsidRDefault="00750082" w:rsidP="00B31E4D"/>
    <w:p w:rsidR="00C73632" w:rsidRDefault="00C73632" w:rsidP="00B31E4D"/>
    <w:p w:rsidR="00C73632" w:rsidRDefault="00C73632" w:rsidP="00B31E4D"/>
    <w:p w:rsidR="009C7AF0" w:rsidRDefault="00B31E4D" w:rsidP="00A83660">
      <w:pPr>
        <w:rPr>
          <w:szCs w:val="20"/>
        </w:rPr>
      </w:pPr>
      <w:r>
        <w:tab/>
      </w:r>
      <w:r>
        <w:tab/>
      </w:r>
      <w:r>
        <w:tab/>
      </w:r>
      <w:r>
        <w:tab/>
      </w:r>
      <w:r w:rsidR="00113C9A">
        <w:tab/>
      </w:r>
      <w:r w:rsidR="00113C9A">
        <w:tab/>
        <w:t xml:space="preserve">           </w:t>
      </w:r>
    </w:p>
    <w:p w:rsidR="005E7A64" w:rsidRPr="005E7A64" w:rsidRDefault="005E7A64" w:rsidP="00E4750A">
      <w:pPr>
        <w:jc w:val="both"/>
        <w:rPr>
          <w:szCs w:val="20"/>
        </w:rPr>
      </w:pPr>
      <w:r w:rsidRPr="005E7A64">
        <w:rPr>
          <w:szCs w:val="20"/>
        </w:rPr>
        <w:t xml:space="preserve">Elering AS </w:t>
      </w:r>
      <w:r w:rsidR="00C66AF7">
        <w:rPr>
          <w:szCs w:val="20"/>
        </w:rPr>
        <w:t>kinnitas 21.12.2017</w:t>
      </w:r>
      <w:r w:rsidRPr="005E7A64">
        <w:rPr>
          <w:szCs w:val="20"/>
        </w:rPr>
        <w:t xml:space="preserve"> uu</w:t>
      </w:r>
      <w:r w:rsidR="00302DE3">
        <w:rPr>
          <w:szCs w:val="20"/>
        </w:rPr>
        <w:t>ed</w:t>
      </w:r>
      <w:r w:rsidRPr="005E7A64">
        <w:rPr>
          <w:szCs w:val="20"/>
        </w:rPr>
        <w:t xml:space="preserve"> elektri põhivõrguga liitumise tingimused</w:t>
      </w:r>
      <w:r w:rsidR="005F2FE0">
        <w:rPr>
          <w:szCs w:val="20"/>
        </w:rPr>
        <w:t xml:space="preserve"> (edaspidi liitumistingimused)</w:t>
      </w:r>
      <w:r w:rsidR="00C66AF7">
        <w:rPr>
          <w:szCs w:val="20"/>
        </w:rPr>
        <w:t>, mis hakkavad kehtima alates 22.01.2018. Liitumistingimuste peatükid 1-3 ja lisad</w:t>
      </w:r>
      <w:r w:rsidR="00C66AF7" w:rsidRPr="00C66AF7">
        <w:rPr>
          <w:szCs w:val="20"/>
        </w:rPr>
        <w:t xml:space="preserve"> 1-2 </w:t>
      </w:r>
      <w:r w:rsidR="00C66AF7">
        <w:rPr>
          <w:szCs w:val="20"/>
        </w:rPr>
        <w:t xml:space="preserve">on </w:t>
      </w:r>
      <w:r w:rsidR="00C66AF7" w:rsidRPr="00C66AF7">
        <w:rPr>
          <w:szCs w:val="20"/>
        </w:rPr>
        <w:t>20.12.2017 kooskõlasta</w:t>
      </w:r>
      <w:r w:rsidR="00C66AF7">
        <w:rPr>
          <w:szCs w:val="20"/>
        </w:rPr>
        <w:t>tud</w:t>
      </w:r>
      <w:r w:rsidR="00C66AF7" w:rsidRPr="00C66AF7">
        <w:rPr>
          <w:szCs w:val="20"/>
        </w:rPr>
        <w:t xml:space="preserve"> Konkurentsamet</w:t>
      </w:r>
      <w:r w:rsidR="00C66AF7">
        <w:rPr>
          <w:szCs w:val="20"/>
        </w:rPr>
        <w:t>i poolt</w:t>
      </w:r>
      <w:r w:rsidR="00C66AF7" w:rsidRPr="00C66AF7">
        <w:rPr>
          <w:szCs w:val="20"/>
        </w:rPr>
        <w:t xml:space="preserve"> otsusega nr 7-10/2017-024</w:t>
      </w:r>
      <w:r w:rsidR="00C66AF7">
        <w:rPr>
          <w:szCs w:val="20"/>
        </w:rPr>
        <w:t>.</w:t>
      </w:r>
      <w:r w:rsidR="00302DE3">
        <w:rPr>
          <w:szCs w:val="20"/>
        </w:rPr>
        <w:t xml:space="preserve"> </w:t>
      </w:r>
      <w:r w:rsidR="009540DC">
        <w:rPr>
          <w:szCs w:val="20"/>
        </w:rPr>
        <w:t>Liitumistingimuste kehtestamisele</w:t>
      </w:r>
      <w:r w:rsidR="00302DE3">
        <w:rPr>
          <w:szCs w:val="20"/>
        </w:rPr>
        <w:t xml:space="preserve"> eelnes</w:t>
      </w:r>
      <w:r w:rsidRPr="005E7A64">
        <w:rPr>
          <w:szCs w:val="20"/>
        </w:rPr>
        <w:t xml:space="preserve"> </w:t>
      </w:r>
      <w:r w:rsidR="005F2FE0">
        <w:rPr>
          <w:szCs w:val="20"/>
        </w:rPr>
        <w:t>avalik konsultatsioon</w:t>
      </w:r>
      <w:r w:rsidR="009540DC">
        <w:rPr>
          <w:szCs w:val="20"/>
        </w:rPr>
        <w:t xml:space="preserve">, mille käigus </w:t>
      </w:r>
      <w:r w:rsidR="00532F49">
        <w:rPr>
          <w:szCs w:val="20"/>
        </w:rPr>
        <w:t>oli turuosalistel võimalik</w:t>
      </w:r>
      <w:r w:rsidR="00491788">
        <w:rPr>
          <w:szCs w:val="20"/>
        </w:rPr>
        <w:t xml:space="preserve"> ettepanekuid esitada</w:t>
      </w:r>
      <w:r w:rsidR="005F2FE0">
        <w:rPr>
          <w:szCs w:val="20"/>
        </w:rPr>
        <w:t>.</w:t>
      </w:r>
      <w:r w:rsidRPr="005E7A64">
        <w:rPr>
          <w:szCs w:val="20"/>
        </w:rPr>
        <w:t xml:space="preserve"> </w:t>
      </w:r>
    </w:p>
    <w:p w:rsidR="00E95E94" w:rsidRDefault="00E95E94" w:rsidP="00E4750A">
      <w:pPr>
        <w:jc w:val="both"/>
        <w:rPr>
          <w:szCs w:val="20"/>
        </w:rPr>
      </w:pPr>
    </w:p>
    <w:p w:rsidR="004014C4" w:rsidRDefault="001105DF" w:rsidP="00E4750A">
      <w:pPr>
        <w:jc w:val="both"/>
        <w:rPr>
          <w:szCs w:val="20"/>
        </w:rPr>
      </w:pPr>
      <w:r>
        <w:rPr>
          <w:szCs w:val="20"/>
        </w:rPr>
        <w:t xml:space="preserve">Alates 22.01.2018 kehtima hakkavate liitumistingimuste näol on tegemist liitumistingimuste </w:t>
      </w:r>
      <w:r w:rsidR="005C11F6">
        <w:rPr>
          <w:szCs w:val="20"/>
        </w:rPr>
        <w:t>kehtiva</w:t>
      </w:r>
      <w:r>
        <w:rPr>
          <w:szCs w:val="20"/>
        </w:rPr>
        <w:t xml:space="preserve"> </w:t>
      </w:r>
      <w:r w:rsidR="005C11F6">
        <w:rPr>
          <w:szCs w:val="20"/>
        </w:rPr>
        <w:t>redaktsiooni</w:t>
      </w:r>
      <w:r>
        <w:rPr>
          <w:szCs w:val="20"/>
        </w:rPr>
        <w:t xml:space="preserve"> muudatusega, mille eesmärgiks oli muuta </w:t>
      </w:r>
      <w:r w:rsidR="005C11F6">
        <w:rPr>
          <w:szCs w:val="20"/>
        </w:rPr>
        <w:t xml:space="preserve">liitumisprotsess lihtsamaks ja  </w:t>
      </w:r>
      <w:r w:rsidR="009540DC">
        <w:rPr>
          <w:szCs w:val="20"/>
        </w:rPr>
        <w:t>turuosalistele soodsamaks</w:t>
      </w:r>
      <w:r w:rsidR="0038694B">
        <w:rPr>
          <w:szCs w:val="20"/>
        </w:rPr>
        <w:t xml:space="preserve">. </w:t>
      </w:r>
      <w:r w:rsidR="00CA33B5">
        <w:rPr>
          <w:szCs w:val="20"/>
        </w:rPr>
        <w:t xml:space="preserve">Järgnevalt on ära toodud ülevaade liitumistingimustes sisse viidud </w:t>
      </w:r>
      <w:r w:rsidR="004440B0">
        <w:rPr>
          <w:szCs w:val="20"/>
        </w:rPr>
        <w:t xml:space="preserve">suurematest </w:t>
      </w:r>
      <w:r w:rsidR="00E95E94">
        <w:rPr>
          <w:szCs w:val="20"/>
        </w:rPr>
        <w:t>muudatus</w:t>
      </w:r>
      <w:r w:rsidR="00CA33B5">
        <w:rPr>
          <w:szCs w:val="20"/>
        </w:rPr>
        <w:t>test</w:t>
      </w:r>
      <w:r w:rsidR="004014C4">
        <w:rPr>
          <w:szCs w:val="20"/>
        </w:rPr>
        <w:t>.</w:t>
      </w:r>
    </w:p>
    <w:p w:rsidR="004014C4" w:rsidRDefault="004014C4" w:rsidP="00E4750A">
      <w:pPr>
        <w:jc w:val="both"/>
        <w:rPr>
          <w:szCs w:val="20"/>
        </w:rPr>
      </w:pPr>
    </w:p>
    <w:p w:rsidR="00E95E94" w:rsidRPr="005C22FD" w:rsidRDefault="004014C4" w:rsidP="00E4750A">
      <w:pPr>
        <w:jc w:val="both"/>
        <w:rPr>
          <w:b/>
          <w:szCs w:val="20"/>
          <w:u w:val="single"/>
        </w:rPr>
      </w:pPr>
      <w:r w:rsidRPr="005C22FD">
        <w:rPr>
          <w:b/>
          <w:szCs w:val="20"/>
          <w:u w:val="single"/>
        </w:rPr>
        <w:t>Liitumistingimuste põhitekst</w:t>
      </w:r>
      <w:r w:rsidR="005C22FD" w:rsidRPr="005C22FD">
        <w:rPr>
          <w:b/>
          <w:szCs w:val="20"/>
          <w:u w:val="single"/>
        </w:rPr>
        <w:t>:</w:t>
      </w:r>
    </w:p>
    <w:p w:rsidR="00D57C4E" w:rsidRPr="0038694B" w:rsidRDefault="005C22FD" w:rsidP="00B36BFE">
      <w:pPr>
        <w:pStyle w:val="ListParagraph"/>
        <w:numPr>
          <w:ilvl w:val="0"/>
          <w:numId w:val="16"/>
        </w:numPr>
        <w:jc w:val="both"/>
        <w:rPr>
          <w:szCs w:val="20"/>
        </w:rPr>
      </w:pPr>
      <w:r>
        <w:rPr>
          <w:szCs w:val="20"/>
        </w:rPr>
        <w:t>o</w:t>
      </w:r>
      <w:r w:rsidR="002E3FD8">
        <w:rPr>
          <w:szCs w:val="20"/>
        </w:rPr>
        <w:t>lukorra lahendamiseks</w:t>
      </w:r>
      <w:r w:rsidR="00D57C4E" w:rsidRPr="0038694B">
        <w:rPr>
          <w:szCs w:val="20"/>
        </w:rPr>
        <w:t xml:space="preserve">, kus väiketootjate jaotusvõrguettevõtjatega liitumise käigus muutuvad Eleringi ja Elektrilevi vahel sõlmitud võrgulepingu tootmis- ja/või tarbimistingimused ning </w:t>
      </w:r>
      <w:r w:rsidR="002E3FD8">
        <w:rPr>
          <w:szCs w:val="20"/>
        </w:rPr>
        <w:t>mistõttu</w:t>
      </w:r>
      <w:r w:rsidR="00D57C4E" w:rsidRPr="0038694B">
        <w:rPr>
          <w:szCs w:val="20"/>
        </w:rPr>
        <w:t xml:space="preserve"> lisab Elektrilevi  liitumispunktide 110 </w:t>
      </w:r>
      <w:proofErr w:type="spellStart"/>
      <w:r w:rsidR="00D57C4E" w:rsidRPr="0038694B">
        <w:rPr>
          <w:szCs w:val="20"/>
        </w:rPr>
        <w:t>kV</w:t>
      </w:r>
      <w:proofErr w:type="spellEnd"/>
      <w:r w:rsidR="00D57C4E" w:rsidRPr="0038694B">
        <w:rPr>
          <w:szCs w:val="20"/>
        </w:rPr>
        <w:t xml:space="preserve"> pingele viimise ning sellega kaasnevate 110 </w:t>
      </w:r>
      <w:proofErr w:type="spellStart"/>
      <w:r w:rsidR="00D57C4E" w:rsidRPr="0038694B">
        <w:rPr>
          <w:szCs w:val="20"/>
        </w:rPr>
        <w:t>kV</w:t>
      </w:r>
      <w:proofErr w:type="spellEnd"/>
      <w:r w:rsidR="00D57C4E" w:rsidRPr="0038694B">
        <w:rPr>
          <w:szCs w:val="20"/>
        </w:rPr>
        <w:t xml:space="preserve"> trafode ostmise kulud tootjate liitumistasudesse</w:t>
      </w:r>
      <w:r w:rsidR="002E3FD8">
        <w:rPr>
          <w:szCs w:val="20"/>
        </w:rPr>
        <w:t>,</w:t>
      </w:r>
      <w:r w:rsidR="00D57C4E" w:rsidRPr="0038694B">
        <w:rPr>
          <w:szCs w:val="20"/>
        </w:rPr>
        <w:t xml:space="preserve"> </w:t>
      </w:r>
      <w:r w:rsidR="002E3FD8" w:rsidRPr="0038694B">
        <w:rPr>
          <w:szCs w:val="20"/>
        </w:rPr>
        <w:t xml:space="preserve">lisas </w:t>
      </w:r>
      <w:r w:rsidR="00D57C4E" w:rsidRPr="0038694B">
        <w:rPr>
          <w:szCs w:val="20"/>
        </w:rPr>
        <w:t>Elering liitumisti</w:t>
      </w:r>
      <w:r w:rsidR="002E3FD8">
        <w:rPr>
          <w:szCs w:val="20"/>
        </w:rPr>
        <w:t>ngimuste punkti 1.4 teise lause</w:t>
      </w:r>
      <w:r w:rsidR="00B36BFE">
        <w:rPr>
          <w:szCs w:val="20"/>
        </w:rPr>
        <w:t xml:space="preserve">. </w:t>
      </w:r>
      <w:r w:rsidR="00B36BFE" w:rsidRPr="00AB418C">
        <w:rPr>
          <w:b/>
          <w:szCs w:val="20"/>
        </w:rPr>
        <w:t xml:space="preserve">Alates liitumistingimuste kehtima hakkamisest võib olemasolev liitumispunkt jääda </w:t>
      </w:r>
      <w:proofErr w:type="spellStart"/>
      <w:r w:rsidR="00B36BFE" w:rsidRPr="00AB418C">
        <w:rPr>
          <w:b/>
          <w:szCs w:val="20"/>
        </w:rPr>
        <w:t>keskpingele</w:t>
      </w:r>
      <w:proofErr w:type="spellEnd"/>
      <w:r w:rsidR="00B36BFE" w:rsidRPr="00AB418C">
        <w:rPr>
          <w:b/>
          <w:szCs w:val="20"/>
        </w:rPr>
        <w:t xml:space="preserve"> juhul, kui võimsuse </w:t>
      </w:r>
      <w:r w:rsidR="00AB418C">
        <w:rPr>
          <w:b/>
          <w:szCs w:val="20"/>
        </w:rPr>
        <w:t>tootmis- ja/või tarbimis</w:t>
      </w:r>
      <w:r w:rsidR="00B36BFE" w:rsidRPr="00AB418C">
        <w:rPr>
          <w:b/>
          <w:szCs w:val="20"/>
        </w:rPr>
        <w:t>suurendamine ei tingi põhivõrguettevõtjale kuuluvat ning liitumispunktiga ühendatud jõutrafo vahetust</w:t>
      </w:r>
      <w:r w:rsidR="002E3FD8">
        <w:rPr>
          <w:szCs w:val="20"/>
        </w:rPr>
        <w:t>;</w:t>
      </w:r>
      <w:r w:rsidR="00D57C4E" w:rsidRPr="0038694B">
        <w:rPr>
          <w:szCs w:val="20"/>
        </w:rPr>
        <w:t xml:space="preserve"> </w:t>
      </w:r>
    </w:p>
    <w:p w:rsidR="00532F49" w:rsidRPr="0038694B" w:rsidRDefault="00532F49" w:rsidP="00532F49">
      <w:pPr>
        <w:pStyle w:val="ListParagraph"/>
        <w:numPr>
          <w:ilvl w:val="0"/>
          <w:numId w:val="16"/>
        </w:numPr>
        <w:jc w:val="both"/>
        <w:rPr>
          <w:szCs w:val="20"/>
        </w:rPr>
      </w:pPr>
      <w:r>
        <w:rPr>
          <w:szCs w:val="20"/>
        </w:rPr>
        <w:t xml:space="preserve">muutsime </w:t>
      </w:r>
      <w:r w:rsidRPr="0038694B">
        <w:rPr>
          <w:szCs w:val="20"/>
        </w:rPr>
        <w:t>liitumistingimuste punkte 1.7, 3.10.3 ja 5.3.1.2</w:t>
      </w:r>
      <w:r>
        <w:rPr>
          <w:szCs w:val="20"/>
        </w:rPr>
        <w:t xml:space="preserve">, et </w:t>
      </w:r>
      <w:r w:rsidRPr="00AB418C">
        <w:rPr>
          <w:b/>
          <w:szCs w:val="20"/>
        </w:rPr>
        <w:t>võimaldada klientidel tähtajalise võrgulepinguga liituda lihtsama tehnilise lahenduse alusel, kui on toodud liitumistingimuste peatükis 5</w:t>
      </w:r>
      <w:r w:rsidRPr="0038694B">
        <w:rPr>
          <w:szCs w:val="20"/>
        </w:rPr>
        <w:t>;</w:t>
      </w:r>
    </w:p>
    <w:p w:rsidR="00047D95" w:rsidRPr="004014C4" w:rsidRDefault="00047D95" w:rsidP="00047D95">
      <w:pPr>
        <w:pStyle w:val="ListParagraph"/>
        <w:numPr>
          <w:ilvl w:val="0"/>
          <w:numId w:val="16"/>
        </w:numPr>
        <w:jc w:val="both"/>
        <w:rPr>
          <w:szCs w:val="20"/>
        </w:rPr>
      </w:pPr>
      <w:r w:rsidRPr="0038694B">
        <w:rPr>
          <w:szCs w:val="20"/>
        </w:rPr>
        <w:t>täpsustasime liitumistingimuste punkti 1.6</w:t>
      </w:r>
      <w:r>
        <w:rPr>
          <w:szCs w:val="20"/>
        </w:rPr>
        <w:t xml:space="preserve">, et sätestada selgemalt </w:t>
      </w:r>
      <w:r w:rsidRPr="0038694B">
        <w:rPr>
          <w:szCs w:val="20"/>
        </w:rPr>
        <w:t>liitumistingimustes kasutatav</w:t>
      </w:r>
      <w:r>
        <w:rPr>
          <w:szCs w:val="20"/>
        </w:rPr>
        <w:t>aid mõisteid;</w:t>
      </w:r>
    </w:p>
    <w:p w:rsidR="003E1BBF" w:rsidRDefault="003E1BBF" w:rsidP="003E1BBF">
      <w:pPr>
        <w:pStyle w:val="ListParagraph"/>
        <w:numPr>
          <w:ilvl w:val="0"/>
          <w:numId w:val="16"/>
        </w:numPr>
        <w:jc w:val="both"/>
        <w:rPr>
          <w:szCs w:val="20"/>
        </w:rPr>
      </w:pPr>
      <w:r>
        <w:rPr>
          <w:szCs w:val="20"/>
        </w:rPr>
        <w:t>l</w:t>
      </w:r>
      <w:r w:rsidRPr="0038694B">
        <w:rPr>
          <w:szCs w:val="20"/>
        </w:rPr>
        <w:t>iitumistingimuste muudatuste kohaldumise selgitamiseks on liitumistingimustesse lisatud uued punktid 1.8 ja 1.9</w:t>
      </w:r>
      <w:r w:rsidR="00532F49">
        <w:rPr>
          <w:szCs w:val="20"/>
        </w:rPr>
        <w:t>;</w:t>
      </w:r>
    </w:p>
    <w:p w:rsidR="0038694B" w:rsidRPr="0038694B" w:rsidRDefault="00532F49" w:rsidP="0038694B">
      <w:pPr>
        <w:pStyle w:val="ListParagraph"/>
        <w:numPr>
          <w:ilvl w:val="0"/>
          <w:numId w:val="16"/>
        </w:numPr>
        <w:jc w:val="both"/>
        <w:rPr>
          <w:szCs w:val="20"/>
        </w:rPr>
      </w:pPr>
      <w:r>
        <w:rPr>
          <w:szCs w:val="20"/>
        </w:rPr>
        <w:t>täpsustasime</w:t>
      </w:r>
      <w:r w:rsidRPr="00532F49">
        <w:rPr>
          <w:szCs w:val="20"/>
        </w:rPr>
        <w:t xml:space="preserve"> </w:t>
      </w:r>
      <w:r w:rsidRPr="0038694B">
        <w:rPr>
          <w:szCs w:val="20"/>
        </w:rPr>
        <w:t>punktides 3.1</w:t>
      </w:r>
      <w:r>
        <w:rPr>
          <w:szCs w:val="20"/>
        </w:rPr>
        <w:t xml:space="preserve">, </w:t>
      </w:r>
      <w:r w:rsidRPr="0038694B">
        <w:rPr>
          <w:szCs w:val="20"/>
        </w:rPr>
        <w:t>3.2.6</w:t>
      </w:r>
      <w:r>
        <w:rPr>
          <w:szCs w:val="20"/>
        </w:rPr>
        <w:t xml:space="preserve"> ja 3.4.1</w:t>
      </w:r>
      <w:r w:rsidR="0038694B">
        <w:rPr>
          <w:szCs w:val="20"/>
        </w:rPr>
        <w:t xml:space="preserve"> </w:t>
      </w:r>
      <w:r w:rsidR="0038694B" w:rsidRPr="0038694B">
        <w:rPr>
          <w:szCs w:val="20"/>
        </w:rPr>
        <w:t>kasutatud „liitumistasu“ mõiste</w:t>
      </w:r>
      <w:r>
        <w:rPr>
          <w:szCs w:val="20"/>
        </w:rPr>
        <w:t xml:space="preserve">t; </w:t>
      </w:r>
    </w:p>
    <w:p w:rsidR="0038694B" w:rsidRPr="0038694B" w:rsidRDefault="00532F49" w:rsidP="0038694B">
      <w:pPr>
        <w:pStyle w:val="ListParagraph"/>
        <w:numPr>
          <w:ilvl w:val="0"/>
          <w:numId w:val="16"/>
        </w:numPr>
        <w:jc w:val="both"/>
        <w:rPr>
          <w:szCs w:val="20"/>
        </w:rPr>
      </w:pPr>
      <w:r>
        <w:rPr>
          <w:szCs w:val="20"/>
        </w:rPr>
        <w:t>s</w:t>
      </w:r>
      <w:r w:rsidR="0038694B" w:rsidRPr="0038694B">
        <w:rPr>
          <w:szCs w:val="20"/>
        </w:rPr>
        <w:t xml:space="preserve">õnastasime punktis 3.4.6 </w:t>
      </w:r>
      <w:r w:rsidRPr="0038694B">
        <w:rPr>
          <w:szCs w:val="20"/>
        </w:rPr>
        <w:t xml:space="preserve">täpsemaks </w:t>
      </w:r>
      <w:r w:rsidR="0038694B" w:rsidRPr="0038694B">
        <w:rPr>
          <w:szCs w:val="20"/>
        </w:rPr>
        <w:t>toodud liitumislepingu lõppemisel Eleringi poolt tagastatavast liitumistasust maha arvatavate kulutuste loetelu, tuues v</w:t>
      </w:r>
      <w:r>
        <w:rPr>
          <w:szCs w:val="20"/>
        </w:rPr>
        <w:t>älja ka toimingutasu komponendi;</w:t>
      </w:r>
      <w:r w:rsidR="0038694B" w:rsidRPr="0038694B">
        <w:rPr>
          <w:szCs w:val="20"/>
        </w:rPr>
        <w:t xml:space="preserve"> </w:t>
      </w:r>
    </w:p>
    <w:p w:rsidR="0038694B" w:rsidRPr="0038694B" w:rsidRDefault="00532F49" w:rsidP="0038694B">
      <w:pPr>
        <w:pStyle w:val="ListParagraph"/>
        <w:numPr>
          <w:ilvl w:val="0"/>
          <w:numId w:val="16"/>
        </w:numPr>
        <w:jc w:val="both"/>
        <w:rPr>
          <w:szCs w:val="20"/>
        </w:rPr>
      </w:pPr>
      <w:r>
        <w:rPr>
          <w:szCs w:val="20"/>
        </w:rPr>
        <w:t>lisasime</w:t>
      </w:r>
      <w:r w:rsidR="0038694B" w:rsidRPr="0038694B">
        <w:rPr>
          <w:szCs w:val="20"/>
        </w:rPr>
        <w:t xml:space="preserve"> liitumistingimuste punkti 3.6.2 selgitav</w:t>
      </w:r>
      <w:r>
        <w:rPr>
          <w:szCs w:val="20"/>
        </w:rPr>
        <w:t>a</w:t>
      </w:r>
      <w:r w:rsidR="0038694B" w:rsidRPr="0038694B">
        <w:rPr>
          <w:szCs w:val="20"/>
        </w:rPr>
        <w:t xml:space="preserve"> lause: „Kliendi elektripaigaldise pingestamine on võimalik koheselt pärast elektriosa projekti kooskõlastust, tingimusel, et muud pinge</w:t>
      </w:r>
      <w:r>
        <w:rPr>
          <w:szCs w:val="20"/>
        </w:rPr>
        <w:t>stamise eeldused on täidetud“. Põhjusel, et l</w:t>
      </w:r>
      <w:r w:rsidR="0038694B" w:rsidRPr="0038694B">
        <w:rPr>
          <w:szCs w:val="20"/>
        </w:rPr>
        <w:t>iitumistingimuste punktist 3.6.2 lähtuvalt tuleb kliendil esitada elektripaigaldise projekt hil</w:t>
      </w:r>
      <w:r>
        <w:rPr>
          <w:szCs w:val="20"/>
        </w:rPr>
        <w:t>jemalt 6 kuud enne pingestamist</w:t>
      </w:r>
      <w:r w:rsidR="00491788">
        <w:rPr>
          <w:szCs w:val="20"/>
        </w:rPr>
        <w:t>,</w:t>
      </w:r>
      <w:r>
        <w:rPr>
          <w:szCs w:val="20"/>
        </w:rPr>
        <w:t xml:space="preserve"> muutus </w:t>
      </w:r>
      <w:r w:rsidR="0038694B" w:rsidRPr="0038694B">
        <w:rPr>
          <w:szCs w:val="20"/>
        </w:rPr>
        <w:t>pingestamise etap</w:t>
      </w:r>
      <w:r w:rsidR="00A86E92">
        <w:rPr>
          <w:szCs w:val="20"/>
        </w:rPr>
        <w:t>p</w:t>
      </w:r>
      <w:r w:rsidR="0038694B" w:rsidRPr="0038694B">
        <w:rPr>
          <w:szCs w:val="20"/>
        </w:rPr>
        <w:t xml:space="preserve"> </w:t>
      </w:r>
      <w:r w:rsidR="00A86E92" w:rsidRPr="0038694B">
        <w:rPr>
          <w:szCs w:val="20"/>
        </w:rPr>
        <w:t>klien</w:t>
      </w:r>
      <w:r w:rsidR="00A86E92">
        <w:rPr>
          <w:szCs w:val="20"/>
        </w:rPr>
        <w:t>tidele</w:t>
      </w:r>
      <w:r w:rsidR="00A86E92" w:rsidRPr="0038694B">
        <w:rPr>
          <w:szCs w:val="20"/>
        </w:rPr>
        <w:t xml:space="preserve"> </w:t>
      </w:r>
      <w:r w:rsidR="0038694B" w:rsidRPr="0038694B">
        <w:rPr>
          <w:szCs w:val="20"/>
        </w:rPr>
        <w:t>paindlikumaks</w:t>
      </w:r>
      <w:r w:rsidR="00A86E92">
        <w:rPr>
          <w:szCs w:val="20"/>
        </w:rPr>
        <w:t>;</w:t>
      </w:r>
      <w:r w:rsidR="0038694B" w:rsidRPr="0038694B">
        <w:rPr>
          <w:szCs w:val="20"/>
        </w:rPr>
        <w:t xml:space="preserve"> </w:t>
      </w:r>
    </w:p>
    <w:p w:rsidR="00FB391F" w:rsidRDefault="00FB391F" w:rsidP="0038694B">
      <w:pPr>
        <w:pStyle w:val="ListParagraph"/>
        <w:numPr>
          <w:ilvl w:val="0"/>
          <w:numId w:val="16"/>
        </w:numPr>
        <w:jc w:val="both"/>
        <w:rPr>
          <w:szCs w:val="20"/>
        </w:rPr>
      </w:pPr>
      <w:r>
        <w:rPr>
          <w:szCs w:val="20"/>
        </w:rPr>
        <w:t xml:space="preserve">punkti 3.7.3.8 </w:t>
      </w:r>
      <w:r w:rsidRPr="0038694B">
        <w:rPr>
          <w:szCs w:val="20"/>
        </w:rPr>
        <w:t xml:space="preserve">on </w:t>
      </w:r>
      <w:r>
        <w:rPr>
          <w:szCs w:val="20"/>
        </w:rPr>
        <w:t>l</w:t>
      </w:r>
      <w:r w:rsidRPr="0038694B">
        <w:rPr>
          <w:szCs w:val="20"/>
        </w:rPr>
        <w:t xml:space="preserve">isatud kliendile ajaline kohustus </w:t>
      </w:r>
      <w:r>
        <w:rPr>
          <w:szCs w:val="20"/>
        </w:rPr>
        <w:t xml:space="preserve">kontrollida enda elektripaigaldise side ja juhtimise toimimine põhivõrguettevõtja juhtimiskeskusse </w:t>
      </w:r>
      <w:r w:rsidRPr="0038694B">
        <w:rPr>
          <w:szCs w:val="20"/>
        </w:rPr>
        <w:t>7 päeva</w:t>
      </w:r>
      <w:r>
        <w:rPr>
          <w:szCs w:val="20"/>
        </w:rPr>
        <w:t xml:space="preserve"> </w:t>
      </w:r>
      <w:r w:rsidRPr="00FB391F">
        <w:rPr>
          <w:szCs w:val="20"/>
        </w:rPr>
        <w:t>enne soovitava pingestamise tähtaega</w:t>
      </w:r>
      <w:r w:rsidRPr="0038694B">
        <w:rPr>
          <w:szCs w:val="20"/>
        </w:rPr>
        <w:t xml:space="preserve">, </w:t>
      </w:r>
      <w:r>
        <w:rPr>
          <w:szCs w:val="20"/>
        </w:rPr>
        <w:t>et ennetada</w:t>
      </w:r>
      <w:r w:rsidRPr="0038694B">
        <w:rPr>
          <w:szCs w:val="20"/>
        </w:rPr>
        <w:t xml:space="preserve"> kliendi pool</w:t>
      </w:r>
      <w:r>
        <w:rPr>
          <w:szCs w:val="20"/>
        </w:rPr>
        <w:t>t pingestamiseelsete</w:t>
      </w:r>
      <w:r w:rsidRPr="0038694B">
        <w:rPr>
          <w:szCs w:val="20"/>
        </w:rPr>
        <w:t xml:space="preserve"> tegevus</w:t>
      </w:r>
      <w:r>
        <w:rPr>
          <w:szCs w:val="20"/>
        </w:rPr>
        <w:t>te</w:t>
      </w:r>
      <w:r w:rsidRPr="0038694B">
        <w:rPr>
          <w:szCs w:val="20"/>
        </w:rPr>
        <w:t xml:space="preserve"> läbi vii</w:t>
      </w:r>
      <w:r>
        <w:rPr>
          <w:szCs w:val="20"/>
        </w:rPr>
        <w:t>mist</w:t>
      </w:r>
      <w:r w:rsidRPr="0038694B">
        <w:rPr>
          <w:szCs w:val="20"/>
        </w:rPr>
        <w:t xml:space="preserve"> kiirustades ning vahetult enne pingestamist</w:t>
      </w:r>
      <w:r>
        <w:rPr>
          <w:szCs w:val="20"/>
        </w:rPr>
        <w:t>;</w:t>
      </w:r>
    </w:p>
    <w:p w:rsidR="0038694B" w:rsidRPr="0038694B" w:rsidRDefault="00A86E92" w:rsidP="0038694B">
      <w:pPr>
        <w:pStyle w:val="ListParagraph"/>
        <w:numPr>
          <w:ilvl w:val="0"/>
          <w:numId w:val="16"/>
        </w:numPr>
        <w:jc w:val="both"/>
        <w:rPr>
          <w:szCs w:val="20"/>
        </w:rPr>
      </w:pPr>
      <w:r>
        <w:rPr>
          <w:szCs w:val="20"/>
        </w:rPr>
        <w:t>t</w:t>
      </w:r>
      <w:r w:rsidR="0038694B" w:rsidRPr="0038694B">
        <w:rPr>
          <w:szCs w:val="20"/>
        </w:rPr>
        <w:t>äpsustasime punkti 3.9.1.4 infoga, et pingelohu läbimise katse teostatakse lähtudes liitumistingimuste punktist 3.9.7 ja lisa 3 punktist 1.9</w:t>
      </w:r>
      <w:r>
        <w:rPr>
          <w:szCs w:val="20"/>
        </w:rPr>
        <w:t>;</w:t>
      </w:r>
      <w:r w:rsidR="0038694B" w:rsidRPr="0038694B">
        <w:rPr>
          <w:szCs w:val="20"/>
        </w:rPr>
        <w:t xml:space="preserve"> </w:t>
      </w:r>
    </w:p>
    <w:p w:rsidR="00047D95" w:rsidRPr="0038694B" w:rsidRDefault="00047D95" w:rsidP="00047D95">
      <w:pPr>
        <w:pStyle w:val="ListParagraph"/>
        <w:numPr>
          <w:ilvl w:val="0"/>
          <w:numId w:val="16"/>
        </w:numPr>
        <w:jc w:val="both"/>
        <w:rPr>
          <w:szCs w:val="20"/>
        </w:rPr>
      </w:pPr>
      <w:r>
        <w:rPr>
          <w:szCs w:val="20"/>
        </w:rPr>
        <w:lastRenderedPageBreak/>
        <w:t>l</w:t>
      </w:r>
      <w:r w:rsidRPr="0038694B">
        <w:rPr>
          <w:szCs w:val="20"/>
        </w:rPr>
        <w:t>iitumistingimustes on muudetud punkti 4.1.5 sõnastust</w:t>
      </w:r>
      <w:r w:rsidR="00491788">
        <w:rPr>
          <w:szCs w:val="20"/>
        </w:rPr>
        <w:t>,</w:t>
      </w:r>
      <w:r w:rsidRPr="0038694B">
        <w:rPr>
          <w:szCs w:val="20"/>
        </w:rPr>
        <w:t xml:space="preserve"> asendades eelnevalt nõutud tüübisertifikaadid tüübikatsetuste aruandega;</w:t>
      </w:r>
    </w:p>
    <w:p w:rsidR="0038694B" w:rsidRPr="0038694B" w:rsidRDefault="00A86E92" w:rsidP="0038694B">
      <w:pPr>
        <w:pStyle w:val="ListParagraph"/>
        <w:numPr>
          <w:ilvl w:val="0"/>
          <w:numId w:val="16"/>
        </w:numPr>
        <w:jc w:val="both"/>
        <w:rPr>
          <w:szCs w:val="20"/>
        </w:rPr>
      </w:pPr>
      <w:r>
        <w:rPr>
          <w:szCs w:val="20"/>
        </w:rPr>
        <w:t>k</w:t>
      </w:r>
      <w:r w:rsidR="0038694B" w:rsidRPr="0038694B">
        <w:rPr>
          <w:szCs w:val="20"/>
        </w:rPr>
        <w:t>ustutasime punkti 4.8.2, sest punktis 4.8.2 toodud nõue on sätestatud võrgueeskirja § 23 punkt 4 lõikes 2</w:t>
      </w:r>
      <w:r>
        <w:rPr>
          <w:szCs w:val="20"/>
        </w:rPr>
        <w:t>;</w:t>
      </w:r>
      <w:r w:rsidR="00410E73">
        <w:rPr>
          <w:szCs w:val="20"/>
        </w:rPr>
        <w:t xml:space="preserve"> </w:t>
      </w:r>
    </w:p>
    <w:p w:rsidR="0038694B" w:rsidRPr="0038694B" w:rsidRDefault="00A86E92" w:rsidP="0038694B">
      <w:pPr>
        <w:pStyle w:val="ListParagraph"/>
        <w:numPr>
          <w:ilvl w:val="0"/>
          <w:numId w:val="16"/>
        </w:numPr>
        <w:jc w:val="both"/>
        <w:rPr>
          <w:szCs w:val="20"/>
        </w:rPr>
      </w:pPr>
      <w:r>
        <w:rPr>
          <w:szCs w:val="20"/>
        </w:rPr>
        <w:t>leevendasime</w:t>
      </w:r>
      <w:r w:rsidRPr="0038694B">
        <w:rPr>
          <w:szCs w:val="20"/>
        </w:rPr>
        <w:t xml:space="preserve"> </w:t>
      </w:r>
      <w:r>
        <w:rPr>
          <w:szCs w:val="20"/>
        </w:rPr>
        <w:t>p</w:t>
      </w:r>
      <w:r w:rsidR="0038694B" w:rsidRPr="0038694B">
        <w:rPr>
          <w:szCs w:val="20"/>
        </w:rPr>
        <w:t xml:space="preserve">eatükk 4 punkti 4.9.2.2 </w:t>
      </w:r>
      <w:r>
        <w:rPr>
          <w:szCs w:val="20"/>
        </w:rPr>
        <w:t>nõudeid</w:t>
      </w:r>
      <w:r w:rsidR="0038694B" w:rsidRPr="0038694B">
        <w:rPr>
          <w:szCs w:val="20"/>
        </w:rPr>
        <w:t xml:space="preserve"> järgnevalt: Põhivõrguettevõtjal on õigus lisada liitumislepingu täitmise ajal tehnilise projekti koostamise käigus infomahtude tabelisse täiendavaid infoobjekte ainult juhul, kui infoobjektide lisamine on tehniliselt põhjendatud, sellega ei kaasne kliendile ebamõistlikke kulutusi ning see on paratamatult vajalik süsteemi varustuskindluse tagamiseks. </w:t>
      </w:r>
      <w:proofErr w:type="spellStart"/>
      <w:r w:rsidR="0038694B" w:rsidRPr="0038694B">
        <w:rPr>
          <w:szCs w:val="20"/>
        </w:rPr>
        <w:t>Eleringil</w:t>
      </w:r>
      <w:proofErr w:type="spellEnd"/>
      <w:r w:rsidR="0038694B" w:rsidRPr="0038694B">
        <w:rPr>
          <w:szCs w:val="20"/>
        </w:rPr>
        <w:t xml:space="preserve"> </w:t>
      </w:r>
      <w:r w:rsidR="00491788">
        <w:rPr>
          <w:szCs w:val="20"/>
        </w:rPr>
        <w:t xml:space="preserve">on </w:t>
      </w:r>
      <w:r w:rsidR="0038694B" w:rsidRPr="0038694B">
        <w:rPr>
          <w:szCs w:val="20"/>
        </w:rPr>
        <w:t>võimalik kehtiva liitumistingimuste sõnastuse alusel nõuda klientidelt mistahes infoobjektide lisamist.</w:t>
      </w:r>
    </w:p>
    <w:p w:rsidR="0038694B" w:rsidRPr="0038694B" w:rsidRDefault="00A86E92" w:rsidP="0038694B">
      <w:pPr>
        <w:pStyle w:val="ListParagraph"/>
        <w:numPr>
          <w:ilvl w:val="0"/>
          <w:numId w:val="16"/>
        </w:numPr>
        <w:jc w:val="both"/>
        <w:rPr>
          <w:szCs w:val="20"/>
        </w:rPr>
      </w:pPr>
      <w:r>
        <w:rPr>
          <w:szCs w:val="20"/>
        </w:rPr>
        <w:t>m</w:t>
      </w:r>
      <w:r w:rsidR="0038694B" w:rsidRPr="0038694B">
        <w:rPr>
          <w:szCs w:val="20"/>
        </w:rPr>
        <w:t>uutsime punkti</w:t>
      </w:r>
      <w:r w:rsidR="00491788">
        <w:rPr>
          <w:szCs w:val="20"/>
        </w:rPr>
        <w:t>s</w:t>
      </w:r>
      <w:r w:rsidR="0038694B" w:rsidRPr="0038694B">
        <w:rPr>
          <w:szCs w:val="20"/>
        </w:rPr>
        <w:t xml:space="preserve"> 4.15 toodud elektrienergia kvaliteedi nõuded viisil, et oleks paremini mõistetav, et liitumistingimustes esitatud väärtused on planeerimisväärtused ning vastavalt nendele esitatakse kliendile liitumislepingus kvaliteedi piirnormid. </w:t>
      </w:r>
    </w:p>
    <w:p w:rsidR="00047D95" w:rsidRPr="0038694B" w:rsidRDefault="00047D95" w:rsidP="00047D95">
      <w:pPr>
        <w:pStyle w:val="ListParagraph"/>
        <w:numPr>
          <w:ilvl w:val="0"/>
          <w:numId w:val="16"/>
        </w:numPr>
        <w:jc w:val="both"/>
        <w:rPr>
          <w:szCs w:val="20"/>
        </w:rPr>
      </w:pPr>
      <w:r>
        <w:rPr>
          <w:szCs w:val="20"/>
        </w:rPr>
        <w:t>t</w:t>
      </w:r>
      <w:r w:rsidRPr="0038694B">
        <w:rPr>
          <w:szCs w:val="20"/>
        </w:rPr>
        <w:t>äiendatud on peatükki 5 „Põhivõrgu tehnilised põhimõtted ja parameetrid“;</w:t>
      </w:r>
    </w:p>
    <w:p w:rsidR="0038694B" w:rsidRPr="00410E73" w:rsidRDefault="00A86E92" w:rsidP="0038694B">
      <w:pPr>
        <w:pStyle w:val="ListParagraph"/>
        <w:numPr>
          <w:ilvl w:val="0"/>
          <w:numId w:val="16"/>
        </w:numPr>
        <w:jc w:val="both"/>
        <w:rPr>
          <w:szCs w:val="20"/>
        </w:rPr>
      </w:pPr>
      <w:r w:rsidRPr="007F05EA">
        <w:rPr>
          <w:szCs w:val="20"/>
        </w:rPr>
        <w:t>s</w:t>
      </w:r>
      <w:r w:rsidR="0038694B" w:rsidRPr="007F05EA">
        <w:rPr>
          <w:szCs w:val="20"/>
        </w:rPr>
        <w:t xml:space="preserve">eoses </w:t>
      </w:r>
      <w:r w:rsidR="0038694B" w:rsidRPr="0038694B">
        <w:rPr>
          <w:szCs w:val="20"/>
        </w:rPr>
        <w:t xml:space="preserve">liitumistingimuste punkti 1.4 lisatud teise lausega võimaluse </w:t>
      </w:r>
      <w:r w:rsidR="007F05EA">
        <w:rPr>
          <w:szCs w:val="20"/>
        </w:rPr>
        <w:t xml:space="preserve">kohta </w:t>
      </w:r>
      <w:r w:rsidR="0038694B" w:rsidRPr="0038694B">
        <w:rPr>
          <w:szCs w:val="20"/>
        </w:rPr>
        <w:t xml:space="preserve">suurendada tarbimis- ja/või </w:t>
      </w:r>
      <w:proofErr w:type="spellStart"/>
      <w:r w:rsidR="0038694B" w:rsidRPr="0038694B">
        <w:rPr>
          <w:szCs w:val="20"/>
        </w:rPr>
        <w:t>toootmistingimusi</w:t>
      </w:r>
      <w:proofErr w:type="spellEnd"/>
      <w:r w:rsidR="0038694B" w:rsidRPr="0038694B">
        <w:rPr>
          <w:szCs w:val="20"/>
        </w:rPr>
        <w:t xml:space="preserve"> nii, et liitumispunkt(id) jäävad trafode </w:t>
      </w:r>
      <w:proofErr w:type="spellStart"/>
      <w:r w:rsidR="0038694B" w:rsidRPr="00410E73">
        <w:rPr>
          <w:szCs w:val="20"/>
        </w:rPr>
        <w:t>keskpingeõlgadesse</w:t>
      </w:r>
      <w:proofErr w:type="spellEnd"/>
      <w:r w:rsidR="0038694B" w:rsidRPr="00410E73">
        <w:rPr>
          <w:szCs w:val="20"/>
        </w:rPr>
        <w:t xml:space="preserve">, on punktis 5.13.2.1 selgitatud toodud juhul </w:t>
      </w:r>
      <w:proofErr w:type="spellStart"/>
      <w:r w:rsidR="0038694B" w:rsidRPr="00410E73">
        <w:rPr>
          <w:szCs w:val="20"/>
        </w:rPr>
        <w:t>WAMSi</w:t>
      </w:r>
      <w:proofErr w:type="spellEnd"/>
      <w:r w:rsidR="0038694B" w:rsidRPr="00410E73">
        <w:rPr>
          <w:szCs w:val="20"/>
        </w:rPr>
        <w:t xml:space="preserve"> paigaldamise asukohta. </w:t>
      </w:r>
    </w:p>
    <w:p w:rsidR="00047D95" w:rsidRPr="00410E73" w:rsidRDefault="00047D95" w:rsidP="00047D95">
      <w:pPr>
        <w:pStyle w:val="ListParagraph"/>
        <w:numPr>
          <w:ilvl w:val="0"/>
          <w:numId w:val="16"/>
        </w:numPr>
        <w:jc w:val="both"/>
        <w:rPr>
          <w:szCs w:val="20"/>
        </w:rPr>
      </w:pPr>
      <w:r w:rsidRPr="00410E73">
        <w:rPr>
          <w:szCs w:val="20"/>
        </w:rPr>
        <w:t xml:space="preserve">kustutasime liitumistingimustest punktid 5.2.3.4 ja 5.3.3.2 ja muutsime punkti 5.3.3.1 sõnastust, et suurendada liitumisühenduste asukohtade võimalusi ning seeläbi vähendada võimalikke liitumise kogukulusid; </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 xml:space="preserve">äiendasime peatükk 6 punkti 6.1.1 </w:t>
      </w:r>
      <w:r>
        <w:rPr>
          <w:szCs w:val="20"/>
        </w:rPr>
        <w:t>selliselt</w:t>
      </w:r>
      <w:r w:rsidR="00A86E92">
        <w:rPr>
          <w:szCs w:val="20"/>
        </w:rPr>
        <w:t>, et tootmisseadme kooskõlastamiseks oleks Eleringi poole võimalik pöörduda otse ka jaotusvõrguettevõtjal, kellel</w:t>
      </w:r>
      <w:r>
        <w:rPr>
          <w:szCs w:val="20"/>
        </w:rPr>
        <w:t xml:space="preserve"> puudub Eleringi võrguga otseühendus;</w:t>
      </w:r>
      <w:r w:rsidR="0038694B" w:rsidRPr="0038694B">
        <w:rPr>
          <w:szCs w:val="20"/>
        </w:rPr>
        <w:t xml:space="preserve"> </w:t>
      </w:r>
    </w:p>
    <w:p w:rsidR="0038694B" w:rsidRPr="0038694B" w:rsidRDefault="0045422F" w:rsidP="0038694B">
      <w:pPr>
        <w:pStyle w:val="ListParagraph"/>
        <w:numPr>
          <w:ilvl w:val="0"/>
          <w:numId w:val="16"/>
        </w:numPr>
        <w:jc w:val="both"/>
        <w:rPr>
          <w:szCs w:val="20"/>
        </w:rPr>
      </w:pPr>
      <w:r>
        <w:rPr>
          <w:szCs w:val="20"/>
        </w:rPr>
        <w:t>k</w:t>
      </w:r>
      <w:r w:rsidR="0038694B" w:rsidRPr="0038694B">
        <w:rPr>
          <w:szCs w:val="20"/>
        </w:rPr>
        <w:t>ustutasime punkti 6.2.1.3, sest analoogne nõue on juba toodud lisa 1 punktis 1.4 asuvas koos</w:t>
      </w:r>
      <w:r>
        <w:rPr>
          <w:szCs w:val="20"/>
        </w:rPr>
        <w:t>kõlastustaotluse lisade tabelis;</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äien</w:t>
      </w:r>
      <w:r>
        <w:rPr>
          <w:szCs w:val="20"/>
        </w:rPr>
        <w:t xml:space="preserve">dasime peatükk 6 punkti 6.2.3, et selgemalt fikseerida </w:t>
      </w:r>
      <w:r w:rsidR="0038694B" w:rsidRPr="0038694B">
        <w:rPr>
          <w:szCs w:val="20"/>
        </w:rPr>
        <w:t xml:space="preserve">õigust sünkroniseerida </w:t>
      </w:r>
      <w:r>
        <w:rPr>
          <w:szCs w:val="20"/>
        </w:rPr>
        <w:t xml:space="preserve">üle 1 MW </w:t>
      </w:r>
      <w:r w:rsidR="0038694B" w:rsidRPr="0038694B">
        <w:rPr>
          <w:szCs w:val="20"/>
        </w:rPr>
        <w:t>tootmisseade enne punktis 6.2.3 toodud kolme kuu nõude täitumist</w:t>
      </w:r>
      <w:r>
        <w:rPr>
          <w:szCs w:val="20"/>
        </w:rPr>
        <w:t>, juhul kui kõik</w:t>
      </w:r>
      <w:r w:rsidRPr="0038694B">
        <w:rPr>
          <w:szCs w:val="20"/>
        </w:rPr>
        <w:t xml:space="preserve"> </w:t>
      </w:r>
      <w:r>
        <w:rPr>
          <w:szCs w:val="20"/>
        </w:rPr>
        <w:t xml:space="preserve">sünkroniseerimise </w:t>
      </w:r>
      <w:r w:rsidRPr="0038694B">
        <w:rPr>
          <w:szCs w:val="20"/>
        </w:rPr>
        <w:t>eeldus</w:t>
      </w:r>
      <w:r>
        <w:rPr>
          <w:szCs w:val="20"/>
        </w:rPr>
        <w:t>ed on täidetud;</w:t>
      </w:r>
    </w:p>
    <w:p w:rsidR="0038694B" w:rsidRPr="0038694B" w:rsidRDefault="0045422F" w:rsidP="0045422F">
      <w:pPr>
        <w:pStyle w:val="ListParagraph"/>
        <w:numPr>
          <w:ilvl w:val="0"/>
          <w:numId w:val="16"/>
        </w:numPr>
        <w:jc w:val="both"/>
        <w:rPr>
          <w:szCs w:val="20"/>
        </w:rPr>
      </w:pPr>
      <w:r>
        <w:rPr>
          <w:szCs w:val="20"/>
        </w:rPr>
        <w:t>t</w:t>
      </w:r>
      <w:r w:rsidR="0038694B" w:rsidRPr="0038694B">
        <w:rPr>
          <w:szCs w:val="20"/>
        </w:rPr>
        <w:t>äienda</w:t>
      </w:r>
      <w:r w:rsidR="00491788">
        <w:rPr>
          <w:szCs w:val="20"/>
        </w:rPr>
        <w:t>sime</w:t>
      </w:r>
      <w:r w:rsidR="0038694B" w:rsidRPr="0038694B">
        <w:rPr>
          <w:szCs w:val="20"/>
        </w:rPr>
        <w:t xml:space="preserve"> peatükk 6 punkti 6.2.4</w:t>
      </w:r>
      <w:r>
        <w:rPr>
          <w:szCs w:val="20"/>
        </w:rPr>
        <w:t>,</w:t>
      </w:r>
      <w:r w:rsidR="0038694B" w:rsidRPr="0038694B">
        <w:rPr>
          <w:szCs w:val="20"/>
        </w:rPr>
        <w:t xml:space="preserve"> </w:t>
      </w:r>
      <w:r w:rsidRPr="0045422F">
        <w:rPr>
          <w:szCs w:val="20"/>
        </w:rPr>
        <w:t xml:space="preserve">et selgemalt fikseerida õigust sünkroniseerida üle </w:t>
      </w:r>
      <w:r>
        <w:rPr>
          <w:szCs w:val="20"/>
        </w:rPr>
        <w:t>5</w:t>
      </w:r>
      <w:r w:rsidRPr="0045422F">
        <w:rPr>
          <w:szCs w:val="20"/>
        </w:rPr>
        <w:t xml:space="preserve"> MW tootmisseade enne punktis 6.2.</w:t>
      </w:r>
      <w:r>
        <w:rPr>
          <w:szCs w:val="20"/>
        </w:rPr>
        <w:t>4</w:t>
      </w:r>
      <w:r w:rsidRPr="0045422F">
        <w:rPr>
          <w:szCs w:val="20"/>
        </w:rPr>
        <w:t xml:space="preserve"> toodud kolme kuu nõude täitumist, juhul kui kõik sünkroniseerimise eeldused on täidetud</w:t>
      </w:r>
      <w:r>
        <w:rPr>
          <w:szCs w:val="20"/>
        </w:rPr>
        <w:t>;</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 xml:space="preserve">äpsustasime punkti 6.2.9.3, </w:t>
      </w:r>
      <w:r>
        <w:rPr>
          <w:szCs w:val="20"/>
        </w:rPr>
        <w:t xml:space="preserve">et oleks selgelt fikseeritud, et mudelite </w:t>
      </w:r>
      <w:proofErr w:type="spellStart"/>
      <w:r>
        <w:rPr>
          <w:szCs w:val="20"/>
        </w:rPr>
        <w:t>heakskiitimis</w:t>
      </w:r>
      <w:r w:rsidRPr="0038694B">
        <w:rPr>
          <w:szCs w:val="20"/>
        </w:rPr>
        <w:t>e</w:t>
      </w:r>
      <w:proofErr w:type="spellEnd"/>
      <w:r w:rsidRPr="0038694B">
        <w:rPr>
          <w:szCs w:val="20"/>
        </w:rPr>
        <w:t xml:space="preserve"> </w:t>
      </w:r>
      <w:r>
        <w:rPr>
          <w:szCs w:val="20"/>
        </w:rPr>
        <w:t>kohustus</w:t>
      </w:r>
      <w:r w:rsidR="0038694B" w:rsidRPr="0038694B">
        <w:rPr>
          <w:szCs w:val="20"/>
        </w:rPr>
        <w:t xml:space="preserve"> on ette n</w:t>
      </w:r>
      <w:r>
        <w:rPr>
          <w:szCs w:val="20"/>
        </w:rPr>
        <w:t>ähtud üle 5 MW tootmisseadmetel</w:t>
      </w:r>
      <w:r w:rsidR="00491788">
        <w:rPr>
          <w:szCs w:val="20"/>
        </w:rPr>
        <w:t>e</w:t>
      </w:r>
      <w:r>
        <w:rPr>
          <w:szCs w:val="20"/>
        </w:rPr>
        <w:t>;</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äiendasime peatükk 6 punkti 6.2.10.1</w:t>
      </w:r>
      <w:r>
        <w:rPr>
          <w:szCs w:val="20"/>
        </w:rPr>
        <w:t>, et vähendada jaotusvõrguettevõtjate halduskoormust;</w:t>
      </w:r>
      <w:r w:rsidR="0038694B" w:rsidRPr="0038694B">
        <w:rPr>
          <w:szCs w:val="20"/>
        </w:rPr>
        <w:t xml:space="preserve"> </w:t>
      </w:r>
    </w:p>
    <w:p w:rsidR="0038694B" w:rsidRPr="0038694B" w:rsidRDefault="0045422F" w:rsidP="0038694B">
      <w:pPr>
        <w:pStyle w:val="ListParagraph"/>
        <w:numPr>
          <w:ilvl w:val="0"/>
          <w:numId w:val="16"/>
        </w:numPr>
        <w:jc w:val="both"/>
        <w:rPr>
          <w:szCs w:val="20"/>
        </w:rPr>
      </w:pPr>
      <w:r>
        <w:rPr>
          <w:szCs w:val="20"/>
        </w:rPr>
        <w:t>k</w:t>
      </w:r>
      <w:r w:rsidR="0038694B" w:rsidRPr="0038694B">
        <w:rPr>
          <w:szCs w:val="20"/>
        </w:rPr>
        <w:t>ustutasime 6. peatükist punktid 6.2.10.5 ja 6.2.10.6, et muuta kooskõlastuse menetlust  turuosalistele lihtsamaks</w:t>
      </w:r>
      <w:r>
        <w:rPr>
          <w:szCs w:val="20"/>
        </w:rPr>
        <w:t>;</w:t>
      </w:r>
    </w:p>
    <w:p w:rsidR="0038694B" w:rsidRPr="0038694B" w:rsidRDefault="0038694B" w:rsidP="0038694B">
      <w:pPr>
        <w:pStyle w:val="ListParagraph"/>
        <w:numPr>
          <w:ilvl w:val="0"/>
          <w:numId w:val="16"/>
        </w:numPr>
        <w:jc w:val="both"/>
        <w:rPr>
          <w:szCs w:val="20"/>
        </w:rPr>
      </w:pPr>
      <w:r w:rsidRPr="0038694B">
        <w:rPr>
          <w:szCs w:val="20"/>
        </w:rPr>
        <w:t xml:space="preserve">punkti 6.3.2 </w:t>
      </w:r>
      <w:r w:rsidR="0045422F" w:rsidRPr="0038694B">
        <w:rPr>
          <w:szCs w:val="20"/>
        </w:rPr>
        <w:t xml:space="preserve">on </w:t>
      </w:r>
      <w:r w:rsidRPr="0038694B">
        <w:rPr>
          <w:szCs w:val="20"/>
        </w:rPr>
        <w:t>lisatud täpsustus antud punk</w:t>
      </w:r>
      <w:r w:rsidR="0045422F">
        <w:rPr>
          <w:szCs w:val="20"/>
        </w:rPr>
        <w:t>ti kohaldumise tingimuste kohta;</w:t>
      </w:r>
      <w:r w:rsidRPr="0038694B">
        <w:rPr>
          <w:szCs w:val="20"/>
        </w:rPr>
        <w:t xml:space="preserve"> </w:t>
      </w:r>
    </w:p>
    <w:p w:rsidR="004014C4" w:rsidRPr="0038694B" w:rsidRDefault="004014C4" w:rsidP="004014C4">
      <w:pPr>
        <w:pStyle w:val="ListParagraph"/>
        <w:numPr>
          <w:ilvl w:val="0"/>
          <w:numId w:val="16"/>
        </w:numPr>
        <w:jc w:val="both"/>
        <w:rPr>
          <w:szCs w:val="20"/>
        </w:rPr>
      </w:pPr>
      <w:r w:rsidRPr="00410E73">
        <w:rPr>
          <w:b/>
          <w:szCs w:val="20"/>
        </w:rPr>
        <w:t xml:space="preserve">liitumistingimustesse on lisatud uus peatükk nr 7 „Prototüüpse seadme ajutiselt põhivõrku ühendamine“ </w:t>
      </w:r>
      <w:r w:rsidRPr="0038694B">
        <w:rPr>
          <w:szCs w:val="20"/>
        </w:rPr>
        <w:t>ja selleks vajalik taotlusvorm lisa 1 punkti 1.5;</w:t>
      </w:r>
    </w:p>
    <w:p w:rsidR="0038694B" w:rsidRPr="0038694B" w:rsidRDefault="0045422F" w:rsidP="0038694B">
      <w:pPr>
        <w:pStyle w:val="ListParagraph"/>
        <w:numPr>
          <w:ilvl w:val="0"/>
          <w:numId w:val="16"/>
        </w:numPr>
        <w:jc w:val="both"/>
        <w:rPr>
          <w:szCs w:val="20"/>
        </w:rPr>
      </w:pPr>
      <w:r>
        <w:rPr>
          <w:szCs w:val="20"/>
        </w:rPr>
        <w:t>l</w:t>
      </w:r>
      <w:r w:rsidR="0038694B" w:rsidRPr="0038694B">
        <w:rPr>
          <w:szCs w:val="20"/>
        </w:rPr>
        <w:t xml:space="preserve">isasime punkti 8.1 lause, et selgitada mitte veel Eesti standardiks üle võetud standardite kohaldumist. </w:t>
      </w:r>
    </w:p>
    <w:p w:rsidR="004014C4" w:rsidRPr="00C473B2" w:rsidRDefault="004014C4" w:rsidP="00C473B2">
      <w:pPr>
        <w:pStyle w:val="ListParagraph"/>
        <w:jc w:val="both"/>
        <w:rPr>
          <w:szCs w:val="20"/>
        </w:rPr>
      </w:pPr>
    </w:p>
    <w:p w:rsidR="004014C4" w:rsidRPr="005C22FD" w:rsidRDefault="000D04AE" w:rsidP="00C473B2">
      <w:pPr>
        <w:pStyle w:val="ListParagraph"/>
        <w:jc w:val="both"/>
        <w:rPr>
          <w:b/>
          <w:szCs w:val="20"/>
        </w:rPr>
      </w:pPr>
      <w:r w:rsidRPr="005C22FD">
        <w:rPr>
          <w:b/>
          <w:szCs w:val="20"/>
          <w:u w:val="single"/>
        </w:rPr>
        <w:t>Liitumistingimuste lisa nr 1</w:t>
      </w:r>
      <w:r w:rsidR="005C22FD">
        <w:rPr>
          <w:b/>
          <w:szCs w:val="20"/>
          <w:u w:val="single"/>
        </w:rPr>
        <w:t>:</w:t>
      </w:r>
    </w:p>
    <w:p w:rsidR="004014C4" w:rsidRPr="0038694B" w:rsidRDefault="004014C4" w:rsidP="004014C4">
      <w:pPr>
        <w:pStyle w:val="ListParagraph"/>
        <w:numPr>
          <w:ilvl w:val="0"/>
          <w:numId w:val="16"/>
        </w:numPr>
        <w:jc w:val="both"/>
        <w:rPr>
          <w:szCs w:val="20"/>
        </w:rPr>
      </w:pPr>
      <w:r w:rsidRPr="004014C4">
        <w:rPr>
          <w:b/>
          <w:szCs w:val="20"/>
        </w:rPr>
        <w:t>liitumistaotluse esitamisel on loobutud 9 liitumistaotluse lisa esitamise nõudest, sh PSS/E ja PSCAD mudelid,</w:t>
      </w:r>
      <w:r>
        <w:rPr>
          <w:szCs w:val="20"/>
        </w:rPr>
        <w:t xml:space="preserve"> mis on kustutatud lisa 1 punktis 1.1.2 toodud liitumistaotlusega koos esitatavate lisade loetelust</w:t>
      </w:r>
      <w:r w:rsidRPr="0038694B">
        <w:rPr>
          <w:szCs w:val="20"/>
        </w:rPr>
        <w:t>;</w:t>
      </w:r>
    </w:p>
    <w:p w:rsidR="004014C4" w:rsidRPr="0038694B" w:rsidRDefault="0045422F" w:rsidP="004014C4">
      <w:pPr>
        <w:pStyle w:val="ListParagraph"/>
        <w:numPr>
          <w:ilvl w:val="0"/>
          <w:numId w:val="16"/>
        </w:numPr>
        <w:jc w:val="both"/>
        <w:rPr>
          <w:szCs w:val="20"/>
        </w:rPr>
      </w:pPr>
      <w:r>
        <w:rPr>
          <w:szCs w:val="20"/>
        </w:rPr>
        <w:lastRenderedPageBreak/>
        <w:t>t</w:t>
      </w:r>
      <w:r w:rsidR="004014C4" w:rsidRPr="0038694B">
        <w:rPr>
          <w:szCs w:val="20"/>
        </w:rPr>
        <w:t>äienda</w:t>
      </w:r>
      <w:r>
        <w:rPr>
          <w:szCs w:val="20"/>
        </w:rPr>
        <w:t>sime</w:t>
      </w:r>
      <w:r w:rsidR="004014C4" w:rsidRPr="0038694B">
        <w:rPr>
          <w:szCs w:val="20"/>
        </w:rPr>
        <w:t xml:space="preserve"> lisa 1 punkti</w:t>
      </w:r>
      <w:r>
        <w:rPr>
          <w:szCs w:val="20"/>
        </w:rPr>
        <w:t>s</w:t>
      </w:r>
      <w:r w:rsidR="004014C4" w:rsidRPr="0038694B">
        <w:rPr>
          <w:szCs w:val="20"/>
        </w:rPr>
        <w:t xml:space="preserve"> 1.1</w:t>
      </w:r>
      <w:r w:rsidR="004014C4">
        <w:rPr>
          <w:szCs w:val="20"/>
        </w:rPr>
        <w:t>.2</w:t>
      </w:r>
      <w:r w:rsidR="004014C4" w:rsidRPr="0038694B">
        <w:rPr>
          <w:szCs w:val="20"/>
        </w:rPr>
        <w:t xml:space="preserve"> </w:t>
      </w:r>
      <w:r>
        <w:rPr>
          <w:szCs w:val="20"/>
        </w:rPr>
        <w:t xml:space="preserve">toodud </w:t>
      </w:r>
      <w:r w:rsidR="004014C4" w:rsidRPr="0038694B">
        <w:rPr>
          <w:szCs w:val="20"/>
        </w:rPr>
        <w:t>liitumistaotluse lisade tabelit järgnevalt: Tootmisseadme aktiiv- ja reaktiivvõimekuse garanteeritud (PQ) diagramm tootmisseadme iga eri tüüpi tootmisüksuse kohta tema väljundklemmidel ja summaarne võimekuse diagramm arvutatuna liitumispunktis v.a kui taotlejaks on jaotusvõrguettevõtja. Jaotusvõrguettevõtja peab selle tingimuse täitma</w:t>
      </w:r>
      <w:r w:rsidR="00491788">
        <w:rPr>
          <w:szCs w:val="20"/>
        </w:rPr>
        <w:t>,</w:t>
      </w:r>
      <w:r w:rsidR="004014C4" w:rsidRPr="0038694B">
        <w:rPr>
          <w:szCs w:val="20"/>
        </w:rPr>
        <w:t xml:space="preserve"> kui tema võrguga liitub üle 15 MW tootmisseade. Muudetud sõnastus võimaldab klientidel oma tootmisseadme reaktiivenergia võimekust konservatiivsemalt hinnata ning vastava võimekuse puudumisel </w:t>
      </w:r>
      <w:proofErr w:type="spellStart"/>
      <w:r w:rsidR="004014C4" w:rsidRPr="0038694B">
        <w:rPr>
          <w:szCs w:val="20"/>
        </w:rPr>
        <w:t>Eleringil</w:t>
      </w:r>
      <w:proofErr w:type="spellEnd"/>
      <w:r w:rsidR="004014C4" w:rsidRPr="0038694B">
        <w:rPr>
          <w:szCs w:val="20"/>
        </w:rPr>
        <w:t xml:space="preserve"> lisada liitumispakkumisse vajadusel reaktiivenergia kompenseerimisseadmete paigalduse nõude</w:t>
      </w:r>
      <w:r>
        <w:rPr>
          <w:szCs w:val="20"/>
        </w:rPr>
        <w:t>;</w:t>
      </w:r>
    </w:p>
    <w:p w:rsidR="004014C4" w:rsidRPr="0038694B" w:rsidRDefault="004014C4" w:rsidP="004014C4">
      <w:pPr>
        <w:pStyle w:val="ListParagraph"/>
        <w:numPr>
          <w:ilvl w:val="0"/>
          <w:numId w:val="16"/>
        </w:numPr>
        <w:jc w:val="both"/>
        <w:rPr>
          <w:szCs w:val="20"/>
        </w:rPr>
      </w:pPr>
      <w:r w:rsidRPr="0045422F">
        <w:rPr>
          <w:b/>
          <w:szCs w:val="20"/>
        </w:rPr>
        <w:t>kooskõlastustaotluse esitamisel on loobutud 10 kooskõlastustaotluse lisa esitamise nõudest, sh PSS/E ja PSCAD mudelid</w:t>
      </w:r>
      <w:r w:rsidRPr="0038694B">
        <w:rPr>
          <w:szCs w:val="20"/>
        </w:rPr>
        <w:t xml:space="preserve"> ning kahe lisa nõudmisest 5 MW ja väiksemate tootmisseadmete puhul;</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äiendame lisa 1 punkti 1.4 tootmisseadmete PQ-diagrammide nõudeid, ku</w:t>
      </w:r>
      <w:r>
        <w:rPr>
          <w:szCs w:val="20"/>
        </w:rPr>
        <w:t>hu</w:t>
      </w:r>
      <w:r w:rsidR="0038694B" w:rsidRPr="0038694B">
        <w:rPr>
          <w:szCs w:val="20"/>
        </w:rPr>
        <w:t xml:space="preserve"> t</w:t>
      </w:r>
      <w:r>
        <w:rPr>
          <w:szCs w:val="20"/>
        </w:rPr>
        <w:t>õime</w:t>
      </w:r>
      <w:r w:rsidR="0038694B" w:rsidRPr="0038694B">
        <w:rPr>
          <w:szCs w:val="20"/>
        </w:rPr>
        <w:t xml:space="preserve"> sisse garanteeritud aktiiv- ja reaktiivvõimekuse põhimõtted. Muudetud sõnastus võimaldab klient</w:t>
      </w:r>
      <w:r w:rsidR="003E1BBF">
        <w:rPr>
          <w:szCs w:val="20"/>
        </w:rPr>
        <w:t>i</w:t>
      </w:r>
      <w:r w:rsidR="0038694B" w:rsidRPr="0038694B">
        <w:rPr>
          <w:szCs w:val="20"/>
        </w:rPr>
        <w:t xml:space="preserve">del oma tootmisseadme reaktiivenergia võimekust konservatiivsemalt hinnata ning vastava võimekuse puudumisel </w:t>
      </w:r>
      <w:proofErr w:type="spellStart"/>
      <w:r w:rsidR="0038694B" w:rsidRPr="0038694B">
        <w:rPr>
          <w:szCs w:val="20"/>
        </w:rPr>
        <w:t>Eleringil</w:t>
      </w:r>
      <w:proofErr w:type="spellEnd"/>
      <w:r w:rsidR="0038694B" w:rsidRPr="0038694B">
        <w:rPr>
          <w:szCs w:val="20"/>
        </w:rPr>
        <w:t xml:space="preserve"> vajadusel lisada liitumispakkumisse reaktiivenergia kompenseerimisseadmete paigalduse nõude. </w:t>
      </w:r>
    </w:p>
    <w:p w:rsidR="000D04AE" w:rsidRDefault="000D04AE" w:rsidP="000D04AE">
      <w:pPr>
        <w:pStyle w:val="ListParagraph"/>
        <w:jc w:val="both"/>
        <w:rPr>
          <w:szCs w:val="20"/>
        </w:rPr>
      </w:pPr>
    </w:p>
    <w:p w:rsidR="000D04AE" w:rsidRPr="005C22FD" w:rsidRDefault="000D04AE" w:rsidP="000D04AE">
      <w:pPr>
        <w:pStyle w:val="ListParagraph"/>
        <w:jc w:val="both"/>
        <w:rPr>
          <w:b/>
          <w:szCs w:val="20"/>
          <w:u w:val="single"/>
        </w:rPr>
      </w:pPr>
      <w:r w:rsidRPr="005C22FD">
        <w:rPr>
          <w:b/>
          <w:szCs w:val="20"/>
          <w:u w:val="single"/>
        </w:rPr>
        <w:t>Liitumistingimuste lisa nr 2</w:t>
      </w:r>
      <w:r w:rsidR="005C22FD" w:rsidRPr="005C22FD">
        <w:rPr>
          <w:b/>
          <w:szCs w:val="20"/>
          <w:u w:val="single"/>
        </w:rPr>
        <w:t>:</w:t>
      </w:r>
    </w:p>
    <w:p w:rsidR="0038694B" w:rsidRPr="0038694B" w:rsidRDefault="0038694B" w:rsidP="0038694B">
      <w:pPr>
        <w:pStyle w:val="ListParagraph"/>
        <w:numPr>
          <w:ilvl w:val="0"/>
          <w:numId w:val="16"/>
        </w:numPr>
        <w:jc w:val="both"/>
        <w:rPr>
          <w:szCs w:val="20"/>
        </w:rPr>
      </w:pPr>
      <w:r w:rsidRPr="0038694B">
        <w:rPr>
          <w:szCs w:val="20"/>
        </w:rPr>
        <w:t xml:space="preserve">Täiendasime lisas 2 toodud liitumislepingu tüüpvormi lisa 4 punkti 3 lausega „Juhul kui liitumispunkt asub jõutrafo </w:t>
      </w:r>
      <w:proofErr w:type="spellStart"/>
      <w:r w:rsidRPr="0038694B">
        <w:rPr>
          <w:szCs w:val="20"/>
        </w:rPr>
        <w:t>keskpingeõlas</w:t>
      </w:r>
      <w:proofErr w:type="spellEnd"/>
      <w:r w:rsidRPr="0038694B">
        <w:rPr>
          <w:szCs w:val="20"/>
        </w:rPr>
        <w:t xml:space="preserve">, esitatakse piirnormid jõutrafo kõrgepingeõlas.“ Punkti on täiendatud seoses liitumistingimuste punkti 1.4 täiendamisega, mis lubab suurendada tootmis- ja tarbimistingimusi olemasolevate </w:t>
      </w:r>
      <w:proofErr w:type="spellStart"/>
      <w:r w:rsidRPr="0038694B">
        <w:rPr>
          <w:szCs w:val="20"/>
        </w:rPr>
        <w:t>keskpingeliitumisega</w:t>
      </w:r>
      <w:proofErr w:type="spellEnd"/>
      <w:r w:rsidRPr="0038694B">
        <w:rPr>
          <w:szCs w:val="20"/>
        </w:rPr>
        <w:t xml:space="preserve"> klientidel.  </w:t>
      </w:r>
    </w:p>
    <w:p w:rsidR="000D04AE" w:rsidRDefault="000D04AE" w:rsidP="000D04AE">
      <w:pPr>
        <w:jc w:val="both"/>
        <w:rPr>
          <w:szCs w:val="20"/>
        </w:rPr>
      </w:pPr>
    </w:p>
    <w:p w:rsidR="000D04AE" w:rsidRPr="005C22FD" w:rsidRDefault="000D04AE" w:rsidP="000D04AE">
      <w:pPr>
        <w:pStyle w:val="ListParagraph"/>
        <w:jc w:val="both"/>
        <w:rPr>
          <w:b/>
          <w:szCs w:val="20"/>
          <w:u w:val="single"/>
        </w:rPr>
      </w:pPr>
      <w:r w:rsidRPr="005C22FD">
        <w:rPr>
          <w:b/>
          <w:szCs w:val="20"/>
          <w:u w:val="single"/>
        </w:rPr>
        <w:t>Liitumistingimuste lisa nr 4</w:t>
      </w:r>
      <w:r w:rsidR="005C22FD" w:rsidRPr="005C22FD">
        <w:rPr>
          <w:b/>
          <w:szCs w:val="20"/>
          <w:u w:val="single"/>
        </w:rPr>
        <w:t>:</w:t>
      </w:r>
    </w:p>
    <w:p w:rsidR="004014C4" w:rsidRPr="0038694B" w:rsidRDefault="00A45F7D" w:rsidP="004014C4">
      <w:pPr>
        <w:pStyle w:val="ListParagraph"/>
        <w:numPr>
          <w:ilvl w:val="0"/>
          <w:numId w:val="16"/>
        </w:numPr>
        <w:jc w:val="both"/>
        <w:rPr>
          <w:szCs w:val="20"/>
        </w:rPr>
      </w:pPr>
      <w:r>
        <w:rPr>
          <w:szCs w:val="20"/>
        </w:rPr>
        <w:t>vähendasime</w:t>
      </w:r>
      <w:r w:rsidR="004014C4" w:rsidRPr="0038694B">
        <w:rPr>
          <w:szCs w:val="20"/>
        </w:rPr>
        <w:t xml:space="preserve"> liitumis- ja kooskõlastamistaotluse lisana esitatava liitumistingimuste lisas 4 toodud tabeliga „Tootmisseadme põhiandmed“ </w:t>
      </w:r>
      <w:r>
        <w:rPr>
          <w:szCs w:val="20"/>
        </w:rPr>
        <w:t>nõutavaid</w:t>
      </w:r>
      <w:r w:rsidR="004014C4" w:rsidRPr="0038694B">
        <w:rPr>
          <w:szCs w:val="20"/>
        </w:rPr>
        <w:t xml:space="preserve"> andmeid;</w:t>
      </w:r>
    </w:p>
    <w:p w:rsidR="004014C4" w:rsidRPr="00A45F7D" w:rsidRDefault="0045422F" w:rsidP="00A45F7D">
      <w:pPr>
        <w:pStyle w:val="ListParagraph"/>
        <w:numPr>
          <w:ilvl w:val="0"/>
          <w:numId w:val="16"/>
        </w:numPr>
        <w:jc w:val="both"/>
        <w:rPr>
          <w:szCs w:val="20"/>
        </w:rPr>
      </w:pPr>
      <w:r>
        <w:rPr>
          <w:szCs w:val="20"/>
        </w:rPr>
        <w:t>l</w:t>
      </w:r>
      <w:r w:rsidR="004014C4" w:rsidRPr="0038694B">
        <w:rPr>
          <w:szCs w:val="20"/>
        </w:rPr>
        <w:t>isa 4 infomahtude tabelites on viidud sisse täpsustused</w:t>
      </w:r>
      <w:r>
        <w:rPr>
          <w:szCs w:val="20"/>
        </w:rPr>
        <w:t>,</w:t>
      </w:r>
      <w:r w:rsidR="004014C4" w:rsidRPr="0038694B">
        <w:rPr>
          <w:szCs w:val="20"/>
        </w:rPr>
        <w:t xml:space="preserve"> kustutatud tur</w:t>
      </w:r>
      <w:r>
        <w:rPr>
          <w:szCs w:val="20"/>
        </w:rPr>
        <w:t>uosalistele koormavad signaalid</w:t>
      </w:r>
      <w:r w:rsidR="004014C4" w:rsidRPr="0038694B">
        <w:rPr>
          <w:szCs w:val="20"/>
        </w:rPr>
        <w:t xml:space="preserve"> </w:t>
      </w:r>
      <w:r w:rsidRPr="0038694B">
        <w:rPr>
          <w:szCs w:val="20"/>
        </w:rPr>
        <w:t xml:space="preserve">ning </w:t>
      </w:r>
      <w:proofErr w:type="spellStart"/>
      <w:r w:rsidR="004014C4" w:rsidRPr="0038694B">
        <w:rPr>
          <w:szCs w:val="20"/>
        </w:rPr>
        <w:t>inverterjaama</w:t>
      </w:r>
      <w:proofErr w:type="spellEnd"/>
      <w:r w:rsidR="004014C4" w:rsidRPr="0038694B">
        <w:rPr>
          <w:szCs w:val="20"/>
        </w:rPr>
        <w:t xml:space="preserve"> </w:t>
      </w:r>
      <w:r w:rsidRPr="0038694B">
        <w:rPr>
          <w:szCs w:val="20"/>
        </w:rPr>
        <w:t xml:space="preserve">muudeti </w:t>
      </w:r>
      <w:r w:rsidR="004014C4" w:rsidRPr="0038694B">
        <w:rPr>
          <w:szCs w:val="20"/>
        </w:rPr>
        <w:t xml:space="preserve">mõiste </w:t>
      </w:r>
      <w:r>
        <w:rPr>
          <w:szCs w:val="20"/>
        </w:rPr>
        <w:t>tuule- ja päikeseelektrijaamaks</w:t>
      </w:r>
      <w:r w:rsidR="004014C4" w:rsidRPr="00A45F7D">
        <w:rPr>
          <w:szCs w:val="20"/>
        </w:rPr>
        <w:t>.</w:t>
      </w:r>
    </w:p>
    <w:p w:rsidR="000D04AE" w:rsidRDefault="000D04AE" w:rsidP="000D04AE">
      <w:pPr>
        <w:pStyle w:val="ListParagraph"/>
        <w:jc w:val="both"/>
        <w:rPr>
          <w:szCs w:val="20"/>
        </w:rPr>
      </w:pPr>
      <w:bookmarkStart w:id="0" w:name="_GoBack"/>
      <w:bookmarkEnd w:id="0"/>
    </w:p>
    <w:p w:rsidR="000D04AE" w:rsidRPr="005C22FD" w:rsidRDefault="000D04AE" w:rsidP="000D04AE">
      <w:pPr>
        <w:pStyle w:val="ListParagraph"/>
        <w:jc w:val="both"/>
        <w:rPr>
          <w:b/>
          <w:szCs w:val="20"/>
          <w:u w:val="single"/>
        </w:rPr>
      </w:pPr>
      <w:r w:rsidRPr="005C22FD">
        <w:rPr>
          <w:b/>
          <w:szCs w:val="20"/>
          <w:u w:val="single"/>
        </w:rPr>
        <w:t>Liitumistingimuste lisa nr 5</w:t>
      </w:r>
      <w:r w:rsidR="005C22FD" w:rsidRPr="005C22FD">
        <w:rPr>
          <w:b/>
          <w:szCs w:val="20"/>
          <w:u w:val="single"/>
        </w:rPr>
        <w:t>:</w:t>
      </w:r>
    </w:p>
    <w:p w:rsidR="004014C4" w:rsidRPr="00410E73" w:rsidRDefault="00A45F7D" w:rsidP="004014C4">
      <w:pPr>
        <w:pStyle w:val="ListParagraph"/>
        <w:numPr>
          <w:ilvl w:val="0"/>
          <w:numId w:val="16"/>
        </w:numPr>
        <w:jc w:val="both"/>
        <w:rPr>
          <w:b/>
          <w:szCs w:val="20"/>
        </w:rPr>
      </w:pPr>
      <w:r w:rsidRPr="00410E73">
        <w:rPr>
          <w:b/>
          <w:szCs w:val="20"/>
        </w:rPr>
        <w:t>l</w:t>
      </w:r>
      <w:r w:rsidR="004014C4" w:rsidRPr="00410E73">
        <w:rPr>
          <w:b/>
          <w:szCs w:val="20"/>
        </w:rPr>
        <w:t>ihtsustatud on liitumistingimuste lisas 5 toodud tehnilise projekti koostamise nõudeid kuni 5 MW tootmisseadmete osas;</w:t>
      </w:r>
    </w:p>
    <w:p w:rsidR="004014C4" w:rsidRDefault="00A45F7D" w:rsidP="004014C4">
      <w:pPr>
        <w:pStyle w:val="ListParagraph"/>
        <w:numPr>
          <w:ilvl w:val="0"/>
          <w:numId w:val="16"/>
        </w:numPr>
        <w:jc w:val="both"/>
        <w:rPr>
          <w:szCs w:val="20"/>
        </w:rPr>
      </w:pPr>
      <w:r>
        <w:rPr>
          <w:szCs w:val="20"/>
        </w:rPr>
        <w:t>l</w:t>
      </w:r>
      <w:r w:rsidR="004014C4" w:rsidRPr="0038694B">
        <w:rPr>
          <w:szCs w:val="20"/>
        </w:rPr>
        <w:t>iitumistingimuste lisas 5 toodud mudelite koostamise juhend on viidud va</w:t>
      </w:r>
      <w:r w:rsidR="004014C4">
        <w:rPr>
          <w:szCs w:val="20"/>
        </w:rPr>
        <w:t xml:space="preserve">stavusse </w:t>
      </w:r>
      <w:r>
        <w:rPr>
          <w:szCs w:val="20"/>
        </w:rPr>
        <w:t>liitumistingimuste muudes osades tehtud</w:t>
      </w:r>
      <w:r w:rsidR="004014C4">
        <w:rPr>
          <w:szCs w:val="20"/>
        </w:rPr>
        <w:t xml:space="preserve"> muudatustega;</w:t>
      </w:r>
    </w:p>
    <w:p w:rsidR="0038694B" w:rsidRPr="0038694B" w:rsidRDefault="00A45F7D" w:rsidP="0038694B">
      <w:pPr>
        <w:pStyle w:val="ListParagraph"/>
        <w:numPr>
          <w:ilvl w:val="0"/>
          <w:numId w:val="16"/>
        </w:numPr>
        <w:jc w:val="both"/>
        <w:rPr>
          <w:szCs w:val="20"/>
        </w:rPr>
      </w:pPr>
      <w:r>
        <w:rPr>
          <w:szCs w:val="20"/>
        </w:rPr>
        <w:t>t</w:t>
      </w:r>
      <w:r w:rsidR="0038694B" w:rsidRPr="0038694B">
        <w:rPr>
          <w:szCs w:val="20"/>
        </w:rPr>
        <w:t xml:space="preserve">äiendasime liitumistingimuste </w:t>
      </w:r>
      <w:proofErr w:type="spellStart"/>
      <w:r w:rsidR="0038694B" w:rsidRPr="0038694B">
        <w:rPr>
          <w:szCs w:val="20"/>
        </w:rPr>
        <w:t>üheseltmõistetavuse</w:t>
      </w:r>
      <w:proofErr w:type="spellEnd"/>
      <w:r w:rsidR="0038694B" w:rsidRPr="0038694B">
        <w:rPr>
          <w:szCs w:val="20"/>
        </w:rPr>
        <w:t xml:space="preserve"> huvi</w:t>
      </w:r>
      <w:r>
        <w:rPr>
          <w:szCs w:val="20"/>
        </w:rPr>
        <w:t>des lisa 5 punktiga 3.1.2.1.18, mille kohaselt</w:t>
      </w:r>
      <w:r w:rsidR="0038694B" w:rsidRPr="0038694B">
        <w:rPr>
          <w:szCs w:val="20"/>
        </w:rPr>
        <w:t xml:space="preserve"> </w:t>
      </w:r>
      <w:r w:rsidRPr="0038694B">
        <w:rPr>
          <w:szCs w:val="20"/>
        </w:rPr>
        <w:t xml:space="preserve">on </w:t>
      </w:r>
      <w:proofErr w:type="spellStart"/>
      <w:r>
        <w:rPr>
          <w:szCs w:val="20"/>
        </w:rPr>
        <w:t>t</w:t>
      </w:r>
      <w:r w:rsidR="0038694B" w:rsidRPr="0038694B">
        <w:rPr>
          <w:szCs w:val="20"/>
        </w:rPr>
        <w:t>arbimissuunalisel</w:t>
      </w:r>
      <w:proofErr w:type="spellEnd"/>
      <w:r w:rsidR="0038694B" w:rsidRPr="0038694B">
        <w:rPr>
          <w:szCs w:val="20"/>
        </w:rPr>
        <w:t xml:space="preserve"> liitumisel vajalik esitada mudelid juhul kui elektrivõrguga ühendatav</w:t>
      </w:r>
      <w:r>
        <w:rPr>
          <w:szCs w:val="20"/>
        </w:rPr>
        <w:t xml:space="preserve">a </w:t>
      </w:r>
      <w:proofErr w:type="spellStart"/>
      <w:r>
        <w:rPr>
          <w:szCs w:val="20"/>
        </w:rPr>
        <w:t>tarviti</w:t>
      </w:r>
      <w:proofErr w:type="spellEnd"/>
      <w:r>
        <w:rPr>
          <w:szCs w:val="20"/>
        </w:rPr>
        <w:t xml:space="preserve"> võimsus on üle 10 MW;</w:t>
      </w:r>
    </w:p>
    <w:p w:rsidR="0038694B" w:rsidRPr="0038694B" w:rsidRDefault="00A45F7D" w:rsidP="0038694B">
      <w:pPr>
        <w:pStyle w:val="ListParagraph"/>
        <w:numPr>
          <w:ilvl w:val="0"/>
          <w:numId w:val="16"/>
        </w:numPr>
        <w:jc w:val="both"/>
        <w:rPr>
          <w:szCs w:val="20"/>
        </w:rPr>
      </w:pPr>
      <w:r>
        <w:rPr>
          <w:szCs w:val="20"/>
        </w:rPr>
        <w:t>pikendasime</w:t>
      </w:r>
      <w:r w:rsidR="0038694B" w:rsidRPr="0038694B">
        <w:rPr>
          <w:szCs w:val="20"/>
        </w:rPr>
        <w:t xml:space="preserve"> lisa 5 punktis 3.2.2.1.7</w:t>
      </w:r>
      <w:r>
        <w:rPr>
          <w:szCs w:val="20"/>
        </w:rPr>
        <w:t xml:space="preserve"> toodud</w:t>
      </w:r>
      <w:r w:rsidR="0038694B" w:rsidRPr="0038694B">
        <w:rPr>
          <w:szCs w:val="20"/>
        </w:rPr>
        <w:t xml:space="preserve"> verifitseeritud mudelite esi</w:t>
      </w:r>
      <w:r w:rsidR="002E3FD8">
        <w:rPr>
          <w:szCs w:val="20"/>
        </w:rPr>
        <w:t>tamise tähtaega 3 kuult 6 kuule;</w:t>
      </w:r>
      <w:r w:rsidR="0038694B" w:rsidRPr="0038694B">
        <w:rPr>
          <w:szCs w:val="20"/>
        </w:rPr>
        <w:t xml:space="preserve"> </w:t>
      </w:r>
    </w:p>
    <w:p w:rsidR="0038694B" w:rsidRPr="0038694B" w:rsidRDefault="00A45F7D" w:rsidP="0038694B">
      <w:pPr>
        <w:pStyle w:val="ListParagraph"/>
        <w:numPr>
          <w:ilvl w:val="0"/>
          <w:numId w:val="16"/>
        </w:numPr>
        <w:jc w:val="both"/>
        <w:rPr>
          <w:szCs w:val="20"/>
        </w:rPr>
      </w:pPr>
      <w:r>
        <w:rPr>
          <w:szCs w:val="20"/>
        </w:rPr>
        <w:t>t</w:t>
      </w:r>
      <w:r w:rsidR="002E3FD8" w:rsidRPr="0038694B">
        <w:rPr>
          <w:szCs w:val="20"/>
        </w:rPr>
        <w:t>äiend</w:t>
      </w:r>
      <w:r w:rsidR="00491788">
        <w:rPr>
          <w:szCs w:val="20"/>
        </w:rPr>
        <w:t>a</w:t>
      </w:r>
      <w:r w:rsidR="002E3FD8" w:rsidRPr="0038694B">
        <w:rPr>
          <w:szCs w:val="20"/>
        </w:rPr>
        <w:t>s</w:t>
      </w:r>
      <w:r w:rsidR="002E3FD8">
        <w:rPr>
          <w:szCs w:val="20"/>
        </w:rPr>
        <w:t>ime L</w:t>
      </w:r>
      <w:r w:rsidR="0038694B" w:rsidRPr="0038694B">
        <w:rPr>
          <w:szCs w:val="20"/>
        </w:rPr>
        <w:t>isa 5 punkti 3.2.2.3 sõnastust</w:t>
      </w:r>
      <w:r w:rsidR="002E3FD8">
        <w:rPr>
          <w:szCs w:val="20"/>
        </w:rPr>
        <w:t xml:space="preserve"> nii</w:t>
      </w:r>
      <w:r w:rsidR="0038694B" w:rsidRPr="0038694B">
        <w:rPr>
          <w:szCs w:val="20"/>
        </w:rPr>
        <w:t>, et koostöö simuleerimise aruanne tuleb esita</w:t>
      </w:r>
      <w:r>
        <w:rPr>
          <w:szCs w:val="20"/>
        </w:rPr>
        <w:t>da juhul, kui mudelid on nõutud;</w:t>
      </w:r>
    </w:p>
    <w:p w:rsidR="00B36BFE" w:rsidRPr="00FB391F" w:rsidRDefault="00A45F7D" w:rsidP="00FB391F">
      <w:pPr>
        <w:pStyle w:val="ListParagraph"/>
        <w:numPr>
          <w:ilvl w:val="0"/>
          <w:numId w:val="16"/>
        </w:numPr>
        <w:jc w:val="both"/>
        <w:rPr>
          <w:szCs w:val="20"/>
        </w:rPr>
      </w:pPr>
      <w:r>
        <w:rPr>
          <w:szCs w:val="20"/>
        </w:rPr>
        <w:t>m</w:t>
      </w:r>
      <w:r w:rsidR="0038694B" w:rsidRPr="0038694B">
        <w:rPr>
          <w:szCs w:val="20"/>
        </w:rPr>
        <w:t xml:space="preserve">uutsime lisa 5 punkti 3.2.3.2 sõnastust järgnevalt: „kõigi liitumispunktiga ühendatud elektripaigaldiste (nimipingega 1 </w:t>
      </w:r>
      <w:proofErr w:type="spellStart"/>
      <w:r w:rsidR="0038694B" w:rsidRPr="0038694B">
        <w:rPr>
          <w:szCs w:val="20"/>
        </w:rPr>
        <w:t>kV</w:t>
      </w:r>
      <w:proofErr w:type="spellEnd"/>
      <w:r w:rsidR="0038694B" w:rsidRPr="0038694B">
        <w:rPr>
          <w:szCs w:val="20"/>
        </w:rPr>
        <w:t xml:space="preserve"> ja kõrgem) releekaitsete ja automaatikaseadmete kohta esitada sätted tabeli kujul ja k</w:t>
      </w:r>
      <w:r w:rsidR="00410E73">
        <w:rPr>
          <w:szCs w:val="20"/>
        </w:rPr>
        <w:t>aitsete paigutus plokkskeemina“.</w:t>
      </w:r>
      <w:r w:rsidR="0038694B" w:rsidRPr="0038694B">
        <w:rPr>
          <w:szCs w:val="20"/>
        </w:rPr>
        <w:t xml:space="preserve"> </w:t>
      </w:r>
    </w:p>
    <w:p w:rsidR="00FB391F" w:rsidRDefault="00FB391F" w:rsidP="00FB391F">
      <w:pPr>
        <w:pStyle w:val="ListParagraph"/>
        <w:jc w:val="both"/>
        <w:rPr>
          <w:szCs w:val="20"/>
        </w:rPr>
      </w:pPr>
    </w:p>
    <w:p w:rsidR="00FC068F" w:rsidRDefault="00FC068F" w:rsidP="00FB391F">
      <w:pPr>
        <w:pStyle w:val="ListParagraph"/>
        <w:jc w:val="both"/>
        <w:rPr>
          <w:szCs w:val="20"/>
        </w:rPr>
      </w:pPr>
    </w:p>
    <w:p w:rsidR="00FC068F" w:rsidRDefault="00FC068F" w:rsidP="00FB391F">
      <w:pPr>
        <w:pStyle w:val="ListParagraph"/>
        <w:jc w:val="both"/>
        <w:rPr>
          <w:szCs w:val="20"/>
        </w:rPr>
      </w:pPr>
    </w:p>
    <w:p w:rsidR="004D35B6" w:rsidRDefault="004D35B6" w:rsidP="000E4009">
      <w:pPr>
        <w:ind w:left="709"/>
        <w:jc w:val="both"/>
        <w:rPr>
          <w:b/>
          <w:szCs w:val="20"/>
          <w:u w:val="single"/>
        </w:rPr>
      </w:pPr>
      <w:r w:rsidRPr="000E4009">
        <w:rPr>
          <w:b/>
          <w:szCs w:val="20"/>
          <w:u w:val="single"/>
        </w:rPr>
        <w:lastRenderedPageBreak/>
        <w:t xml:space="preserve">Alates 05.03.2018 kehtima hakkavad muudatused: </w:t>
      </w:r>
    </w:p>
    <w:p w:rsidR="00FC068F" w:rsidRDefault="00FC068F" w:rsidP="000E4009">
      <w:pPr>
        <w:ind w:left="709"/>
        <w:jc w:val="both"/>
        <w:rPr>
          <w:b/>
          <w:szCs w:val="20"/>
          <w:u w:val="single"/>
        </w:rPr>
      </w:pPr>
    </w:p>
    <w:p w:rsidR="00FC068F" w:rsidRPr="000E4009" w:rsidRDefault="00FC068F" w:rsidP="000E4009">
      <w:pPr>
        <w:pStyle w:val="ListParagraph"/>
        <w:jc w:val="both"/>
        <w:rPr>
          <w:b/>
          <w:szCs w:val="20"/>
          <w:u w:val="single"/>
        </w:rPr>
      </w:pPr>
      <w:r w:rsidRPr="005C22FD">
        <w:rPr>
          <w:b/>
          <w:szCs w:val="20"/>
          <w:u w:val="single"/>
        </w:rPr>
        <w:t>Liitumistingimuste lisa nr 5:</w:t>
      </w:r>
    </w:p>
    <w:p w:rsidR="004D35B6" w:rsidRDefault="004D35B6" w:rsidP="000E4009">
      <w:pPr>
        <w:pStyle w:val="ListParagraph"/>
        <w:numPr>
          <w:ilvl w:val="0"/>
          <w:numId w:val="17"/>
        </w:numPr>
        <w:jc w:val="both"/>
        <w:rPr>
          <w:szCs w:val="20"/>
        </w:rPr>
      </w:pPr>
      <w:r>
        <w:rPr>
          <w:szCs w:val="20"/>
        </w:rPr>
        <w:t>Kehtivate liitumistingimuste</w:t>
      </w:r>
      <w:r w:rsidRPr="00B538B3">
        <w:rPr>
          <w:szCs w:val="20"/>
        </w:rPr>
        <w:t xml:space="preserve"> punkti 5.3.4.3</w:t>
      </w:r>
      <w:r>
        <w:rPr>
          <w:szCs w:val="20"/>
        </w:rPr>
        <w:t xml:space="preserve"> </w:t>
      </w:r>
      <w:r w:rsidRPr="00B538B3">
        <w:rPr>
          <w:szCs w:val="20"/>
        </w:rPr>
        <w:t xml:space="preserve">kohaselt </w:t>
      </w:r>
      <w:r>
        <w:rPr>
          <w:szCs w:val="20"/>
        </w:rPr>
        <w:t xml:space="preserve">tuleb kahe sektsiooniga alajaamades, kus toimub liitumine, teostada </w:t>
      </w:r>
      <w:r w:rsidRPr="00B538B3">
        <w:rPr>
          <w:szCs w:val="20"/>
        </w:rPr>
        <w:t>liinide ja trafode ühendused lahk-võimsuslülititega</w:t>
      </w:r>
      <w:r>
        <w:rPr>
          <w:szCs w:val="20"/>
        </w:rPr>
        <w:t>. Liitumise</w:t>
      </w:r>
      <w:r w:rsidRPr="00B538B3">
        <w:rPr>
          <w:szCs w:val="20"/>
        </w:rPr>
        <w:t xml:space="preserve"> maksumus</w:t>
      </w:r>
      <w:r>
        <w:rPr>
          <w:szCs w:val="20"/>
        </w:rPr>
        <w:t>e</w:t>
      </w:r>
      <w:r w:rsidRPr="00B538B3">
        <w:rPr>
          <w:szCs w:val="20"/>
        </w:rPr>
        <w:t xml:space="preserve"> vähen</w:t>
      </w:r>
      <w:r>
        <w:rPr>
          <w:szCs w:val="20"/>
        </w:rPr>
        <w:t>damiseks</w:t>
      </w:r>
      <w:r w:rsidRPr="00B538B3">
        <w:rPr>
          <w:szCs w:val="20"/>
        </w:rPr>
        <w:t xml:space="preserve"> </w:t>
      </w:r>
      <w:r>
        <w:rPr>
          <w:szCs w:val="20"/>
        </w:rPr>
        <w:t>l</w:t>
      </w:r>
      <w:r w:rsidRPr="00B538B3">
        <w:rPr>
          <w:szCs w:val="20"/>
        </w:rPr>
        <w:t xml:space="preserve">isame </w:t>
      </w:r>
      <w:r>
        <w:rPr>
          <w:szCs w:val="20"/>
        </w:rPr>
        <w:t>l</w:t>
      </w:r>
      <w:r w:rsidRPr="00B538B3">
        <w:rPr>
          <w:szCs w:val="20"/>
        </w:rPr>
        <w:t>iitumistingimustes peatükki 5 „Põhivõrgu tehnilised põhimõtted ja parameetrid“ uue punkti 5.3.4.9</w:t>
      </w:r>
      <w:r>
        <w:rPr>
          <w:szCs w:val="20"/>
        </w:rPr>
        <w:t xml:space="preserve"> järgneva sõnastusega:</w:t>
      </w:r>
      <w:r w:rsidRPr="00B538B3">
        <w:rPr>
          <w:szCs w:val="20"/>
        </w:rPr>
        <w:t xml:space="preserve"> „Juhul kui kahe sektsiooniga alajaama kogumislatte toitvad liinid on tupikliinid ning alajaama sektsioonid talitlevad normaaltööolukorras lahus, võib teostada liinide ühendused alajaama sektsioonidega ilma liini võimsuslüliti lahtriteta. Liinide võimsuslüliti lahtriteta lahendust kasutatakse vaid juhul kui lahendust kasutades on tehniliselt võimalik tagada releekaitse selektiivsus.“  </w:t>
      </w:r>
    </w:p>
    <w:p w:rsidR="004D35B6" w:rsidRPr="00B538B3" w:rsidRDefault="004D35B6" w:rsidP="004D35B6">
      <w:pPr>
        <w:pStyle w:val="ListParagraph"/>
        <w:numPr>
          <w:ilvl w:val="0"/>
          <w:numId w:val="17"/>
        </w:numPr>
        <w:jc w:val="both"/>
        <w:rPr>
          <w:szCs w:val="20"/>
        </w:rPr>
      </w:pPr>
      <w:r>
        <w:rPr>
          <w:szCs w:val="20"/>
        </w:rPr>
        <w:t>Lisasime</w:t>
      </w:r>
      <w:r w:rsidRPr="00B538B3">
        <w:rPr>
          <w:szCs w:val="20"/>
        </w:rPr>
        <w:t xml:space="preserve"> </w:t>
      </w:r>
      <w:proofErr w:type="spellStart"/>
      <w:r w:rsidRPr="00B538B3">
        <w:rPr>
          <w:szCs w:val="20"/>
        </w:rPr>
        <w:t>tarbimissuunalise</w:t>
      </w:r>
      <w:proofErr w:type="spellEnd"/>
      <w:r>
        <w:rPr>
          <w:szCs w:val="20"/>
        </w:rPr>
        <w:t xml:space="preserve"> liitumistaotlusega</w:t>
      </w:r>
      <w:r w:rsidR="000231D5">
        <w:rPr>
          <w:szCs w:val="20"/>
        </w:rPr>
        <w:t xml:space="preserve"> (lisa 1, punkt 1.1.2) </w:t>
      </w:r>
      <w:r>
        <w:rPr>
          <w:szCs w:val="20"/>
        </w:rPr>
        <w:t xml:space="preserve"> koos esitava</w:t>
      </w:r>
      <w:r w:rsidRPr="00B538B3">
        <w:rPr>
          <w:szCs w:val="20"/>
        </w:rPr>
        <w:t xml:space="preserve"> </w:t>
      </w:r>
      <w:r>
        <w:rPr>
          <w:szCs w:val="20"/>
        </w:rPr>
        <w:t xml:space="preserve">lisa </w:t>
      </w:r>
      <w:r w:rsidRPr="00B538B3">
        <w:rPr>
          <w:szCs w:val="20"/>
        </w:rPr>
        <w:t xml:space="preserve">„Elektripaigaldise käivitus- ning seiskamisprotsessi kirjeldus ja prognoositud talituse kirjeldus, märkides ära kõik olulised talitlust mõjutavad asjaolud“ </w:t>
      </w:r>
      <w:r>
        <w:rPr>
          <w:szCs w:val="20"/>
        </w:rPr>
        <w:t xml:space="preserve">juurde </w:t>
      </w:r>
      <w:r w:rsidRPr="00B538B3">
        <w:rPr>
          <w:szCs w:val="20"/>
        </w:rPr>
        <w:t xml:space="preserve">leevendava tingimuse, mille kohaselt tuleb toodu lisa esitada vaid juhul kui üksiku elektrivõrguga ühendatava </w:t>
      </w:r>
      <w:proofErr w:type="spellStart"/>
      <w:r w:rsidRPr="00B538B3">
        <w:rPr>
          <w:szCs w:val="20"/>
        </w:rPr>
        <w:t>elektritarviti</w:t>
      </w:r>
      <w:proofErr w:type="spellEnd"/>
      <w:r w:rsidRPr="00B538B3">
        <w:rPr>
          <w:szCs w:val="20"/>
        </w:rPr>
        <w:t xml:space="preserve"> võimsus on üle 10 MW. </w:t>
      </w:r>
    </w:p>
    <w:p w:rsidR="004D35B6" w:rsidRPr="004D35B6" w:rsidRDefault="004D35B6" w:rsidP="000E4009">
      <w:pPr>
        <w:pStyle w:val="ListParagraph"/>
        <w:jc w:val="both"/>
        <w:rPr>
          <w:szCs w:val="20"/>
        </w:rPr>
      </w:pPr>
    </w:p>
    <w:p w:rsidR="00EC7614" w:rsidRPr="00A83660" w:rsidRDefault="00EC7614" w:rsidP="00E4750A">
      <w:pPr>
        <w:jc w:val="both"/>
        <w:rPr>
          <w:szCs w:val="20"/>
        </w:rPr>
      </w:pPr>
    </w:p>
    <w:sectPr w:rsidR="00EC7614" w:rsidRPr="00A83660" w:rsidSect="004C065A">
      <w:headerReference w:type="default" r:id="rId8"/>
      <w:footerReference w:type="default" r:id="rId9"/>
      <w:pgSz w:w="11906" w:h="16838"/>
      <w:pgMar w:top="1977" w:right="74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A1" w:rsidRDefault="00B65CA1">
      <w:r>
        <w:separator/>
      </w:r>
    </w:p>
  </w:endnote>
  <w:endnote w:type="continuationSeparator" w:id="0">
    <w:p w:rsidR="00B65CA1" w:rsidRDefault="00B6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9" w:rsidRPr="004C065A" w:rsidRDefault="00B51FF9" w:rsidP="00594CC3">
    <w:pPr>
      <w:pStyle w:val="BasicParagraph"/>
      <w:rPr>
        <w:rFonts w:ascii="Arial" w:hAnsi="Arial" w:cs="Arial"/>
        <w:color w:val="9A9C9D"/>
        <w:sz w:val="14"/>
        <w:szCs w:val="14"/>
      </w:rPr>
    </w:pPr>
    <w:proofErr w:type="spellStart"/>
    <w:r w:rsidRPr="004C065A">
      <w:rPr>
        <w:rFonts w:ascii="Arial" w:hAnsi="Arial" w:cs="Arial"/>
        <w:b/>
        <w:color w:val="9A9C9D"/>
        <w:sz w:val="14"/>
        <w:szCs w:val="14"/>
      </w:rPr>
      <w:t>Elering</w:t>
    </w:r>
    <w:proofErr w:type="spellEnd"/>
    <w:r w:rsidRPr="004C065A">
      <w:rPr>
        <w:rFonts w:ascii="Arial" w:hAnsi="Arial" w:cs="Arial"/>
        <w:b/>
        <w:color w:val="9A9C9D"/>
        <w:sz w:val="14"/>
        <w:szCs w:val="14"/>
      </w:rPr>
      <w:t xml:space="preserve"> AS</w:t>
    </w:r>
    <w:r w:rsidRPr="004C065A">
      <w:rPr>
        <w:rFonts w:ascii="Arial" w:hAnsi="Arial" w:cs="Arial"/>
        <w:color w:val="9A9C9D"/>
        <w:sz w:val="14"/>
        <w:szCs w:val="14"/>
      </w:rPr>
      <w:t xml:space="preserve"> | </w:t>
    </w:r>
    <w:proofErr w:type="spellStart"/>
    <w:r w:rsidRPr="004C065A">
      <w:rPr>
        <w:rFonts w:ascii="Arial" w:hAnsi="Arial" w:cs="Arial"/>
        <w:color w:val="9A9C9D"/>
        <w:sz w:val="14"/>
        <w:szCs w:val="14"/>
      </w:rPr>
      <w:t>Registrikood</w:t>
    </w:r>
    <w:proofErr w:type="spellEnd"/>
    <w:r w:rsidRPr="004C065A">
      <w:rPr>
        <w:rFonts w:ascii="Arial" w:hAnsi="Arial" w:cs="Arial"/>
        <w:color w:val="9A9C9D"/>
        <w:sz w:val="14"/>
        <w:szCs w:val="14"/>
      </w:rPr>
      <w:t>/Reg. code 11022625 | Kadaka tee 42, 12915 Tallinn, Estonia | Tel/</w:t>
    </w:r>
    <w:proofErr w:type="spellStart"/>
    <w:r w:rsidRPr="004C065A">
      <w:rPr>
        <w:rFonts w:ascii="Arial" w:hAnsi="Arial" w:cs="Arial"/>
        <w:color w:val="9A9C9D"/>
        <w:sz w:val="14"/>
        <w:szCs w:val="14"/>
      </w:rPr>
      <w:t>Ph</w:t>
    </w:r>
    <w:proofErr w:type="spellEnd"/>
    <w:r w:rsidRPr="004C065A">
      <w:rPr>
        <w:rFonts w:ascii="Arial" w:hAnsi="Arial" w:cs="Arial"/>
        <w:color w:val="9A9C9D"/>
        <w:sz w:val="14"/>
        <w:szCs w:val="14"/>
      </w:rPr>
      <w:t xml:space="preserve"> + 372 715 1222 | </w:t>
    </w:r>
    <w:proofErr w:type="spellStart"/>
    <w:r w:rsidRPr="004C065A">
      <w:rPr>
        <w:rFonts w:ascii="Arial" w:hAnsi="Arial" w:cs="Arial"/>
        <w:color w:val="9A9C9D"/>
        <w:sz w:val="14"/>
        <w:szCs w:val="14"/>
      </w:rPr>
      <w:t>Faks</w:t>
    </w:r>
    <w:proofErr w:type="spellEnd"/>
    <w:r w:rsidRPr="004C065A">
      <w:rPr>
        <w:rFonts w:ascii="Arial" w:hAnsi="Arial" w:cs="Arial"/>
        <w:color w:val="9A9C9D"/>
        <w:sz w:val="14"/>
        <w:szCs w:val="14"/>
      </w:rPr>
      <w:t xml:space="preserve">/Fax + 372 715 1200 | www.elering.ee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A1" w:rsidRDefault="00B65CA1">
      <w:r>
        <w:separator/>
      </w:r>
    </w:p>
  </w:footnote>
  <w:footnote w:type="continuationSeparator" w:id="0">
    <w:p w:rsidR="00B65CA1" w:rsidRDefault="00B6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9" w:rsidRDefault="00B51FF9" w:rsidP="004C065A">
    <w:pPr>
      <w:pStyle w:val="Header"/>
    </w:pPr>
    <w:r>
      <w:rPr>
        <w:noProof/>
      </w:rPr>
      <w:drawing>
        <wp:anchor distT="0" distB="0" distL="114300" distR="114300" simplePos="0" relativeHeight="251657728" behindDoc="1" locked="0" layoutInCell="1" allowOverlap="1" wp14:anchorId="19E9D6FD" wp14:editId="3AE95877">
          <wp:simplePos x="0" y="0"/>
          <wp:positionH relativeFrom="column">
            <wp:posOffset>-800100</wp:posOffset>
          </wp:positionH>
          <wp:positionV relativeFrom="paragraph">
            <wp:posOffset>-451485</wp:posOffset>
          </wp:positionV>
          <wp:extent cx="7543800" cy="2689860"/>
          <wp:effectExtent l="0" t="0" r="0" b="0"/>
          <wp:wrapNone/>
          <wp:docPr id="3" name="Picture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A82"/>
    <w:multiLevelType w:val="hybridMultilevel"/>
    <w:tmpl w:val="B4DE4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11777D2"/>
    <w:multiLevelType w:val="hybridMultilevel"/>
    <w:tmpl w:val="0D083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CE24C9"/>
    <w:multiLevelType w:val="hybridMultilevel"/>
    <w:tmpl w:val="E41C83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2B417E"/>
    <w:multiLevelType w:val="hybridMultilevel"/>
    <w:tmpl w:val="8B605A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8714D8"/>
    <w:multiLevelType w:val="hybridMultilevel"/>
    <w:tmpl w:val="5A16624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B37700"/>
    <w:multiLevelType w:val="hybridMultilevel"/>
    <w:tmpl w:val="D9564A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60C3915"/>
    <w:multiLevelType w:val="hybridMultilevel"/>
    <w:tmpl w:val="117E5D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8A72161"/>
    <w:multiLevelType w:val="hybridMultilevel"/>
    <w:tmpl w:val="7172A7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CA5778"/>
    <w:multiLevelType w:val="hybridMultilevel"/>
    <w:tmpl w:val="C57807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8F03DBE"/>
    <w:multiLevelType w:val="hybridMultilevel"/>
    <w:tmpl w:val="E206B5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E7B6A5C"/>
    <w:multiLevelType w:val="hybridMultilevel"/>
    <w:tmpl w:val="0CF8EB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7EF7FD6"/>
    <w:multiLevelType w:val="hybridMultilevel"/>
    <w:tmpl w:val="06729E1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0F12B1F"/>
    <w:multiLevelType w:val="hybridMultilevel"/>
    <w:tmpl w:val="3E50E5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5977CF8"/>
    <w:multiLevelType w:val="hybridMultilevel"/>
    <w:tmpl w:val="0DC48F8E"/>
    <w:lvl w:ilvl="0" w:tplc="ABB6DC82">
      <w:numFmt w:val="bullet"/>
      <w:lvlText w:val="•"/>
      <w:lvlJc w:val="left"/>
      <w:pPr>
        <w:ind w:left="360" w:hanging="360"/>
      </w:pPr>
      <w:rPr>
        <w:rFonts w:ascii="Times New Roman" w:eastAsia="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14" w15:restartNumberingAfterBreak="0">
    <w:nsid w:val="7B0D631D"/>
    <w:multiLevelType w:val="hybridMultilevel"/>
    <w:tmpl w:val="E2C09C4C"/>
    <w:lvl w:ilvl="0" w:tplc="D1FE9070">
      <w:start w:val="1"/>
      <w:numFmt w:val="decimal"/>
      <w:lvlText w:val="%1)"/>
      <w:lvlJc w:val="left"/>
      <w:pPr>
        <w:ind w:left="108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num>
  <w:num w:numId="4">
    <w:abstractNumId w:val="14"/>
  </w:num>
  <w:num w:numId="5">
    <w:abstractNumId w:val="2"/>
  </w:num>
  <w:num w:numId="6">
    <w:abstractNumId w:val="12"/>
  </w:num>
  <w:num w:numId="7">
    <w:abstractNumId w:val="3"/>
  </w:num>
  <w:num w:numId="8">
    <w:abstractNumId w:val="10"/>
  </w:num>
  <w:num w:numId="9">
    <w:abstractNumId w:val="6"/>
  </w:num>
  <w:num w:numId="10">
    <w:abstractNumId w:val="4"/>
  </w:num>
  <w:num w:numId="11">
    <w:abstractNumId w:val="5"/>
  </w:num>
  <w:num w:numId="12">
    <w:abstractNumId w:val="7"/>
  </w:num>
  <w:num w:numId="13">
    <w:abstractNumId w:val="0"/>
  </w:num>
  <w:num w:numId="14">
    <w:abstractNumId w:val="11"/>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3"/>
    <w:rsid w:val="00002827"/>
    <w:rsid w:val="0001626D"/>
    <w:rsid w:val="00016ACB"/>
    <w:rsid w:val="000231D5"/>
    <w:rsid w:val="000257C4"/>
    <w:rsid w:val="00026A24"/>
    <w:rsid w:val="000271F3"/>
    <w:rsid w:val="0002789B"/>
    <w:rsid w:val="00030282"/>
    <w:rsid w:val="00034AE7"/>
    <w:rsid w:val="00034F8E"/>
    <w:rsid w:val="00037285"/>
    <w:rsid w:val="00041B10"/>
    <w:rsid w:val="0004588E"/>
    <w:rsid w:val="00046D58"/>
    <w:rsid w:val="00047D95"/>
    <w:rsid w:val="00051E31"/>
    <w:rsid w:val="00054A64"/>
    <w:rsid w:val="00056CAC"/>
    <w:rsid w:val="00056EA5"/>
    <w:rsid w:val="00067294"/>
    <w:rsid w:val="00076114"/>
    <w:rsid w:val="000831B5"/>
    <w:rsid w:val="0008529C"/>
    <w:rsid w:val="00087C53"/>
    <w:rsid w:val="0009556C"/>
    <w:rsid w:val="00095930"/>
    <w:rsid w:val="000A7838"/>
    <w:rsid w:val="000B04AC"/>
    <w:rsid w:val="000B0616"/>
    <w:rsid w:val="000C4959"/>
    <w:rsid w:val="000D04AE"/>
    <w:rsid w:val="000D3512"/>
    <w:rsid w:val="000D7205"/>
    <w:rsid w:val="000E09FD"/>
    <w:rsid w:val="000E4009"/>
    <w:rsid w:val="000E49BE"/>
    <w:rsid w:val="000F09E7"/>
    <w:rsid w:val="000F0FA3"/>
    <w:rsid w:val="000F1110"/>
    <w:rsid w:val="000F7800"/>
    <w:rsid w:val="00103D74"/>
    <w:rsid w:val="001105DF"/>
    <w:rsid w:val="00113C9A"/>
    <w:rsid w:val="001230DE"/>
    <w:rsid w:val="00140476"/>
    <w:rsid w:val="001406BB"/>
    <w:rsid w:val="00147EBA"/>
    <w:rsid w:val="001512F9"/>
    <w:rsid w:val="00157740"/>
    <w:rsid w:val="00164A75"/>
    <w:rsid w:val="001750A0"/>
    <w:rsid w:val="0017658A"/>
    <w:rsid w:val="00180608"/>
    <w:rsid w:val="00185E5A"/>
    <w:rsid w:val="0018670B"/>
    <w:rsid w:val="00191DAE"/>
    <w:rsid w:val="00197A47"/>
    <w:rsid w:val="001A0CF3"/>
    <w:rsid w:val="001A1C3E"/>
    <w:rsid w:val="001A337B"/>
    <w:rsid w:val="001A4205"/>
    <w:rsid w:val="001A6BAA"/>
    <w:rsid w:val="001B25E5"/>
    <w:rsid w:val="001B4A0B"/>
    <w:rsid w:val="001B7195"/>
    <w:rsid w:val="001C3E77"/>
    <w:rsid w:val="001D2B2E"/>
    <w:rsid w:val="001D2FCB"/>
    <w:rsid w:val="001D331A"/>
    <w:rsid w:val="001E3713"/>
    <w:rsid w:val="001E6E56"/>
    <w:rsid w:val="001F14B6"/>
    <w:rsid w:val="001F246D"/>
    <w:rsid w:val="001F5D7D"/>
    <w:rsid w:val="001F7CE8"/>
    <w:rsid w:val="00201678"/>
    <w:rsid w:val="00201D04"/>
    <w:rsid w:val="00202284"/>
    <w:rsid w:val="002058EA"/>
    <w:rsid w:val="00224C14"/>
    <w:rsid w:val="002278B4"/>
    <w:rsid w:val="00231618"/>
    <w:rsid w:val="00242468"/>
    <w:rsid w:val="00245460"/>
    <w:rsid w:val="0025571C"/>
    <w:rsid w:val="0025597B"/>
    <w:rsid w:val="00262C02"/>
    <w:rsid w:val="002633B8"/>
    <w:rsid w:val="00267B6D"/>
    <w:rsid w:val="00273FD2"/>
    <w:rsid w:val="0028063D"/>
    <w:rsid w:val="00281AAE"/>
    <w:rsid w:val="00282905"/>
    <w:rsid w:val="0029207C"/>
    <w:rsid w:val="0029692F"/>
    <w:rsid w:val="002A49C2"/>
    <w:rsid w:val="002A794F"/>
    <w:rsid w:val="002B304F"/>
    <w:rsid w:val="002B61A7"/>
    <w:rsid w:val="002B62CC"/>
    <w:rsid w:val="002C633C"/>
    <w:rsid w:val="002C7701"/>
    <w:rsid w:val="002D0919"/>
    <w:rsid w:val="002D2E97"/>
    <w:rsid w:val="002D4EE2"/>
    <w:rsid w:val="002D53D3"/>
    <w:rsid w:val="002D568C"/>
    <w:rsid w:val="002D7F8B"/>
    <w:rsid w:val="002E1D29"/>
    <w:rsid w:val="002E3FD8"/>
    <w:rsid w:val="002F50F5"/>
    <w:rsid w:val="002F58C0"/>
    <w:rsid w:val="00302DE3"/>
    <w:rsid w:val="00310F76"/>
    <w:rsid w:val="00311D8B"/>
    <w:rsid w:val="003211A5"/>
    <w:rsid w:val="0032279E"/>
    <w:rsid w:val="003258F8"/>
    <w:rsid w:val="00331771"/>
    <w:rsid w:val="00337BAB"/>
    <w:rsid w:val="00343BCE"/>
    <w:rsid w:val="00353FAB"/>
    <w:rsid w:val="00365AF7"/>
    <w:rsid w:val="0037055C"/>
    <w:rsid w:val="0038208A"/>
    <w:rsid w:val="0038694B"/>
    <w:rsid w:val="00392D6B"/>
    <w:rsid w:val="003941EF"/>
    <w:rsid w:val="00395BCE"/>
    <w:rsid w:val="003A75C3"/>
    <w:rsid w:val="003C36EF"/>
    <w:rsid w:val="003C47B6"/>
    <w:rsid w:val="003D0101"/>
    <w:rsid w:val="003D15A9"/>
    <w:rsid w:val="003D60F9"/>
    <w:rsid w:val="003E0977"/>
    <w:rsid w:val="003E1BBF"/>
    <w:rsid w:val="003E249F"/>
    <w:rsid w:val="003E47CB"/>
    <w:rsid w:val="003F2A25"/>
    <w:rsid w:val="003F4E29"/>
    <w:rsid w:val="004014C4"/>
    <w:rsid w:val="0040756B"/>
    <w:rsid w:val="00410E73"/>
    <w:rsid w:val="00424B5B"/>
    <w:rsid w:val="00427F5C"/>
    <w:rsid w:val="004321FB"/>
    <w:rsid w:val="00437844"/>
    <w:rsid w:val="004440B0"/>
    <w:rsid w:val="00445C14"/>
    <w:rsid w:val="00446DF0"/>
    <w:rsid w:val="00447B1C"/>
    <w:rsid w:val="004520DA"/>
    <w:rsid w:val="004531C0"/>
    <w:rsid w:val="0045422F"/>
    <w:rsid w:val="004543F4"/>
    <w:rsid w:val="0046326F"/>
    <w:rsid w:val="0046398F"/>
    <w:rsid w:val="00467324"/>
    <w:rsid w:val="00471238"/>
    <w:rsid w:val="00472643"/>
    <w:rsid w:val="004829D8"/>
    <w:rsid w:val="00483240"/>
    <w:rsid w:val="004836C5"/>
    <w:rsid w:val="0048405A"/>
    <w:rsid w:val="004859AD"/>
    <w:rsid w:val="004904FE"/>
    <w:rsid w:val="004907A8"/>
    <w:rsid w:val="004913AA"/>
    <w:rsid w:val="00491788"/>
    <w:rsid w:val="00493C48"/>
    <w:rsid w:val="004A4975"/>
    <w:rsid w:val="004A5C5B"/>
    <w:rsid w:val="004A7C7E"/>
    <w:rsid w:val="004B05DD"/>
    <w:rsid w:val="004B301D"/>
    <w:rsid w:val="004B704C"/>
    <w:rsid w:val="004C065A"/>
    <w:rsid w:val="004C4334"/>
    <w:rsid w:val="004C75CD"/>
    <w:rsid w:val="004D12A8"/>
    <w:rsid w:val="004D35B6"/>
    <w:rsid w:val="004E1561"/>
    <w:rsid w:val="004E240E"/>
    <w:rsid w:val="004E5052"/>
    <w:rsid w:val="004E6F6E"/>
    <w:rsid w:val="004E7692"/>
    <w:rsid w:val="004F12B1"/>
    <w:rsid w:val="004F28FD"/>
    <w:rsid w:val="00504D02"/>
    <w:rsid w:val="005055A1"/>
    <w:rsid w:val="005113D2"/>
    <w:rsid w:val="0051257D"/>
    <w:rsid w:val="00513E6A"/>
    <w:rsid w:val="00516DAE"/>
    <w:rsid w:val="005201B3"/>
    <w:rsid w:val="00520358"/>
    <w:rsid w:val="00523830"/>
    <w:rsid w:val="00532F49"/>
    <w:rsid w:val="00534017"/>
    <w:rsid w:val="00534A08"/>
    <w:rsid w:val="00540567"/>
    <w:rsid w:val="00552779"/>
    <w:rsid w:val="005551DE"/>
    <w:rsid w:val="00575432"/>
    <w:rsid w:val="00577FDB"/>
    <w:rsid w:val="00581976"/>
    <w:rsid w:val="00582703"/>
    <w:rsid w:val="005835B7"/>
    <w:rsid w:val="00587CBE"/>
    <w:rsid w:val="00590647"/>
    <w:rsid w:val="00594BAC"/>
    <w:rsid w:val="00594CC3"/>
    <w:rsid w:val="005A1913"/>
    <w:rsid w:val="005A3E25"/>
    <w:rsid w:val="005A55C7"/>
    <w:rsid w:val="005A63D7"/>
    <w:rsid w:val="005B4A56"/>
    <w:rsid w:val="005B70A7"/>
    <w:rsid w:val="005C11F6"/>
    <w:rsid w:val="005C22FD"/>
    <w:rsid w:val="005C3C11"/>
    <w:rsid w:val="005C5ABC"/>
    <w:rsid w:val="005C73E5"/>
    <w:rsid w:val="005C76B5"/>
    <w:rsid w:val="005D11FD"/>
    <w:rsid w:val="005D7011"/>
    <w:rsid w:val="005D790E"/>
    <w:rsid w:val="005E7A64"/>
    <w:rsid w:val="005F2AD9"/>
    <w:rsid w:val="005F2F47"/>
    <w:rsid w:val="005F2FE0"/>
    <w:rsid w:val="005F318F"/>
    <w:rsid w:val="005F4954"/>
    <w:rsid w:val="00604660"/>
    <w:rsid w:val="006075B9"/>
    <w:rsid w:val="00615147"/>
    <w:rsid w:val="006239D5"/>
    <w:rsid w:val="00624283"/>
    <w:rsid w:val="00624C88"/>
    <w:rsid w:val="0062734E"/>
    <w:rsid w:val="00650790"/>
    <w:rsid w:val="00661455"/>
    <w:rsid w:val="006621E2"/>
    <w:rsid w:val="00663DFA"/>
    <w:rsid w:val="006644CF"/>
    <w:rsid w:val="00664B27"/>
    <w:rsid w:val="0066608F"/>
    <w:rsid w:val="00670252"/>
    <w:rsid w:val="00672326"/>
    <w:rsid w:val="00675A09"/>
    <w:rsid w:val="00677143"/>
    <w:rsid w:val="006779A8"/>
    <w:rsid w:val="00681DF1"/>
    <w:rsid w:val="00682C3E"/>
    <w:rsid w:val="006837B4"/>
    <w:rsid w:val="0068575E"/>
    <w:rsid w:val="00697B9C"/>
    <w:rsid w:val="006B2297"/>
    <w:rsid w:val="006B7F7B"/>
    <w:rsid w:val="006C0FAB"/>
    <w:rsid w:val="006C2A78"/>
    <w:rsid w:val="006D01D0"/>
    <w:rsid w:val="006D42DD"/>
    <w:rsid w:val="006D465B"/>
    <w:rsid w:val="006E5E5B"/>
    <w:rsid w:val="006E75A7"/>
    <w:rsid w:val="006F3089"/>
    <w:rsid w:val="006F32D9"/>
    <w:rsid w:val="006F4671"/>
    <w:rsid w:val="00701684"/>
    <w:rsid w:val="00705E24"/>
    <w:rsid w:val="0070705F"/>
    <w:rsid w:val="00707A44"/>
    <w:rsid w:val="00710FC1"/>
    <w:rsid w:val="007136C5"/>
    <w:rsid w:val="00716674"/>
    <w:rsid w:val="00717F19"/>
    <w:rsid w:val="007233A3"/>
    <w:rsid w:val="007238A2"/>
    <w:rsid w:val="007248F7"/>
    <w:rsid w:val="0073364F"/>
    <w:rsid w:val="0073586C"/>
    <w:rsid w:val="007367FB"/>
    <w:rsid w:val="00736B55"/>
    <w:rsid w:val="007424AF"/>
    <w:rsid w:val="00743319"/>
    <w:rsid w:val="00750082"/>
    <w:rsid w:val="00753A7F"/>
    <w:rsid w:val="0075519C"/>
    <w:rsid w:val="00757CCB"/>
    <w:rsid w:val="00760BDD"/>
    <w:rsid w:val="007637FF"/>
    <w:rsid w:val="00772931"/>
    <w:rsid w:val="00782C65"/>
    <w:rsid w:val="007A1D3E"/>
    <w:rsid w:val="007A7BD9"/>
    <w:rsid w:val="007C1912"/>
    <w:rsid w:val="007C34E1"/>
    <w:rsid w:val="007D2BA4"/>
    <w:rsid w:val="007D3AFE"/>
    <w:rsid w:val="007D5FCD"/>
    <w:rsid w:val="007E0D88"/>
    <w:rsid w:val="007E1452"/>
    <w:rsid w:val="007E48E2"/>
    <w:rsid w:val="007E634D"/>
    <w:rsid w:val="007F05EA"/>
    <w:rsid w:val="007F2174"/>
    <w:rsid w:val="007F2660"/>
    <w:rsid w:val="007F2D50"/>
    <w:rsid w:val="007F43EC"/>
    <w:rsid w:val="00812292"/>
    <w:rsid w:val="00817CA3"/>
    <w:rsid w:val="0082520F"/>
    <w:rsid w:val="00830AD0"/>
    <w:rsid w:val="00845F96"/>
    <w:rsid w:val="00854053"/>
    <w:rsid w:val="00863018"/>
    <w:rsid w:val="00866C69"/>
    <w:rsid w:val="00876C8E"/>
    <w:rsid w:val="0088780D"/>
    <w:rsid w:val="008914B4"/>
    <w:rsid w:val="00893F52"/>
    <w:rsid w:val="008A2851"/>
    <w:rsid w:val="008A69D7"/>
    <w:rsid w:val="008B7459"/>
    <w:rsid w:val="008C10A3"/>
    <w:rsid w:val="008C6B4B"/>
    <w:rsid w:val="008D030C"/>
    <w:rsid w:val="008D6F57"/>
    <w:rsid w:val="008E29DC"/>
    <w:rsid w:val="008E378E"/>
    <w:rsid w:val="008E6C6F"/>
    <w:rsid w:val="00902598"/>
    <w:rsid w:val="009033A0"/>
    <w:rsid w:val="00903628"/>
    <w:rsid w:val="009143F8"/>
    <w:rsid w:val="009226AB"/>
    <w:rsid w:val="00925833"/>
    <w:rsid w:val="009259DC"/>
    <w:rsid w:val="00933DD0"/>
    <w:rsid w:val="00940653"/>
    <w:rsid w:val="00951601"/>
    <w:rsid w:val="00952E51"/>
    <w:rsid w:val="009540DC"/>
    <w:rsid w:val="00954900"/>
    <w:rsid w:val="00961DD8"/>
    <w:rsid w:val="0096473B"/>
    <w:rsid w:val="0098330E"/>
    <w:rsid w:val="009855AF"/>
    <w:rsid w:val="00986540"/>
    <w:rsid w:val="00987A4C"/>
    <w:rsid w:val="00992452"/>
    <w:rsid w:val="009924AD"/>
    <w:rsid w:val="009A1D6C"/>
    <w:rsid w:val="009A58BE"/>
    <w:rsid w:val="009C14BE"/>
    <w:rsid w:val="009C583C"/>
    <w:rsid w:val="009C7AF0"/>
    <w:rsid w:val="009D72B4"/>
    <w:rsid w:val="009E3918"/>
    <w:rsid w:val="009E6765"/>
    <w:rsid w:val="009F2EB5"/>
    <w:rsid w:val="00A010A6"/>
    <w:rsid w:val="00A064A8"/>
    <w:rsid w:val="00A117D3"/>
    <w:rsid w:val="00A17D44"/>
    <w:rsid w:val="00A40076"/>
    <w:rsid w:val="00A4413D"/>
    <w:rsid w:val="00A45F7D"/>
    <w:rsid w:val="00A50D77"/>
    <w:rsid w:val="00A54B65"/>
    <w:rsid w:val="00A604F0"/>
    <w:rsid w:val="00A63488"/>
    <w:rsid w:val="00A74715"/>
    <w:rsid w:val="00A76684"/>
    <w:rsid w:val="00A7755A"/>
    <w:rsid w:val="00A83660"/>
    <w:rsid w:val="00A86E92"/>
    <w:rsid w:val="00A92780"/>
    <w:rsid w:val="00A92EFA"/>
    <w:rsid w:val="00A93155"/>
    <w:rsid w:val="00A93BDC"/>
    <w:rsid w:val="00AB0387"/>
    <w:rsid w:val="00AB0CC2"/>
    <w:rsid w:val="00AB2976"/>
    <w:rsid w:val="00AB2BA3"/>
    <w:rsid w:val="00AB418C"/>
    <w:rsid w:val="00AC1639"/>
    <w:rsid w:val="00AD065F"/>
    <w:rsid w:val="00AE112C"/>
    <w:rsid w:val="00B000D6"/>
    <w:rsid w:val="00B02CC2"/>
    <w:rsid w:val="00B03E6A"/>
    <w:rsid w:val="00B06B25"/>
    <w:rsid w:val="00B23CE1"/>
    <w:rsid w:val="00B31E4D"/>
    <w:rsid w:val="00B36BFE"/>
    <w:rsid w:val="00B400B1"/>
    <w:rsid w:val="00B445F5"/>
    <w:rsid w:val="00B461D1"/>
    <w:rsid w:val="00B50300"/>
    <w:rsid w:val="00B50362"/>
    <w:rsid w:val="00B51FF9"/>
    <w:rsid w:val="00B62F14"/>
    <w:rsid w:val="00B63EEA"/>
    <w:rsid w:val="00B65CA1"/>
    <w:rsid w:val="00B81B3C"/>
    <w:rsid w:val="00B84C4D"/>
    <w:rsid w:val="00B85E05"/>
    <w:rsid w:val="00BA106A"/>
    <w:rsid w:val="00BA7F1C"/>
    <w:rsid w:val="00BB5415"/>
    <w:rsid w:val="00BD3992"/>
    <w:rsid w:val="00BD67A6"/>
    <w:rsid w:val="00BD7517"/>
    <w:rsid w:val="00BE3761"/>
    <w:rsid w:val="00BE6D3C"/>
    <w:rsid w:val="00BF1207"/>
    <w:rsid w:val="00C01A3D"/>
    <w:rsid w:val="00C01E6D"/>
    <w:rsid w:val="00C03154"/>
    <w:rsid w:val="00C07186"/>
    <w:rsid w:val="00C14722"/>
    <w:rsid w:val="00C16693"/>
    <w:rsid w:val="00C23B9C"/>
    <w:rsid w:val="00C2669C"/>
    <w:rsid w:val="00C32E6C"/>
    <w:rsid w:val="00C33627"/>
    <w:rsid w:val="00C3558B"/>
    <w:rsid w:val="00C473B2"/>
    <w:rsid w:val="00C513C8"/>
    <w:rsid w:val="00C66AF7"/>
    <w:rsid w:val="00C73632"/>
    <w:rsid w:val="00C814E6"/>
    <w:rsid w:val="00C856A4"/>
    <w:rsid w:val="00C92207"/>
    <w:rsid w:val="00CA2C5E"/>
    <w:rsid w:val="00CA33B5"/>
    <w:rsid w:val="00CA4548"/>
    <w:rsid w:val="00CA46FD"/>
    <w:rsid w:val="00CA5ED1"/>
    <w:rsid w:val="00CA65D6"/>
    <w:rsid w:val="00CB190F"/>
    <w:rsid w:val="00CB2097"/>
    <w:rsid w:val="00CD65BB"/>
    <w:rsid w:val="00CD73DF"/>
    <w:rsid w:val="00CE0E27"/>
    <w:rsid w:val="00D03E1C"/>
    <w:rsid w:val="00D0595D"/>
    <w:rsid w:val="00D06628"/>
    <w:rsid w:val="00D23543"/>
    <w:rsid w:val="00D23ED9"/>
    <w:rsid w:val="00D25335"/>
    <w:rsid w:val="00D25555"/>
    <w:rsid w:val="00D30A00"/>
    <w:rsid w:val="00D359AC"/>
    <w:rsid w:val="00D37997"/>
    <w:rsid w:val="00D41DC3"/>
    <w:rsid w:val="00D524E3"/>
    <w:rsid w:val="00D5330C"/>
    <w:rsid w:val="00D57C4E"/>
    <w:rsid w:val="00D640E5"/>
    <w:rsid w:val="00D840F1"/>
    <w:rsid w:val="00D8511C"/>
    <w:rsid w:val="00D908B3"/>
    <w:rsid w:val="00DB27BC"/>
    <w:rsid w:val="00DC52E6"/>
    <w:rsid w:val="00DE617D"/>
    <w:rsid w:val="00DE6372"/>
    <w:rsid w:val="00DF25A7"/>
    <w:rsid w:val="00E0470C"/>
    <w:rsid w:val="00E2033A"/>
    <w:rsid w:val="00E21BCF"/>
    <w:rsid w:val="00E277E8"/>
    <w:rsid w:val="00E31751"/>
    <w:rsid w:val="00E33154"/>
    <w:rsid w:val="00E4077E"/>
    <w:rsid w:val="00E40C19"/>
    <w:rsid w:val="00E40D16"/>
    <w:rsid w:val="00E423F3"/>
    <w:rsid w:val="00E4750A"/>
    <w:rsid w:val="00E54C66"/>
    <w:rsid w:val="00E56968"/>
    <w:rsid w:val="00E60274"/>
    <w:rsid w:val="00E606B6"/>
    <w:rsid w:val="00E704ED"/>
    <w:rsid w:val="00E71A40"/>
    <w:rsid w:val="00E7444C"/>
    <w:rsid w:val="00E75098"/>
    <w:rsid w:val="00E770B4"/>
    <w:rsid w:val="00E8122A"/>
    <w:rsid w:val="00E84A44"/>
    <w:rsid w:val="00E84CE0"/>
    <w:rsid w:val="00E92B11"/>
    <w:rsid w:val="00E95E94"/>
    <w:rsid w:val="00E96AC8"/>
    <w:rsid w:val="00E972E5"/>
    <w:rsid w:val="00EB1A39"/>
    <w:rsid w:val="00EB3CDF"/>
    <w:rsid w:val="00EB4074"/>
    <w:rsid w:val="00EB6289"/>
    <w:rsid w:val="00EC4B67"/>
    <w:rsid w:val="00EC7614"/>
    <w:rsid w:val="00ED0190"/>
    <w:rsid w:val="00EE004F"/>
    <w:rsid w:val="00EE6403"/>
    <w:rsid w:val="00EF0F4B"/>
    <w:rsid w:val="00EF4E2C"/>
    <w:rsid w:val="00EF7258"/>
    <w:rsid w:val="00F00253"/>
    <w:rsid w:val="00F0111B"/>
    <w:rsid w:val="00F05607"/>
    <w:rsid w:val="00F175B7"/>
    <w:rsid w:val="00F26547"/>
    <w:rsid w:val="00F268F2"/>
    <w:rsid w:val="00F26C6F"/>
    <w:rsid w:val="00F35340"/>
    <w:rsid w:val="00F545BD"/>
    <w:rsid w:val="00F55F07"/>
    <w:rsid w:val="00F5727C"/>
    <w:rsid w:val="00F61CAB"/>
    <w:rsid w:val="00F625B9"/>
    <w:rsid w:val="00F64A32"/>
    <w:rsid w:val="00F6535B"/>
    <w:rsid w:val="00F6773F"/>
    <w:rsid w:val="00F67883"/>
    <w:rsid w:val="00F73210"/>
    <w:rsid w:val="00F7690A"/>
    <w:rsid w:val="00F823CE"/>
    <w:rsid w:val="00F83BE8"/>
    <w:rsid w:val="00FA06AE"/>
    <w:rsid w:val="00FA3CB1"/>
    <w:rsid w:val="00FB391F"/>
    <w:rsid w:val="00FC068F"/>
    <w:rsid w:val="00FC2755"/>
    <w:rsid w:val="00FE321D"/>
    <w:rsid w:val="00FE5CE1"/>
    <w:rsid w:val="00FF7A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92BD9-7279-483F-AA1D-8D9142E8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D79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CC3"/>
    <w:pPr>
      <w:tabs>
        <w:tab w:val="center" w:pos="4536"/>
        <w:tab w:val="right" w:pos="9072"/>
      </w:tabs>
    </w:pPr>
  </w:style>
  <w:style w:type="paragraph" w:styleId="Footer">
    <w:name w:val="footer"/>
    <w:basedOn w:val="Normal"/>
    <w:rsid w:val="00594CC3"/>
    <w:pPr>
      <w:tabs>
        <w:tab w:val="center" w:pos="4536"/>
        <w:tab w:val="right" w:pos="9072"/>
      </w:tabs>
    </w:pPr>
  </w:style>
  <w:style w:type="paragraph" w:customStyle="1" w:styleId="BasicParagraph">
    <w:name w:val="[Basic Paragraph]"/>
    <w:basedOn w:val="Normal"/>
    <w:rsid w:val="00594CC3"/>
    <w:pPr>
      <w:autoSpaceDE w:val="0"/>
      <w:autoSpaceDN w:val="0"/>
      <w:adjustRightInd w:val="0"/>
      <w:spacing w:line="288" w:lineRule="auto"/>
      <w:textAlignment w:val="center"/>
    </w:pPr>
    <w:rPr>
      <w:color w:val="000000"/>
      <w:lang w:val="en-US"/>
    </w:rPr>
  </w:style>
  <w:style w:type="paragraph" w:styleId="PlainText">
    <w:name w:val="Plain Text"/>
    <w:basedOn w:val="Normal"/>
    <w:link w:val="PlainTextChar"/>
    <w:uiPriority w:val="99"/>
    <w:unhideWhenUsed/>
    <w:rsid w:val="00026A24"/>
    <w:rPr>
      <w:rFonts w:ascii="Calibri" w:eastAsia="Calibri" w:hAnsi="Calibri"/>
      <w:sz w:val="22"/>
      <w:szCs w:val="21"/>
      <w:lang w:val="en-GB" w:eastAsia="en-US"/>
    </w:rPr>
  </w:style>
  <w:style w:type="character" w:customStyle="1" w:styleId="PlainTextChar">
    <w:name w:val="Plain Text Char"/>
    <w:link w:val="PlainText"/>
    <w:uiPriority w:val="99"/>
    <w:rsid w:val="00026A24"/>
    <w:rPr>
      <w:rFonts w:ascii="Calibri" w:eastAsia="Calibri" w:hAnsi="Calibri"/>
      <w:sz w:val="22"/>
      <w:szCs w:val="21"/>
      <w:lang w:val="en-GB" w:eastAsia="en-US"/>
    </w:rPr>
  </w:style>
  <w:style w:type="character" w:styleId="CommentReference">
    <w:name w:val="annotation reference"/>
    <w:rsid w:val="00B81B3C"/>
    <w:rPr>
      <w:sz w:val="16"/>
      <w:szCs w:val="16"/>
    </w:rPr>
  </w:style>
  <w:style w:type="paragraph" w:styleId="CommentText">
    <w:name w:val="annotation text"/>
    <w:basedOn w:val="Normal"/>
    <w:link w:val="CommentTextChar"/>
    <w:rsid w:val="00B81B3C"/>
    <w:rPr>
      <w:sz w:val="20"/>
      <w:szCs w:val="20"/>
    </w:rPr>
  </w:style>
  <w:style w:type="character" w:customStyle="1" w:styleId="CommentTextChar">
    <w:name w:val="Comment Text Char"/>
    <w:basedOn w:val="DefaultParagraphFont"/>
    <w:link w:val="CommentText"/>
    <w:rsid w:val="00B81B3C"/>
  </w:style>
  <w:style w:type="paragraph" w:styleId="CommentSubject">
    <w:name w:val="annotation subject"/>
    <w:basedOn w:val="CommentText"/>
    <w:next w:val="CommentText"/>
    <w:link w:val="CommentSubjectChar"/>
    <w:rsid w:val="00B81B3C"/>
    <w:rPr>
      <w:b/>
      <w:bCs/>
    </w:rPr>
  </w:style>
  <w:style w:type="character" w:customStyle="1" w:styleId="CommentSubjectChar">
    <w:name w:val="Comment Subject Char"/>
    <w:link w:val="CommentSubject"/>
    <w:rsid w:val="00B81B3C"/>
    <w:rPr>
      <w:b/>
      <w:bCs/>
    </w:rPr>
  </w:style>
  <w:style w:type="paragraph" w:styleId="BalloonText">
    <w:name w:val="Balloon Text"/>
    <w:basedOn w:val="Normal"/>
    <w:link w:val="BalloonTextChar"/>
    <w:rsid w:val="00B81B3C"/>
    <w:rPr>
      <w:rFonts w:ascii="Tahoma" w:hAnsi="Tahoma" w:cs="Tahoma"/>
      <w:sz w:val="16"/>
      <w:szCs w:val="16"/>
    </w:rPr>
  </w:style>
  <w:style w:type="character" w:customStyle="1" w:styleId="BalloonTextChar">
    <w:name w:val="Balloon Text Char"/>
    <w:link w:val="BalloonText"/>
    <w:rsid w:val="00B81B3C"/>
    <w:rPr>
      <w:rFonts w:ascii="Tahoma" w:hAnsi="Tahoma" w:cs="Tahoma"/>
      <w:sz w:val="16"/>
      <w:szCs w:val="16"/>
    </w:rPr>
  </w:style>
  <w:style w:type="character" w:styleId="Hyperlink">
    <w:name w:val="Hyperlink"/>
    <w:rsid w:val="0025597B"/>
    <w:rPr>
      <w:color w:val="0000FF"/>
      <w:u w:val="single"/>
    </w:rPr>
  </w:style>
  <w:style w:type="character" w:styleId="FollowedHyperlink">
    <w:name w:val="FollowedHyperlink"/>
    <w:rsid w:val="0025597B"/>
    <w:rPr>
      <w:color w:val="800080"/>
      <w:u w:val="single"/>
    </w:rPr>
  </w:style>
  <w:style w:type="paragraph" w:styleId="ListParagraph">
    <w:name w:val="List Paragraph"/>
    <w:basedOn w:val="Normal"/>
    <w:uiPriority w:val="34"/>
    <w:qFormat/>
    <w:rsid w:val="007E1452"/>
    <w:pPr>
      <w:ind w:left="720"/>
      <w:contextualSpacing/>
    </w:pPr>
  </w:style>
  <w:style w:type="character" w:customStyle="1" w:styleId="Heading1Char">
    <w:name w:val="Heading 1 Char"/>
    <w:basedOn w:val="DefaultParagraphFont"/>
    <w:link w:val="Heading1"/>
    <w:rsid w:val="005D79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347">
      <w:bodyDiv w:val="1"/>
      <w:marLeft w:val="0"/>
      <w:marRight w:val="0"/>
      <w:marTop w:val="0"/>
      <w:marBottom w:val="0"/>
      <w:divBdr>
        <w:top w:val="none" w:sz="0" w:space="0" w:color="auto"/>
        <w:left w:val="none" w:sz="0" w:space="0" w:color="auto"/>
        <w:bottom w:val="none" w:sz="0" w:space="0" w:color="auto"/>
        <w:right w:val="none" w:sz="0" w:space="0" w:color="auto"/>
      </w:divBdr>
    </w:div>
    <w:div w:id="285738633">
      <w:bodyDiv w:val="1"/>
      <w:marLeft w:val="0"/>
      <w:marRight w:val="0"/>
      <w:marTop w:val="0"/>
      <w:marBottom w:val="0"/>
      <w:divBdr>
        <w:top w:val="none" w:sz="0" w:space="0" w:color="auto"/>
        <w:left w:val="none" w:sz="0" w:space="0" w:color="auto"/>
        <w:bottom w:val="none" w:sz="0" w:space="0" w:color="auto"/>
        <w:right w:val="none" w:sz="0" w:space="0" w:color="auto"/>
      </w:divBdr>
    </w:div>
    <w:div w:id="311368315">
      <w:bodyDiv w:val="1"/>
      <w:marLeft w:val="0"/>
      <w:marRight w:val="0"/>
      <w:marTop w:val="0"/>
      <w:marBottom w:val="0"/>
      <w:divBdr>
        <w:top w:val="none" w:sz="0" w:space="0" w:color="auto"/>
        <w:left w:val="none" w:sz="0" w:space="0" w:color="auto"/>
        <w:bottom w:val="none" w:sz="0" w:space="0" w:color="auto"/>
        <w:right w:val="none" w:sz="0" w:space="0" w:color="auto"/>
      </w:divBdr>
    </w:div>
    <w:div w:id="422607539">
      <w:bodyDiv w:val="1"/>
      <w:marLeft w:val="0"/>
      <w:marRight w:val="0"/>
      <w:marTop w:val="0"/>
      <w:marBottom w:val="0"/>
      <w:divBdr>
        <w:top w:val="none" w:sz="0" w:space="0" w:color="auto"/>
        <w:left w:val="none" w:sz="0" w:space="0" w:color="auto"/>
        <w:bottom w:val="none" w:sz="0" w:space="0" w:color="auto"/>
        <w:right w:val="none" w:sz="0" w:space="0" w:color="auto"/>
      </w:divBdr>
    </w:div>
    <w:div w:id="921793905">
      <w:bodyDiv w:val="1"/>
      <w:marLeft w:val="0"/>
      <w:marRight w:val="0"/>
      <w:marTop w:val="0"/>
      <w:marBottom w:val="0"/>
      <w:divBdr>
        <w:top w:val="none" w:sz="0" w:space="0" w:color="auto"/>
        <w:left w:val="none" w:sz="0" w:space="0" w:color="auto"/>
        <w:bottom w:val="none" w:sz="0" w:space="0" w:color="auto"/>
        <w:right w:val="none" w:sz="0" w:space="0" w:color="auto"/>
      </w:divBdr>
    </w:div>
    <w:div w:id="1220819325">
      <w:bodyDiv w:val="1"/>
      <w:marLeft w:val="0"/>
      <w:marRight w:val="0"/>
      <w:marTop w:val="0"/>
      <w:marBottom w:val="0"/>
      <w:divBdr>
        <w:top w:val="none" w:sz="0" w:space="0" w:color="auto"/>
        <w:left w:val="none" w:sz="0" w:space="0" w:color="auto"/>
        <w:bottom w:val="none" w:sz="0" w:space="0" w:color="auto"/>
        <w:right w:val="none" w:sz="0" w:space="0" w:color="auto"/>
      </w:divBdr>
    </w:div>
    <w:div w:id="1482889273">
      <w:bodyDiv w:val="1"/>
      <w:marLeft w:val="0"/>
      <w:marRight w:val="0"/>
      <w:marTop w:val="0"/>
      <w:marBottom w:val="0"/>
      <w:divBdr>
        <w:top w:val="none" w:sz="0" w:space="0" w:color="auto"/>
        <w:left w:val="none" w:sz="0" w:space="0" w:color="auto"/>
        <w:bottom w:val="none" w:sz="0" w:space="0" w:color="auto"/>
        <w:right w:val="none" w:sz="0" w:space="0" w:color="auto"/>
      </w:divBdr>
    </w:div>
    <w:div w:id="1639727964">
      <w:bodyDiv w:val="1"/>
      <w:marLeft w:val="0"/>
      <w:marRight w:val="0"/>
      <w:marTop w:val="0"/>
      <w:marBottom w:val="0"/>
      <w:divBdr>
        <w:top w:val="none" w:sz="0" w:space="0" w:color="auto"/>
        <w:left w:val="none" w:sz="0" w:space="0" w:color="auto"/>
        <w:bottom w:val="none" w:sz="0" w:space="0" w:color="auto"/>
        <w:right w:val="none" w:sz="0" w:space="0" w:color="auto"/>
      </w:divBdr>
    </w:div>
    <w:div w:id="1691495049">
      <w:bodyDiv w:val="1"/>
      <w:marLeft w:val="0"/>
      <w:marRight w:val="0"/>
      <w:marTop w:val="0"/>
      <w:marBottom w:val="0"/>
      <w:divBdr>
        <w:top w:val="none" w:sz="0" w:space="0" w:color="auto"/>
        <w:left w:val="none" w:sz="0" w:space="0" w:color="auto"/>
        <w:bottom w:val="none" w:sz="0" w:space="0" w:color="auto"/>
        <w:right w:val="none" w:sz="0" w:space="0" w:color="auto"/>
      </w:divBdr>
    </w:div>
    <w:div w:id="21274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7512-6BAE-40CB-8CA3-D0626C3E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1521</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VELVET OÜ</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Kürsa</dc:creator>
  <cp:lastModifiedBy>Kätlin Klemmer</cp:lastModifiedBy>
  <cp:revision>6</cp:revision>
  <cp:lastPrinted>2015-09-04T12:13:00Z</cp:lastPrinted>
  <dcterms:created xsi:type="dcterms:W3CDTF">2018-01-31T12:02:00Z</dcterms:created>
  <dcterms:modified xsi:type="dcterms:W3CDTF">2018-01-31T12:24:00Z</dcterms:modified>
</cp:coreProperties>
</file>