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224802" w14:textId="77777777" w:rsidR="00225E93" w:rsidRPr="00502E3C" w:rsidRDefault="00FC7DD7" w:rsidP="002040B1">
      <w:pPr>
        <w:pStyle w:val="Heading2"/>
        <w:numPr>
          <w:ilvl w:val="0"/>
          <w:numId w:val="0"/>
        </w:numPr>
        <w:jc w:val="right"/>
        <w:rPr>
          <w:rFonts w:ascii="Arial" w:hAnsi="Arial" w:cs="Arial"/>
          <w:color w:val="auto"/>
          <w:sz w:val="24"/>
          <w:szCs w:val="24"/>
        </w:rPr>
      </w:pPr>
      <w:r w:rsidRPr="00502E3C">
        <w:rPr>
          <w:rFonts w:ascii="Arial" w:hAnsi="Arial" w:cs="Arial"/>
          <w:bCs/>
          <w:color w:val="auto"/>
          <w:sz w:val="24"/>
          <w:szCs w:val="24"/>
          <w:lang w:val="en-GB"/>
        </w:rPr>
        <w:t xml:space="preserve">National provisions regarding the requirements for grid connection of generators established by </w:t>
      </w:r>
      <w:proofErr w:type="spellStart"/>
      <w:r w:rsidRPr="00502E3C">
        <w:rPr>
          <w:rFonts w:ascii="Arial" w:hAnsi="Arial" w:cs="Arial"/>
          <w:bCs/>
          <w:color w:val="auto"/>
          <w:sz w:val="24"/>
          <w:szCs w:val="24"/>
          <w:lang w:val="en-GB"/>
        </w:rPr>
        <w:t>Elering</w:t>
      </w:r>
      <w:proofErr w:type="spellEnd"/>
      <w:r w:rsidRPr="00502E3C">
        <w:rPr>
          <w:rFonts w:ascii="Arial" w:hAnsi="Arial" w:cs="Arial"/>
          <w:bCs/>
          <w:color w:val="auto"/>
          <w:sz w:val="24"/>
          <w:szCs w:val="24"/>
          <w:lang w:val="en-GB"/>
        </w:rPr>
        <w:t xml:space="preserve"> AS pursuant to Article 7(4) of Commission Regulation No 2016/631</w:t>
      </w:r>
    </w:p>
    <w:p w14:paraId="7B068423" w14:textId="77777777" w:rsidR="00225E93" w:rsidRPr="00D24CAB" w:rsidRDefault="00225E93" w:rsidP="00502E3C">
      <w:pPr>
        <w:pStyle w:val="Heading2"/>
        <w:numPr>
          <w:ilvl w:val="0"/>
          <w:numId w:val="0"/>
        </w:numPr>
        <w:jc w:val="both"/>
        <w:rPr>
          <w:rFonts w:ascii="Arial" w:hAnsi="Arial" w:cs="Arial"/>
          <w:color w:val="auto"/>
          <w:sz w:val="22"/>
          <w:szCs w:val="22"/>
        </w:rPr>
      </w:pPr>
    </w:p>
    <w:p w14:paraId="422B70FA" w14:textId="6331729B" w:rsidR="00FC7DD7" w:rsidRPr="00D24CAB" w:rsidRDefault="00FC7DD7" w:rsidP="00502E3C">
      <w:pPr>
        <w:pStyle w:val="Heading2"/>
        <w:numPr>
          <w:ilvl w:val="0"/>
          <w:numId w:val="0"/>
        </w:numPr>
        <w:jc w:val="both"/>
        <w:rPr>
          <w:rFonts w:ascii="Arial" w:hAnsi="Arial" w:cs="Arial"/>
          <w:color w:val="auto"/>
          <w:sz w:val="22"/>
          <w:szCs w:val="22"/>
        </w:rPr>
      </w:pPr>
    </w:p>
    <w:p w14:paraId="1799FFFD" w14:textId="77777777" w:rsidR="00FC7DD7" w:rsidRPr="00D24CAB" w:rsidRDefault="00FC7DD7" w:rsidP="00502E3C">
      <w:pPr>
        <w:jc w:val="both"/>
        <w:rPr>
          <w:rFonts w:ascii="Arial" w:hAnsi="Arial" w:cs="Arial"/>
          <w:sz w:val="22"/>
          <w:szCs w:val="22"/>
        </w:rPr>
      </w:pPr>
    </w:p>
    <w:p w14:paraId="09FE463C" w14:textId="77777777" w:rsidR="00FC7DD7" w:rsidRPr="00D24CAB" w:rsidRDefault="00FC7DD7" w:rsidP="00502E3C">
      <w:pPr>
        <w:pStyle w:val="Heading2"/>
        <w:numPr>
          <w:ilvl w:val="0"/>
          <w:numId w:val="0"/>
        </w:numPr>
        <w:jc w:val="both"/>
        <w:rPr>
          <w:rFonts w:ascii="Arial" w:hAnsi="Arial" w:cs="Arial"/>
          <w:b w:val="0"/>
          <w:color w:val="auto"/>
          <w:sz w:val="22"/>
          <w:szCs w:val="22"/>
        </w:rPr>
      </w:pPr>
      <w:r w:rsidRPr="00D24CAB">
        <w:rPr>
          <w:rFonts w:ascii="Arial" w:hAnsi="Arial" w:cs="Arial"/>
          <w:b w:val="0"/>
          <w:color w:val="auto"/>
          <w:sz w:val="22"/>
          <w:szCs w:val="22"/>
          <w:lang w:val="en-GB"/>
        </w:rPr>
        <w:t>Approved with Competition Authority Resolution No 7-26/2018-005 of 8 November 2018</w:t>
      </w:r>
    </w:p>
    <w:p w14:paraId="7AD91D8C" w14:textId="77777777" w:rsidR="00FC7DD7" w:rsidRPr="00D24CAB" w:rsidRDefault="00FC7DD7" w:rsidP="00502E3C">
      <w:pPr>
        <w:pStyle w:val="Heading2"/>
        <w:numPr>
          <w:ilvl w:val="0"/>
          <w:numId w:val="0"/>
        </w:numPr>
        <w:jc w:val="both"/>
        <w:rPr>
          <w:rFonts w:ascii="Arial" w:eastAsiaTheme="minorHAnsi" w:hAnsi="Arial" w:cs="Arial"/>
          <w:b w:val="0"/>
          <w:color w:val="auto"/>
          <w:sz w:val="22"/>
          <w:szCs w:val="22"/>
        </w:rPr>
      </w:pPr>
      <w:r w:rsidRPr="00D24CAB">
        <w:rPr>
          <w:rFonts w:ascii="Arial" w:eastAsiaTheme="minorHAnsi" w:hAnsi="Arial" w:cs="Arial"/>
          <w:b w:val="0"/>
          <w:color w:val="auto"/>
          <w:sz w:val="22"/>
          <w:szCs w:val="22"/>
          <w:lang w:val="en-GB"/>
        </w:rPr>
        <w:t>Applied as of 27 April 2019</w:t>
      </w:r>
    </w:p>
    <w:p w14:paraId="764F7513" w14:textId="77777777" w:rsidR="00260476" w:rsidRPr="00D24CAB" w:rsidRDefault="00260476" w:rsidP="00502E3C">
      <w:pPr>
        <w:jc w:val="both"/>
        <w:rPr>
          <w:rFonts w:ascii="Arial" w:hAnsi="Arial" w:cs="Arial"/>
          <w:sz w:val="22"/>
          <w:szCs w:val="22"/>
        </w:rPr>
      </w:pPr>
    </w:p>
    <w:p w14:paraId="614B456C" w14:textId="77777777" w:rsidR="00FC7DD7" w:rsidRPr="00D24CAB" w:rsidRDefault="00FC7DD7" w:rsidP="00502E3C">
      <w:pPr>
        <w:jc w:val="both"/>
        <w:rPr>
          <w:rFonts w:ascii="Arial" w:hAnsi="Arial" w:cs="Arial"/>
          <w:sz w:val="22"/>
          <w:szCs w:val="22"/>
        </w:rPr>
      </w:pPr>
    </w:p>
    <w:p w14:paraId="1FB33340" w14:textId="77777777" w:rsidR="00C9539E" w:rsidRPr="00D24CAB" w:rsidRDefault="00C9539E" w:rsidP="00502E3C">
      <w:pPr>
        <w:jc w:val="both"/>
        <w:rPr>
          <w:rFonts w:ascii="Arial" w:hAnsi="Arial" w:cs="Arial"/>
          <w:sz w:val="22"/>
          <w:szCs w:val="22"/>
        </w:rPr>
      </w:pPr>
    </w:p>
    <w:p w14:paraId="034C080F" w14:textId="77FD3245" w:rsidR="00C9539E" w:rsidRPr="00D24CAB" w:rsidRDefault="00C9539E" w:rsidP="00CF12AD">
      <w:pPr>
        <w:jc w:val="center"/>
        <w:rPr>
          <w:rFonts w:ascii="Arial" w:hAnsi="Arial" w:cs="Arial"/>
          <w:b/>
          <w:sz w:val="22"/>
          <w:szCs w:val="22"/>
        </w:rPr>
      </w:pPr>
      <w:r w:rsidRPr="00D24CAB">
        <w:rPr>
          <w:rFonts w:ascii="Arial" w:hAnsi="Arial" w:cs="Arial"/>
          <w:b/>
          <w:bCs/>
          <w:sz w:val="22"/>
          <w:szCs w:val="22"/>
        </w:rPr>
        <w:t>Article</w:t>
      </w:r>
      <w:r w:rsidR="00502E3C">
        <w:rPr>
          <w:rFonts w:ascii="Arial" w:hAnsi="Arial" w:cs="Arial"/>
          <w:b/>
          <w:sz w:val="22"/>
          <w:szCs w:val="22"/>
        </w:rPr>
        <w:t xml:space="preserve"> </w:t>
      </w:r>
      <w:r w:rsidRPr="00D24CAB">
        <w:rPr>
          <w:rFonts w:ascii="Arial" w:hAnsi="Arial" w:cs="Arial"/>
          <w:b/>
          <w:bCs/>
          <w:sz w:val="22"/>
          <w:szCs w:val="22"/>
        </w:rPr>
        <w:t>5 Determination of significance</w:t>
      </w:r>
    </w:p>
    <w:p w14:paraId="16DDDA1B" w14:textId="77777777" w:rsidR="00C9539E" w:rsidRPr="00D24CAB" w:rsidRDefault="00C9539E" w:rsidP="00502E3C">
      <w:pPr>
        <w:jc w:val="both"/>
        <w:rPr>
          <w:rFonts w:ascii="Arial" w:hAnsi="Arial" w:cs="Arial"/>
          <w:b/>
          <w:sz w:val="22"/>
          <w:szCs w:val="22"/>
        </w:rPr>
      </w:pPr>
    </w:p>
    <w:p w14:paraId="0B6ABE1E" w14:textId="77777777" w:rsidR="00225E93" w:rsidRPr="00D24CAB" w:rsidRDefault="00C9539E" w:rsidP="00502E3C">
      <w:pPr>
        <w:jc w:val="both"/>
        <w:rPr>
          <w:rFonts w:ascii="Arial" w:hAnsi="Arial" w:cs="Arial"/>
          <w:sz w:val="22"/>
          <w:szCs w:val="22"/>
        </w:rPr>
      </w:pPr>
      <w:r w:rsidRPr="00D24CAB">
        <w:rPr>
          <w:rFonts w:ascii="Arial" w:hAnsi="Arial" w:cs="Arial"/>
          <w:sz w:val="22"/>
          <w:szCs w:val="22"/>
        </w:rPr>
        <w:t>Power-generating modules within the following categories shall be considered as significant: (a) connection point below 110 kV and maximum capacity of 0</w:t>
      </w:r>
      <w:proofErr w:type="gramStart"/>
      <w:r w:rsidRPr="00D24CAB">
        <w:rPr>
          <w:rFonts w:ascii="Arial" w:hAnsi="Arial" w:cs="Arial"/>
          <w:sz w:val="22"/>
          <w:szCs w:val="22"/>
        </w:rPr>
        <w:t>,8</w:t>
      </w:r>
      <w:proofErr w:type="gramEnd"/>
      <w:r w:rsidRPr="00D24CAB">
        <w:rPr>
          <w:rFonts w:ascii="Arial" w:hAnsi="Arial" w:cs="Arial"/>
          <w:sz w:val="22"/>
          <w:szCs w:val="22"/>
        </w:rPr>
        <w:t xml:space="preserve"> kW or more (type A);</w:t>
      </w:r>
    </w:p>
    <w:p w14:paraId="03F2B707" w14:textId="77777777" w:rsidR="00225E93" w:rsidRPr="00D24CAB" w:rsidRDefault="00C9539E" w:rsidP="00502E3C">
      <w:pPr>
        <w:jc w:val="both"/>
        <w:rPr>
          <w:rFonts w:ascii="Arial" w:hAnsi="Arial" w:cs="Arial"/>
          <w:sz w:val="22"/>
          <w:szCs w:val="22"/>
        </w:rPr>
      </w:pPr>
      <w:r w:rsidRPr="00D24CAB">
        <w:rPr>
          <w:rFonts w:ascii="Arial" w:hAnsi="Arial" w:cs="Arial"/>
          <w:sz w:val="22"/>
          <w:szCs w:val="22"/>
        </w:rPr>
        <w:t xml:space="preserve">(b) </w:t>
      </w:r>
      <w:proofErr w:type="gramStart"/>
      <w:r w:rsidRPr="00D24CAB">
        <w:rPr>
          <w:rFonts w:ascii="Arial" w:hAnsi="Arial" w:cs="Arial"/>
          <w:sz w:val="22"/>
          <w:szCs w:val="22"/>
        </w:rPr>
        <w:t>connection</w:t>
      </w:r>
      <w:proofErr w:type="gramEnd"/>
      <w:r w:rsidRPr="00D24CAB">
        <w:rPr>
          <w:rFonts w:ascii="Arial" w:hAnsi="Arial" w:cs="Arial"/>
          <w:sz w:val="22"/>
          <w:szCs w:val="22"/>
        </w:rPr>
        <w:t xml:space="preserve"> point below 110 kV and maximum capacity at or above a threshold proposed by each relevant TSO in accordance with the procedure laid out in paragraph 3 (type B). This threshold shall not be above the limits for type B power-generating modules contained in Table 1;</w:t>
      </w:r>
    </w:p>
    <w:p w14:paraId="4B6FF50D" w14:textId="77777777" w:rsidR="00225E93" w:rsidRPr="00D24CAB" w:rsidRDefault="00C9539E" w:rsidP="00502E3C">
      <w:pPr>
        <w:jc w:val="both"/>
        <w:rPr>
          <w:rFonts w:ascii="Arial" w:hAnsi="Arial" w:cs="Arial"/>
          <w:sz w:val="22"/>
          <w:szCs w:val="22"/>
        </w:rPr>
      </w:pPr>
      <w:r w:rsidRPr="00D24CAB">
        <w:rPr>
          <w:rFonts w:ascii="Arial" w:hAnsi="Arial" w:cs="Arial"/>
          <w:sz w:val="22"/>
          <w:szCs w:val="22"/>
        </w:rPr>
        <w:t xml:space="preserve">(c) </w:t>
      </w:r>
      <w:proofErr w:type="gramStart"/>
      <w:r w:rsidRPr="00D24CAB">
        <w:rPr>
          <w:rFonts w:ascii="Arial" w:hAnsi="Arial" w:cs="Arial"/>
          <w:sz w:val="22"/>
          <w:szCs w:val="22"/>
        </w:rPr>
        <w:t>connection</w:t>
      </w:r>
      <w:proofErr w:type="gramEnd"/>
      <w:r w:rsidRPr="00D24CAB">
        <w:rPr>
          <w:rFonts w:ascii="Arial" w:hAnsi="Arial" w:cs="Arial"/>
          <w:sz w:val="22"/>
          <w:szCs w:val="22"/>
        </w:rPr>
        <w:t xml:space="preserve"> point below 110 kV and maximum capacity at or above a threshold specified by each relevant TSO in accordance with paragraph 3 (type C). This threshold shall not be above the limits for type C power-generating modules contained in Table 1; or</w:t>
      </w:r>
    </w:p>
    <w:p w14:paraId="10312090" w14:textId="11642F1C" w:rsidR="00C9539E" w:rsidRPr="00D24CAB" w:rsidRDefault="00C9539E" w:rsidP="00502E3C">
      <w:pPr>
        <w:jc w:val="both"/>
        <w:rPr>
          <w:rFonts w:ascii="Arial" w:hAnsi="Arial" w:cs="Arial"/>
          <w:sz w:val="22"/>
          <w:szCs w:val="22"/>
        </w:rPr>
      </w:pPr>
      <w:r w:rsidRPr="00D24CAB">
        <w:rPr>
          <w:rFonts w:ascii="Arial" w:hAnsi="Arial" w:cs="Arial"/>
          <w:sz w:val="22"/>
          <w:szCs w:val="22"/>
        </w:rPr>
        <w:t xml:space="preserve">(d) </w:t>
      </w:r>
      <w:proofErr w:type="gramStart"/>
      <w:r w:rsidRPr="00D24CAB">
        <w:rPr>
          <w:rFonts w:ascii="Arial" w:hAnsi="Arial" w:cs="Arial"/>
          <w:sz w:val="22"/>
          <w:szCs w:val="22"/>
        </w:rPr>
        <w:t>connection</w:t>
      </w:r>
      <w:proofErr w:type="gramEnd"/>
      <w:r w:rsidRPr="00D24CAB">
        <w:rPr>
          <w:rFonts w:ascii="Arial" w:hAnsi="Arial" w:cs="Arial"/>
          <w:sz w:val="22"/>
          <w:szCs w:val="22"/>
        </w:rPr>
        <w:t xml:space="preserve"> point at 110 kV or above (type D). A power-generating module is also of type D if its connection point is below 110 kV and its maximum capacity is at or above a threshold specified in accordance with paragraph 3. This threshold shall not be above the limit for type D power-generating modules contained in Table 1.</w:t>
      </w:r>
    </w:p>
    <w:p w14:paraId="47BAFCB1" w14:textId="77777777" w:rsidR="00C9539E" w:rsidRPr="00D24CAB" w:rsidRDefault="00C9539E" w:rsidP="00502E3C">
      <w:pPr>
        <w:jc w:val="both"/>
        <w:rPr>
          <w:rFonts w:ascii="Arial" w:hAnsi="Arial" w:cs="Arial"/>
          <w:sz w:val="22"/>
          <w:szCs w:val="22"/>
        </w:rPr>
      </w:pPr>
    </w:p>
    <w:p w14:paraId="6B7CFDF8" w14:textId="77777777" w:rsidR="00C9539E" w:rsidRPr="00D24CAB" w:rsidRDefault="00C9539E" w:rsidP="00CF12AD">
      <w:pPr>
        <w:jc w:val="center"/>
        <w:rPr>
          <w:rFonts w:ascii="Arial" w:hAnsi="Arial" w:cs="Arial"/>
          <w:b/>
          <w:sz w:val="22"/>
          <w:szCs w:val="22"/>
        </w:rPr>
      </w:pPr>
      <w:r w:rsidRPr="00D24CAB">
        <w:rPr>
          <w:rFonts w:ascii="Arial" w:hAnsi="Arial" w:cs="Arial"/>
          <w:b/>
          <w:bCs/>
          <w:sz w:val="22"/>
          <w:szCs w:val="22"/>
        </w:rPr>
        <w:t>Table 1</w:t>
      </w:r>
    </w:p>
    <w:p w14:paraId="352813F9" w14:textId="77777777" w:rsidR="00C9539E" w:rsidRPr="00D24CAB" w:rsidRDefault="00C9539E" w:rsidP="00CF12AD">
      <w:pPr>
        <w:jc w:val="center"/>
        <w:rPr>
          <w:rFonts w:ascii="Arial" w:hAnsi="Arial" w:cs="Arial"/>
          <w:b/>
          <w:sz w:val="22"/>
          <w:szCs w:val="22"/>
        </w:rPr>
      </w:pPr>
      <w:r w:rsidRPr="00D24CAB">
        <w:rPr>
          <w:rFonts w:ascii="Arial" w:hAnsi="Arial" w:cs="Arial"/>
          <w:b/>
          <w:bCs/>
          <w:sz w:val="22"/>
          <w:szCs w:val="22"/>
        </w:rPr>
        <w:t>Limits for thresholds for type B, C and D power-generating modules</w:t>
      </w:r>
    </w:p>
    <w:p w14:paraId="5D92FB1E" w14:textId="77777777" w:rsidR="00C9539E" w:rsidRPr="00D24CAB" w:rsidRDefault="00C9539E" w:rsidP="00502E3C">
      <w:pPr>
        <w:jc w:val="both"/>
        <w:rPr>
          <w:rFonts w:ascii="Arial" w:hAnsi="Arial" w:cs="Arial"/>
          <w:b/>
          <w:sz w:val="22"/>
          <w:szCs w:val="22"/>
        </w:rPr>
      </w:pP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670"/>
        <w:gridCol w:w="2462"/>
        <w:gridCol w:w="2462"/>
        <w:gridCol w:w="2462"/>
      </w:tblGrid>
      <w:tr w:rsidR="00C9539E" w:rsidRPr="00D24CAB" w14:paraId="56A16C0E" w14:textId="77777777" w:rsidTr="0026047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AB8888F" w14:textId="77777777" w:rsidR="00C9539E" w:rsidRPr="00D24CAB" w:rsidRDefault="00C9539E" w:rsidP="00502E3C">
            <w:pPr>
              <w:pStyle w:val="tbl-hdr"/>
              <w:spacing w:before="60" w:beforeAutospacing="0" w:after="60" w:afterAutospacing="0"/>
              <w:ind w:right="195"/>
              <w:jc w:val="both"/>
              <w:rPr>
                <w:rFonts w:ascii="Arial" w:hAnsi="Arial" w:cs="Arial"/>
                <w:b/>
                <w:bCs/>
                <w:color w:val="000000" w:themeColor="text1"/>
                <w:sz w:val="22"/>
                <w:szCs w:val="22"/>
              </w:rPr>
            </w:pPr>
            <w:r w:rsidRPr="00D24CAB">
              <w:rPr>
                <w:rFonts w:ascii="Arial" w:hAnsi="Arial" w:cs="Arial"/>
                <w:b/>
                <w:bCs/>
                <w:sz w:val="22"/>
                <w:szCs w:val="22"/>
              </w:rPr>
              <w:t>Synchronous areas</w:t>
            </w:r>
          </w:p>
        </w:tc>
        <w:tc>
          <w:tcPr>
            <w:tcW w:w="0" w:type="auto"/>
            <w:tcBorders>
              <w:top w:val="single" w:sz="6" w:space="0" w:color="000000"/>
              <w:left w:val="single" w:sz="6" w:space="0" w:color="000000"/>
              <w:bottom w:val="single" w:sz="6" w:space="0" w:color="000000"/>
              <w:right w:val="single" w:sz="6" w:space="0" w:color="000000"/>
            </w:tcBorders>
            <w:hideMark/>
          </w:tcPr>
          <w:p w14:paraId="445BCDE9" w14:textId="77777777" w:rsidR="00C9539E" w:rsidRPr="00D24CAB" w:rsidRDefault="00C9539E" w:rsidP="00502E3C">
            <w:pPr>
              <w:pStyle w:val="tbl-hdr"/>
              <w:spacing w:before="60" w:beforeAutospacing="0" w:after="60" w:afterAutospacing="0"/>
              <w:ind w:right="195"/>
              <w:jc w:val="both"/>
              <w:rPr>
                <w:rFonts w:ascii="Arial" w:hAnsi="Arial" w:cs="Arial"/>
                <w:b/>
                <w:bCs/>
                <w:color w:val="000000" w:themeColor="text1"/>
                <w:sz w:val="22"/>
                <w:szCs w:val="22"/>
              </w:rPr>
            </w:pPr>
            <w:r w:rsidRPr="00D24CAB">
              <w:rPr>
                <w:rFonts w:ascii="Arial" w:hAnsi="Arial" w:cs="Arial"/>
                <w:b/>
                <w:bCs/>
                <w:sz w:val="22"/>
                <w:szCs w:val="22"/>
              </w:rPr>
              <w:t xml:space="preserve">Limit for maximum capacity threshold from which a </w:t>
            </w:r>
            <w:proofErr w:type="spellStart"/>
            <w:r w:rsidRPr="00D24CAB">
              <w:rPr>
                <w:rFonts w:ascii="Arial" w:hAnsi="Arial" w:cs="Arial"/>
                <w:b/>
                <w:bCs/>
                <w:sz w:val="22"/>
                <w:szCs w:val="22"/>
              </w:rPr>
              <w:t>powergenerating</w:t>
            </w:r>
            <w:proofErr w:type="spellEnd"/>
            <w:r w:rsidRPr="00D24CAB">
              <w:rPr>
                <w:rFonts w:ascii="Arial" w:hAnsi="Arial" w:cs="Arial"/>
                <w:b/>
                <w:bCs/>
                <w:sz w:val="22"/>
                <w:szCs w:val="22"/>
              </w:rPr>
              <w:t xml:space="preserve"> module is of type B</w:t>
            </w:r>
          </w:p>
        </w:tc>
        <w:tc>
          <w:tcPr>
            <w:tcW w:w="0" w:type="auto"/>
            <w:tcBorders>
              <w:top w:val="single" w:sz="6" w:space="0" w:color="000000"/>
              <w:left w:val="single" w:sz="6" w:space="0" w:color="000000"/>
              <w:bottom w:val="single" w:sz="6" w:space="0" w:color="000000"/>
              <w:right w:val="single" w:sz="6" w:space="0" w:color="000000"/>
            </w:tcBorders>
            <w:hideMark/>
          </w:tcPr>
          <w:p w14:paraId="10F73612" w14:textId="77777777" w:rsidR="00C9539E" w:rsidRPr="00D24CAB" w:rsidRDefault="00C9539E" w:rsidP="00502E3C">
            <w:pPr>
              <w:pStyle w:val="tbl-hdr"/>
              <w:spacing w:before="60" w:beforeAutospacing="0" w:after="60" w:afterAutospacing="0"/>
              <w:ind w:right="195"/>
              <w:jc w:val="both"/>
              <w:rPr>
                <w:rFonts w:ascii="Arial" w:hAnsi="Arial" w:cs="Arial"/>
                <w:b/>
                <w:bCs/>
                <w:color w:val="000000" w:themeColor="text1"/>
                <w:sz w:val="22"/>
                <w:szCs w:val="22"/>
              </w:rPr>
            </w:pPr>
            <w:r w:rsidRPr="00D24CAB">
              <w:rPr>
                <w:rFonts w:ascii="Arial" w:hAnsi="Arial" w:cs="Arial"/>
                <w:b/>
                <w:bCs/>
                <w:sz w:val="22"/>
                <w:szCs w:val="22"/>
              </w:rPr>
              <w:t xml:space="preserve">Limit for maximum capacity threshold from which a </w:t>
            </w:r>
            <w:proofErr w:type="spellStart"/>
            <w:r w:rsidRPr="00D24CAB">
              <w:rPr>
                <w:rFonts w:ascii="Arial" w:hAnsi="Arial" w:cs="Arial"/>
                <w:b/>
                <w:bCs/>
                <w:sz w:val="22"/>
                <w:szCs w:val="22"/>
              </w:rPr>
              <w:t>powergenerating</w:t>
            </w:r>
            <w:proofErr w:type="spellEnd"/>
            <w:r w:rsidRPr="00D24CAB">
              <w:rPr>
                <w:rFonts w:ascii="Arial" w:hAnsi="Arial" w:cs="Arial"/>
                <w:b/>
                <w:bCs/>
                <w:sz w:val="22"/>
                <w:szCs w:val="22"/>
              </w:rPr>
              <w:t xml:space="preserve"> module is of type C</w:t>
            </w:r>
          </w:p>
        </w:tc>
        <w:tc>
          <w:tcPr>
            <w:tcW w:w="0" w:type="auto"/>
            <w:tcBorders>
              <w:top w:val="single" w:sz="6" w:space="0" w:color="000000"/>
              <w:left w:val="single" w:sz="6" w:space="0" w:color="000000"/>
              <w:bottom w:val="single" w:sz="6" w:space="0" w:color="000000"/>
              <w:right w:val="single" w:sz="6" w:space="0" w:color="000000"/>
            </w:tcBorders>
            <w:hideMark/>
          </w:tcPr>
          <w:p w14:paraId="76E1FC85" w14:textId="77777777" w:rsidR="00C9539E" w:rsidRPr="00D24CAB" w:rsidRDefault="00C9539E" w:rsidP="00502E3C">
            <w:pPr>
              <w:pStyle w:val="tbl-hdr"/>
              <w:spacing w:before="60" w:beforeAutospacing="0" w:after="60" w:afterAutospacing="0"/>
              <w:ind w:right="195"/>
              <w:jc w:val="both"/>
              <w:rPr>
                <w:rFonts w:ascii="Arial" w:hAnsi="Arial" w:cs="Arial"/>
                <w:b/>
                <w:bCs/>
                <w:color w:val="000000" w:themeColor="text1"/>
                <w:sz w:val="22"/>
                <w:szCs w:val="22"/>
              </w:rPr>
            </w:pPr>
            <w:r w:rsidRPr="00D24CAB">
              <w:rPr>
                <w:rFonts w:ascii="Arial" w:hAnsi="Arial" w:cs="Arial"/>
                <w:b/>
                <w:bCs/>
                <w:sz w:val="22"/>
                <w:szCs w:val="22"/>
              </w:rPr>
              <w:t xml:space="preserve">Limit for maximum capacity threshold from which a </w:t>
            </w:r>
            <w:proofErr w:type="spellStart"/>
            <w:r w:rsidRPr="00D24CAB">
              <w:rPr>
                <w:rFonts w:ascii="Arial" w:hAnsi="Arial" w:cs="Arial"/>
                <w:b/>
                <w:bCs/>
                <w:sz w:val="22"/>
                <w:szCs w:val="22"/>
              </w:rPr>
              <w:t>powergenerating</w:t>
            </w:r>
            <w:proofErr w:type="spellEnd"/>
            <w:r w:rsidRPr="00D24CAB">
              <w:rPr>
                <w:rFonts w:ascii="Arial" w:hAnsi="Arial" w:cs="Arial"/>
                <w:b/>
                <w:bCs/>
                <w:sz w:val="22"/>
                <w:szCs w:val="22"/>
              </w:rPr>
              <w:t xml:space="preserve"> module is of type D</w:t>
            </w:r>
          </w:p>
        </w:tc>
      </w:tr>
      <w:tr w:rsidR="00C9539E" w:rsidRPr="00D24CAB" w14:paraId="2A662BCD" w14:textId="77777777" w:rsidTr="0026047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9BB4B1A" w14:textId="77777777" w:rsidR="00C9539E" w:rsidRPr="00D24CAB" w:rsidRDefault="00D17AFB" w:rsidP="00502E3C">
            <w:pPr>
              <w:pStyle w:val="tbl-txt"/>
              <w:spacing w:before="60" w:beforeAutospacing="0" w:after="60" w:afterAutospacing="0"/>
              <w:jc w:val="both"/>
              <w:rPr>
                <w:rFonts w:ascii="Arial" w:hAnsi="Arial" w:cs="Arial"/>
                <w:color w:val="000000" w:themeColor="text1"/>
                <w:sz w:val="22"/>
                <w:szCs w:val="22"/>
              </w:rPr>
            </w:pPr>
            <w:r w:rsidRPr="00D24CAB">
              <w:rPr>
                <w:rFonts w:ascii="Arial" w:hAnsi="Arial" w:cs="Arial"/>
                <w:color w:val="000000" w:themeColor="text1"/>
                <w:sz w:val="22"/>
                <w:szCs w:val="22"/>
                <w:lang w:val="en-GB"/>
              </w:rPr>
              <w:t xml:space="preserve">Baltic </w:t>
            </w:r>
          </w:p>
        </w:tc>
        <w:tc>
          <w:tcPr>
            <w:tcW w:w="0" w:type="auto"/>
            <w:tcBorders>
              <w:top w:val="single" w:sz="6" w:space="0" w:color="000000"/>
              <w:left w:val="single" w:sz="6" w:space="0" w:color="000000"/>
              <w:bottom w:val="single" w:sz="6" w:space="0" w:color="000000"/>
              <w:right w:val="single" w:sz="6" w:space="0" w:color="000000"/>
            </w:tcBorders>
            <w:hideMark/>
          </w:tcPr>
          <w:p w14:paraId="713CDB24" w14:textId="77777777" w:rsidR="00C9539E" w:rsidRPr="00D24CAB" w:rsidRDefault="00C9539E" w:rsidP="00502E3C">
            <w:pPr>
              <w:pStyle w:val="tbl-txt"/>
              <w:spacing w:before="60" w:beforeAutospacing="0" w:after="60" w:afterAutospacing="0"/>
              <w:jc w:val="both"/>
              <w:rPr>
                <w:rFonts w:ascii="Arial" w:hAnsi="Arial" w:cs="Arial"/>
                <w:color w:val="000000" w:themeColor="text1"/>
                <w:sz w:val="22"/>
                <w:szCs w:val="22"/>
              </w:rPr>
            </w:pPr>
            <w:r w:rsidRPr="00D24CAB">
              <w:rPr>
                <w:rFonts w:ascii="Arial" w:hAnsi="Arial" w:cs="Arial"/>
                <w:color w:val="000000" w:themeColor="text1"/>
                <w:sz w:val="22"/>
                <w:szCs w:val="22"/>
                <w:lang w:val="en-GB"/>
              </w:rPr>
              <w:t>0.5 MW</w:t>
            </w:r>
          </w:p>
        </w:tc>
        <w:tc>
          <w:tcPr>
            <w:tcW w:w="0" w:type="auto"/>
            <w:tcBorders>
              <w:top w:val="single" w:sz="6" w:space="0" w:color="000000"/>
              <w:left w:val="single" w:sz="6" w:space="0" w:color="000000"/>
              <w:bottom w:val="single" w:sz="6" w:space="0" w:color="000000"/>
              <w:right w:val="single" w:sz="6" w:space="0" w:color="000000"/>
            </w:tcBorders>
            <w:hideMark/>
          </w:tcPr>
          <w:p w14:paraId="46AFE4D8" w14:textId="77777777" w:rsidR="00C9539E" w:rsidRPr="00502E3C" w:rsidRDefault="00C9539E" w:rsidP="00502E3C">
            <w:pPr>
              <w:pStyle w:val="tbl-txt"/>
              <w:spacing w:before="60" w:beforeAutospacing="0" w:after="60" w:afterAutospacing="0"/>
              <w:jc w:val="both"/>
              <w:rPr>
                <w:rFonts w:ascii="Arial" w:hAnsi="Arial" w:cs="Arial"/>
                <w:b/>
                <w:sz w:val="22"/>
                <w:szCs w:val="22"/>
              </w:rPr>
            </w:pPr>
            <w:r w:rsidRPr="00502E3C">
              <w:rPr>
                <w:rFonts w:ascii="Arial" w:hAnsi="Arial" w:cs="Arial"/>
                <w:b/>
                <w:bCs/>
                <w:sz w:val="22"/>
                <w:szCs w:val="22"/>
                <w:lang w:val="en-GB"/>
              </w:rPr>
              <w:t>5 MW</w:t>
            </w:r>
          </w:p>
        </w:tc>
        <w:tc>
          <w:tcPr>
            <w:tcW w:w="0" w:type="auto"/>
            <w:tcBorders>
              <w:top w:val="single" w:sz="6" w:space="0" w:color="000000"/>
              <w:left w:val="single" w:sz="6" w:space="0" w:color="000000"/>
              <w:bottom w:val="single" w:sz="6" w:space="0" w:color="000000"/>
              <w:right w:val="single" w:sz="6" w:space="0" w:color="000000"/>
            </w:tcBorders>
            <w:hideMark/>
          </w:tcPr>
          <w:p w14:paraId="64EB1A8B" w14:textId="77777777" w:rsidR="00C9539E" w:rsidRPr="00D24CAB" w:rsidRDefault="00C9539E" w:rsidP="00502E3C">
            <w:pPr>
              <w:pStyle w:val="tbl-txt"/>
              <w:spacing w:before="60" w:beforeAutospacing="0" w:after="60" w:afterAutospacing="0"/>
              <w:jc w:val="both"/>
              <w:rPr>
                <w:rFonts w:ascii="Arial" w:hAnsi="Arial" w:cs="Arial"/>
                <w:color w:val="000000" w:themeColor="text1"/>
                <w:sz w:val="22"/>
                <w:szCs w:val="22"/>
              </w:rPr>
            </w:pPr>
            <w:r w:rsidRPr="00D24CAB">
              <w:rPr>
                <w:rFonts w:ascii="Arial" w:hAnsi="Arial" w:cs="Arial"/>
                <w:color w:val="000000" w:themeColor="text1"/>
                <w:sz w:val="22"/>
                <w:szCs w:val="22"/>
                <w:lang w:val="en-GB"/>
              </w:rPr>
              <w:t>15 MW</w:t>
            </w:r>
          </w:p>
        </w:tc>
      </w:tr>
    </w:tbl>
    <w:p w14:paraId="2CAB2121" w14:textId="77777777" w:rsidR="00C9539E" w:rsidRPr="00D24CAB" w:rsidRDefault="00C9539E" w:rsidP="00502E3C">
      <w:pPr>
        <w:jc w:val="both"/>
        <w:rPr>
          <w:rFonts w:ascii="Arial" w:hAnsi="Arial" w:cs="Arial"/>
          <w:b/>
          <w:sz w:val="22"/>
          <w:szCs w:val="22"/>
        </w:rPr>
      </w:pPr>
    </w:p>
    <w:p w14:paraId="3C22B7AB" w14:textId="77777777" w:rsidR="00A5169B" w:rsidRPr="00D24CAB" w:rsidRDefault="00A5169B" w:rsidP="00502E3C">
      <w:pPr>
        <w:jc w:val="both"/>
        <w:rPr>
          <w:rFonts w:ascii="Arial" w:hAnsi="Arial" w:cs="Arial"/>
          <w:b/>
          <w:sz w:val="22"/>
          <w:szCs w:val="22"/>
        </w:rPr>
      </w:pPr>
    </w:p>
    <w:p w14:paraId="5E19A8A4" w14:textId="77777777" w:rsidR="00D24CAB" w:rsidRPr="00D24CAB" w:rsidRDefault="00D24CAB" w:rsidP="00502E3C">
      <w:pPr>
        <w:spacing w:after="160" w:line="259" w:lineRule="auto"/>
        <w:jc w:val="both"/>
        <w:rPr>
          <w:rFonts w:ascii="Arial" w:eastAsiaTheme="majorEastAsia" w:hAnsi="Arial" w:cs="Arial"/>
          <w:b/>
          <w:bCs/>
          <w:sz w:val="22"/>
          <w:szCs w:val="22"/>
        </w:rPr>
      </w:pPr>
      <w:r w:rsidRPr="00D24CAB">
        <w:rPr>
          <w:rFonts w:ascii="Arial" w:hAnsi="Arial" w:cs="Arial"/>
          <w:bCs/>
          <w:sz w:val="22"/>
          <w:szCs w:val="22"/>
        </w:rPr>
        <w:br w:type="page"/>
      </w:r>
    </w:p>
    <w:p w14:paraId="1AECFC4E" w14:textId="6A47C33B" w:rsidR="00A5169B" w:rsidRPr="00D24CAB" w:rsidRDefault="00A5169B" w:rsidP="00CF12AD">
      <w:pPr>
        <w:pStyle w:val="Heading2"/>
        <w:numPr>
          <w:ilvl w:val="0"/>
          <w:numId w:val="0"/>
        </w:numPr>
        <w:ind w:left="4253" w:hanging="4253"/>
        <w:rPr>
          <w:rFonts w:ascii="Arial" w:hAnsi="Arial" w:cs="Arial"/>
          <w:color w:val="auto"/>
          <w:sz w:val="22"/>
          <w:szCs w:val="22"/>
        </w:rPr>
      </w:pPr>
      <w:r w:rsidRPr="00D24CAB">
        <w:rPr>
          <w:rFonts w:ascii="Arial" w:hAnsi="Arial" w:cs="Arial"/>
          <w:bCs/>
          <w:color w:val="auto"/>
          <w:sz w:val="22"/>
          <w:szCs w:val="22"/>
        </w:rPr>
        <w:lastRenderedPageBreak/>
        <w:t xml:space="preserve">Article </w:t>
      </w:r>
      <w:proofErr w:type="gramStart"/>
      <w:r w:rsidRPr="00D24CAB">
        <w:rPr>
          <w:rFonts w:ascii="Arial" w:hAnsi="Arial" w:cs="Arial"/>
          <w:bCs/>
          <w:color w:val="auto"/>
          <w:sz w:val="22"/>
          <w:szCs w:val="22"/>
        </w:rPr>
        <w:t>13.1.a(</w:t>
      </w:r>
      <w:proofErr w:type="spellStart"/>
      <w:proofErr w:type="gramEnd"/>
      <w:r w:rsidRPr="00D24CAB">
        <w:rPr>
          <w:rFonts w:ascii="Arial" w:hAnsi="Arial" w:cs="Arial"/>
          <w:bCs/>
          <w:color w:val="auto"/>
          <w:sz w:val="22"/>
          <w:szCs w:val="22"/>
        </w:rPr>
        <w:t>i</w:t>
      </w:r>
      <w:proofErr w:type="spellEnd"/>
      <w:r w:rsidRPr="00D24CAB">
        <w:rPr>
          <w:rFonts w:ascii="Arial" w:hAnsi="Arial" w:cs="Arial"/>
          <w:bCs/>
          <w:color w:val="auto"/>
          <w:sz w:val="22"/>
          <w:szCs w:val="22"/>
        </w:rPr>
        <w:t>)</w:t>
      </w:r>
    </w:p>
    <w:p w14:paraId="1098065E" w14:textId="77777777" w:rsidR="00A5169B" w:rsidRPr="00D24CAB" w:rsidRDefault="00A5169B" w:rsidP="00CF12AD">
      <w:pPr>
        <w:jc w:val="center"/>
        <w:rPr>
          <w:rFonts w:ascii="Arial" w:hAnsi="Arial" w:cs="Arial"/>
          <w:b/>
          <w:sz w:val="22"/>
          <w:szCs w:val="22"/>
        </w:rPr>
      </w:pPr>
      <w:r w:rsidRPr="00D24CAB">
        <w:rPr>
          <w:rFonts w:ascii="Arial" w:hAnsi="Arial" w:cs="Arial"/>
          <w:b/>
          <w:bCs/>
          <w:sz w:val="22"/>
          <w:szCs w:val="22"/>
        </w:rPr>
        <w:t>General requirements for type A power-generating modules</w:t>
      </w:r>
    </w:p>
    <w:p w14:paraId="3339094F" w14:textId="77777777" w:rsidR="00A5169B" w:rsidRPr="00D24CAB" w:rsidRDefault="00A5169B" w:rsidP="00502E3C">
      <w:pPr>
        <w:jc w:val="both"/>
        <w:rPr>
          <w:rFonts w:ascii="Arial" w:hAnsi="Arial" w:cs="Arial"/>
          <w:sz w:val="22"/>
          <w:szCs w:val="22"/>
        </w:rPr>
      </w:pPr>
    </w:p>
    <w:p w14:paraId="4FF77A75" w14:textId="77777777" w:rsidR="00225E93" w:rsidRPr="00D24CAB" w:rsidRDefault="00A5169B" w:rsidP="00502E3C">
      <w:pPr>
        <w:jc w:val="both"/>
        <w:rPr>
          <w:rFonts w:ascii="Arial" w:hAnsi="Arial" w:cs="Arial"/>
          <w:sz w:val="22"/>
          <w:szCs w:val="22"/>
        </w:rPr>
      </w:pPr>
      <w:r w:rsidRPr="00D24CAB">
        <w:rPr>
          <w:rFonts w:ascii="Arial" w:hAnsi="Arial" w:cs="Arial"/>
          <w:sz w:val="22"/>
          <w:szCs w:val="22"/>
        </w:rPr>
        <w:t xml:space="preserve">1. Type </w:t>
      </w:r>
      <w:proofErr w:type="gramStart"/>
      <w:r w:rsidRPr="00D24CAB">
        <w:rPr>
          <w:rFonts w:ascii="Arial" w:hAnsi="Arial" w:cs="Arial"/>
          <w:sz w:val="22"/>
          <w:szCs w:val="22"/>
        </w:rPr>
        <w:t>A</w:t>
      </w:r>
      <w:proofErr w:type="gramEnd"/>
      <w:r w:rsidRPr="00D24CAB">
        <w:rPr>
          <w:rFonts w:ascii="Arial" w:hAnsi="Arial" w:cs="Arial"/>
          <w:sz w:val="22"/>
          <w:szCs w:val="22"/>
        </w:rPr>
        <w:t xml:space="preserve"> power-generating modules shall fulfil the following requirements relating to frequency stability:</w:t>
      </w:r>
    </w:p>
    <w:p w14:paraId="7D60B682" w14:textId="77777777" w:rsidR="00225E93" w:rsidRPr="00D24CAB" w:rsidRDefault="00A5169B" w:rsidP="00502E3C">
      <w:pPr>
        <w:jc w:val="both"/>
        <w:rPr>
          <w:rFonts w:ascii="Arial" w:hAnsi="Arial" w:cs="Arial"/>
          <w:sz w:val="22"/>
          <w:szCs w:val="22"/>
        </w:rPr>
      </w:pPr>
      <w:r w:rsidRPr="00D24CAB">
        <w:rPr>
          <w:rFonts w:ascii="Arial" w:hAnsi="Arial" w:cs="Arial"/>
          <w:sz w:val="22"/>
          <w:szCs w:val="22"/>
        </w:rPr>
        <w:t>(a) With regard to frequency ranges:</w:t>
      </w:r>
    </w:p>
    <w:p w14:paraId="7AF90193" w14:textId="6421BD1C" w:rsidR="00A5169B" w:rsidRPr="00D24CAB" w:rsidRDefault="00A5169B" w:rsidP="00502E3C">
      <w:pPr>
        <w:jc w:val="both"/>
        <w:rPr>
          <w:rFonts w:ascii="Arial" w:hAnsi="Arial" w:cs="Arial"/>
          <w:sz w:val="22"/>
          <w:szCs w:val="22"/>
        </w:rPr>
      </w:pPr>
      <w:r w:rsidRPr="00D24CAB">
        <w:rPr>
          <w:rFonts w:ascii="Arial" w:hAnsi="Arial" w:cs="Arial"/>
          <w:sz w:val="22"/>
          <w:szCs w:val="22"/>
        </w:rPr>
        <w:t>(</w:t>
      </w:r>
      <w:proofErr w:type="spellStart"/>
      <w:r w:rsidRPr="00D24CAB">
        <w:rPr>
          <w:rFonts w:ascii="Arial" w:hAnsi="Arial" w:cs="Arial"/>
          <w:sz w:val="22"/>
          <w:szCs w:val="22"/>
        </w:rPr>
        <w:t>i</w:t>
      </w:r>
      <w:proofErr w:type="spellEnd"/>
      <w:r w:rsidRPr="00D24CAB">
        <w:rPr>
          <w:rFonts w:ascii="Arial" w:hAnsi="Arial" w:cs="Arial"/>
          <w:sz w:val="22"/>
          <w:szCs w:val="22"/>
        </w:rPr>
        <w:t xml:space="preserve">) </w:t>
      </w:r>
      <w:proofErr w:type="gramStart"/>
      <w:r w:rsidRPr="00D24CAB">
        <w:rPr>
          <w:rFonts w:ascii="Arial" w:hAnsi="Arial" w:cs="Arial"/>
          <w:sz w:val="22"/>
          <w:szCs w:val="22"/>
        </w:rPr>
        <w:t>a</w:t>
      </w:r>
      <w:proofErr w:type="gramEnd"/>
      <w:r w:rsidRPr="00D24CAB">
        <w:rPr>
          <w:rFonts w:ascii="Arial" w:hAnsi="Arial" w:cs="Arial"/>
          <w:sz w:val="22"/>
          <w:szCs w:val="22"/>
        </w:rPr>
        <w:t xml:space="preserve"> power-generating module shall be capable of remaining connected to the network and operate within the frequency ranges and time periods specified in Table 2;</w:t>
      </w:r>
    </w:p>
    <w:p w14:paraId="3DBE6368" w14:textId="77777777" w:rsidR="00A5169B" w:rsidRPr="00D24CAB" w:rsidRDefault="00A5169B" w:rsidP="00502E3C">
      <w:pPr>
        <w:ind w:firstLine="708"/>
        <w:jc w:val="both"/>
        <w:rPr>
          <w:rFonts w:ascii="Arial" w:hAnsi="Arial" w:cs="Arial"/>
          <w:sz w:val="22"/>
          <w:szCs w:val="22"/>
        </w:rPr>
      </w:pPr>
    </w:p>
    <w:tbl>
      <w:tblPr>
        <w:tblW w:w="5000" w:type="pct"/>
        <w:tblCellSpacing w:w="0"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1552"/>
        <w:gridCol w:w="1840"/>
        <w:gridCol w:w="5664"/>
      </w:tblGrid>
      <w:tr w:rsidR="00A5169B" w:rsidRPr="00D24CAB" w14:paraId="255DA88B" w14:textId="77777777" w:rsidTr="00CF12AD">
        <w:trPr>
          <w:trHeight w:val="591"/>
          <w:tblCellSpacing w:w="0" w:type="dxa"/>
        </w:trPr>
        <w:tc>
          <w:tcPr>
            <w:tcW w:w="857" w:type="pct"/>
            <w:tcBorders>
              <w:top w:val="single" w:sz="6" w:space="0" w:color="000000"/>
              <w:left w:val="single" w:sz="6" w:space="0" w:color="000000"/>
              <w:bottom w:val="single" w:sz="6" w:space="0" w:color="000000"/>
              <w:right w:val="single" w:sz="6" w:space="0" w:color="000000"/>
            </w:tcBorders>
            <w:hideMark/>
          </w:tcPr>
          <w:p w14:paraId="4BF86220" w14:textId="77777777" w:rsidR="00A5169B" w:rsidRPr="00D24CAB" w:rsidRDefault="00A5169B" w:rsidP="00502E3C">
            <w:pPr>
              <w:pStyle w:val="tbl-hdr"/>
              <w:spacing w:before="60" w:beforeAutospacing="0" w:after="60" w:afterAutospacing="0"/>
              <w:ind w:right="195"/>
              <w:jc w:val="both"/>
              <w:rPr>
                <w:rFonts w:ascii="Arial" w:hAnsi="Arial" w:cs="Arial"/>
                <w:b/>
                <w:bCs/>
                <w:color w:val="000000" w:themeColor="text1"/>
                <w:sz w:val="22"/>
                <w:szCs w:val="22"/>
              </w:rPr>
            </w:pPr>
            <w:r w:rsidRPr="00D24CAB">
              <w:rPr>
                <w:rFonts w:ascii="Arial" w:hAnsi="Arial" w:cs="Arial"/>
                <w:sz w:val="22"/>
                <w:szCs w:val="22"/>
              </w:rPr>
              <w:t>Synchronous area</w:t>
            </w:r>
          </w:p>
        </w:tc>
        <w:tc>
          <w:tcPr>
            <w:tcW w:w="1016" w:type="pct"/>
            <w:tcBorders>
              <w:top w:val="single" w:sz="6" w:space="0" w:color="000000"/>
              <w:left w:val="single" w:sz="6" w:space="0" w:color="000000"/>
              <w:bottom w:val="single" w:sz="6" w:space="0" w:color="000000"/>
              <w:right w:val="single" w:sz="6" w:space="0" w:color="000000"/>
            </w:tcBorders>
            <w:hideMark/>
          </w:tcPr>
          <w:p w14:paraId="12D93B32" w14:textId="77777777" w:rsidR="00A5169B" w:rsidRPr="00D24CAB" w:rsidRDefault="00A5169B" w:rsidP="00502E3C">
            <w:pPr>
              <w:pStyle w:val="tbl-hdr"/>
              <w:spacing w:before="60" w:beforeAutospacing="0" w:after="60" w:afterAutospacing="0"/>
              <w:ind w:right="195"/>
              <w:jc w:val="both"/>
              <w:rPr>
                <w:rFonts w:ascii="Arial" w:hAnsi="Arial" w:cs="Arial"/>
                <w:b/>
                <w:bCs/>
                <w:color w:val="000000" w:themeColor="text1"/>
                <w:sz w:val="22"/>
                <w:szCs w:val="22"/>
              </w:rPr>
            </w:pPr>
            <w:r w:rsidRPr="00D24CAB">
              <w:rPr>
                <w:rFonts w:ascii="Arial" w:hAnsi="Arial" w:cs="Arial"/>
                <w:sz w:val="22"/>
                <w:szCs w:val="22"/>
              </w:rPr>
              <w:t>Frequency range</w:t>
            </w:r>
          </w:p>
        </w:tc>
        <w:tc>
          <w:tcPr>
            <w:tcW w:w="3127" w:type="pct"/>
            <w:tcBorders>
              <w:top w:val="single" w:sz="6" w:space="0" w:color="000000"/>
              <w:left w:val="single" w:sz="6" w:space="0" w:color="000000"/>
              <w:bottom w:val="single" w:sz="6" w:space="0" w:color="000000"/>
              <w:right w:val="single" w:sz="6" w:space="0" w:color="000000"/>
            </w:tcBorders>
            <w:hideMark/>
          </w:tcPr>
          <w:p w14:paraId="32C0B146" w14:textId="77777777" w:rsidR="00A5169B" w:rsidRPr="00D24CAB" w:rsidRDefault="00A5169B" w:rsidP="00502E3C">
            <w:pPr>
              <w:pStyle w:val="tbl-hdr"/>
              <w:spacing w:before="60" w:beforeAutospacing="0" w:after="60" w:afterAutospacing="0"/>
              <w:ind w:right="195"/>
              <w:jc w:val="both"/>
              <w:rPr>
                <w:rFonts w:ascii="Arial" w:hAnsi="Arial" w:cs="Arial"/>
                <w:b/>
                <w:bCs/>
                <w:color w:val="000000" w:themeColor="text1"/>
                <w:sz w:val="22"/>
                <w:szCs w:val="22"/>
              </w:rPr>
            </w:pPr>
            <w:r w:rsidRPr="00D24CAB">
              <w:rPr>
                <w:rFonts w:ascii="Arial" w:hAnsi="Arial" w:cs="Arial"/>
                <w:sz w:val="22"/>
                <w:szCs w:val="22"/>
              </w:rPr>
              <w:t>Time period for operation</w:t>
            </w:r>
          </w:p>
        </w:tc>
      </w:tr>
      <w:tr w:rsidR="00A5169B" w:rsidRPr="00D24CAB" w14:paraId="6BCF220F" w14:textId="77777777" w:rsidTr="00CF12AD">
        <w:trPr>
          <w:trHeight w:val="599"/>
          <w:tblCellSpacing w:w="0" w:type="dxa"/>
        </w:trPr>
        <w:tc>
          <w:tcPr>
            <w:tcW w:w="857" w:type="pct"/>
            <w:vMerge w:val="restart"/>
            <w:tcBorders>
              <w:top w:val="single" w:sz="6" w:space="0" w:color="000000"/>
              <w:left w:val="single" w:sz="6" w:space="0" w:color="000000"/>
              <w:bottom w:val="single" w:sz="6" w:space="0" w:color="000000"/>
              <w:right w:val="single" w:sz="6" w:space="0" w:color="000000"/>
            </w:tcBorders>
            <w:hideMark/>
          </w:tcPr>
          <w:p w14:paraId="1517955F" w14:textId="77777777" w:rsidR="00A5169B" w:rsidRPr="00D24CAB" w:rsidRDefault="00A5169B" w:rsidP="00CF12AD">
            <w:pPr>
              <w:pStyle w:val="tbl-txt"/>
              <w:spacing w:before="60" w:beforeAutospacing="0" w:after="60" w:afterAutospacing="0"/>
              <w:jc w:val="center"/>
              <w:rPr>
                <w:rFonts w:ascii="Arial" w:hAnsi="Arial" w:cs="Arial"/>
                <w:color w:val="000000" w:themeColor="text1"/>
                <w:sz w:val="22"/>
                <w:szCs w:val="22"/>
              </w:rPr>
            </w:pPr>
            <w:r w:rsidRPr="00D24CAB">
              <w:rPr>
                <w:rFonts w:ascii="Arial" w:hAnsi="Arial" w:cs="Arial"/>
                <w:sz w:val="22"/>
                <w:szCs w:val="22"/>
              </w:rPr>
              <w:t>Baltic</w:t>
            </w:r>
          </w:p>
        </w:tc>
        <w:tc>
          <w:tcPr>
            <w:tcW w:w="1016" w:type="pct"/>
            <w:tcBorders>
              <w:top w:val="single" w:sz="6" w:space="0" w:color="000000"/>
              <w:left w:val="single" w:sz="6" w:space="0" w:color="000000"/>
              <w:bottom w:val="single" w:sz="6" w:space="0" w:color="000000"/>
              <w:right w:val="single" w:sz="6" w:space="0" w:color="000000"/>
            </w:tcBorders>
            <w:hideMark/>
          </w:tcPr>
          <w:p w14:paraId="44CA0BD1" w14:textId="77777777" w:rsidR="00A5169B" w:rsidRPr="00D24CAB" w:rsidRDefault="00A5169B" w:rsidP="00502E3C">
            <w:pPr>
              <w:pStyle w:val="tbl-txt"/>
              <w:spacing w:before="60" w:beforeAutospacing="0" w:after="60" w:afterAutospacing="0"/>
              <w:jc w:val="both"/>
              <w:rPr>
                <w:rFonts w:ascii="Arial" w:hAnsi="Arial" w:cs="Arial"/>
                <w:color w:val="000000" w:themeColor="text1"/>
                <w:sz w:val="22"/>
                <w:szCs w:val="22"/>
              </w:rPr>
            </w:pPr>
            <w:r w:rsidRPr="00D24CAB">
              <w:rPr>
                <w:rFonts w:ascii="Arial" w:hAnsi="Arial" w:cs="Arial"/>
                <w:color w:val="000000" w:themeColor="text1"/>
                <w:sz w:val="22"/>
                <w:szCs w:val="22"/>
                <w:lang w:val="en-GB"/>
              </w:rPr>
              <w:t>47.5 Hz – 48.5 Hz</w:t>
            </w:r>
          </w:p>
        </w:tc>
        <w:tc>
          <w:tcPr>
            <w:tcW w:w="3127" w:type="pct"/>
            <w:tcBorders>
              <w:top w:val="single" w:sz="6" w:space="0" w:color="000000"/>
              <w:left w:val="single" w:sz="6" w:space="0" w:color="000000"/>
              <w:bottom w:val="single" w:sz="6" w:space="0" w:color="000000"/>
              <w:right w:val="single" w:sz="6" w:space="0" w:color="000000"/>
            </w:tcBorders>
            <w:hideMark/>
          </w:tcPr>
          <w:p w14:paraId="16343482" w14:textId="77777777" w:rsidR="00A5169B" w:rsidRPr="00D24CAB" w:rsidRDefault="00A5169B" w:rsidP="00502E3C">
            <w:pPr>
              <w:pStyle w:val="tbl-txt"/>
              <w:spacing w:before="60" w:beforeAutospacing="0" w:after="60" w:afterAutospacing="0"/>
              <w:jc w:val="both"/>
              <w:rPr>
                <w:rFonts w:ascii="Arial" w:hAnsi="Arial" w:cs="Arial"/>
                <w:b/>
                <w:color w:val="000000" w:themeColor="text1"/>
                <w:sz w:val="22"/>
                <w:szCs w:val="22"/>
              </w:rPr>
            </w:pPr>
            <w:r w:rsidRPr="00D24CAB">
              <w:rPr>
                <w:rFonts w:ascii="Arial" w:hAnsi="Arial" w:cs="Arial"/>
                <w:sz w:val="22"/>
                <w:szCs w:val="22"/>
              </w:rPr>
              <w:t>To be specified by each TSO, but not less than 30 minutes</w:t>
            </w:r>
          </w:p>
        </w:tc>
      </w:tr>
      <w:tr w:rsidR="00A5169B" w:rsidRPr="00D24CAB" w14:paraId="427BE030" w14:textId="77777777" w:rsidTr="00CF12AD">
        <w:trPr>
          <w:trHeight w:val="616"/>
          <w:tblCellSpacing w:w="0" w:type="dxa"/>
        </w:trPr>
        <w:tc>
          <w:tcPr>
            <w:tcW w:w="857" w:type="pct"/>
            <w:vMerge/>
            <w:tcBorders>
              <w:top w:val="single" w:sz="6" w:space="0" w:color="000000"/>
              <w:left w:val="single" w:sz="6" w:space="0" w:color="000000"/>
              <w:bottom w:val="single" w:sz="6" w:space="0" w:color="000000"/>
              <w:right w:val="single" w:sz="6" w:space="0" w:color="000000"/>
            </w:tcBorders>
            <w:vAlign w:val="center"/>
            <w:hideMark/>
          </w:tcPr>
          <w:p w14:paraId="045A9A8E" w14:textId="77777777" w:rsidR="00A5169B" w:rsidRPr="00D24CAB" w:rsidRDefault="00A5169B" w:rsidP="00502E3C">
            <w:pPr>
              <w:jc w:val="both"/>
              <w:rPr>
                <w:rFonts w:ascii="Arial" w:hAnsi="Arial" w:cs="Arial"/>
                <w:color w:val="000000" w:themeColor="text1"/>
                <w:sz w:val="22"/>
                <w:szCs w:val="22"/>
              </w:rPr>
            </w:pPr>
          </w:p>
        </w:tc>
        <w:tc>
          <w:tcPr>
            <w:tcW w:w="1016" w:type="pct"/>
            <w:tcBorders>
              <w:top w:val="single" w:sz="6" w:space="0" w:color="000000"/>
              <w:left w:val="single" w:sz="6" w:space="0" w:color="000000"/>
              <w:bottom w:val="single" w:sz="6" w:space="0" w:color="000000"/>
              <w:right w:val="single" w:sz="6" w:space="0" w:color="000000"/>
            </w:tcBorders>
            <w:hideMark/>
          </w:tcPr>
          <w:p w14:paraId="22E7EBDD" w14:textId="77777777" w:rsidR="00A5169B" w:rsidRPr="00D24CAB" w:rsidRDefault="00A5169B" w:rsidP="00502E3C">
            <w:pPr>
              <w:pStyle w:val="tbl-txt"/>
              <w:spacing w:before="60" w:beforeAutospacing="0" w:after="60" w:afterAutospacing="0"/>
              <w:jc w:val="both"/>
              <w:rPr>
                <w:rFonts w:ascii="Arial" w:hAnsi="Arial" w:cs="Arial"/>
                <w:color w:val="000000" w:themeColor="text1"/>
                <w:sz w:val="22"/>
                <w:szCs w:val="22"/>
              </w:rPr>
            </w:pPr>
            <w:r w:rsidRPr="00D24CAB">
              <w:rPr>
                <w:rFonts w:ascii="Arial" w:hAnsi="Arial" w:cs="Arial"/>
                <w:color w:val="000000" w:themeColor="text1"/>
                <w:sz w:val="22"/>
                <w:szCs w:val="22"/>
                <w:lang w:val="en-GB"/>
              </w:rPr>
              <w:t>48.5 Hz – 49.0 Hz</w:t>
            </w:r>
          </w:p>
        </w:tc>
        <w:tc>
          <w:tcPr>
            <w:tcW w:w="3127" w:type="pct"/>
            <w:tcBorders>
              <w:top w:val="single" w:sz="6" w:space="0" w:color="000000"/>
              <w:left w:val="single" w:sz="6" w:space="0" w:color="000000"/>
              <w:bottom w:val="single" w:sz="6" w:space="0" w:color="000000"/>
              <w:right w:val="single" w:sz="6" w:space="0" w:color="000000"/>
            </w:tcBorders>
            <w:hideMark/>
          </w:tcPr>
          <w:p w14:paraId="3650528E" w14:textId="77777777" w:rsidR="00A5169B" w:rsidRPr="00D24CAB" w:rsidRDefault="00A5169B" w:rsidP="00502E3C">
            <w:pPr>
              <w:pStyle w:val="tbl-txt"/>
              <w:spacing w:before="60" w:beforeAutospacing="0" w:after="60" w:afterAutospacing="0"/>
              <w:jc w:val="both"/>
              <w:rPr>
                <w:rFonts w:ascii="Arial" w:hAnsi="Arial" w:cs="Arial"/>
                <w:b/>
                <w:color w:val="000000" w:themeColor="text1"/>
                <w:sz w:val="22"/>
                <w:szCs w:val="22"/>
              </w:rPr>
            </w:pPr>
            <w:r w:rsidRPr="00D24CAB">
              <w:rPr>
                <w:rFonts w:ascii="Arial" w:hAnsi="Arial" w:cs="Arial"/>
                <w:sz w:val="22"/>
                <w:szCs w:val="22"/>
              </w:rPr>
              <w:t>To be specified by each TSO, but not less than the period for 47,5 Hz-48,5 Hz</w:t>
            </w:r>
          </w:p>
        </w:tc>
      </w:tr>
      <w:tr w:rsidR="00A5169B" w:rsidRPr="00D24CAB" w14:paraId="3D1A2C56" w14:textId="77777777" w:rsidTr="00CF12AD">
        <w:trPr>
          <w:trHeight w:val="616"/>
          <w:tblCellSpacing w:w="0" w:type="dxa"/>
        </w:trPr>
        <w:tc>
          <w:tcPr>
            <w:tcW w:w="857" w:type="pct"/>
            <w:vMerge/>
            <w:tcBorders>
              <w:top w:val="single" w:sz="6" w:space="0" w:color="000000"/>
              <w:left w:val="single" w:sz="6" w:space="0" w:color="000000"/>
              <w:bottom w:val="single" w:sz="6" w:space="0" w:color="000000"/>
              <w:right w:val="single" w:sz="6" w:space="0" w:color="000000"/>
            </w:tcBorders>
            <w:vAlign w:val="center"/>
            <w:hideMark/>
          </w:tcPr>
          <w:p w14:paraId="255459AC" w14:textId="77777777" w:rsidR="00A5169B" w:rsidRPr="00D24CAB" w:rsidRDefault="00A5169B" w:rsidP="00502E3C">
            <w:pPr>
              <w:jc w:val="both"/>
              <w:rPr>
                <w:rFonts w:ascii="Arial" w:hAnsi="Arial" w:cs="Arial"/>
                <w:color w:val="000000" w:themeColor="text1"/>
                <w:sz w:val="22"/>
                <w:szCs w:val="22"/>
              </w:rPr>
            </w:pPr>
          </w:p>
        </w:tc>
        <w:tc>
          <w:tcPr>
            <w:tcW w:w="1016" w:type="pct"/>
            <w:tcBorders>
              <w:top w:val="single" w:sz="6" w:space="0" w:color="000000"/>
              <w:left w:val="single" w:sz="6" w:space="0" w:color="000000"/>
              <w:bottom w:val="single" w:sz="6" w:space="0" w:color="000000"/>
              <w:right w:val="single" w:sz="6" w:space="0" w:color="000000"/>
            </w:tcBorders>
            <w:hideMark/>
          </w:tcPr>
          <w:p w14:paraId="3000D2DC" w14:textId="77777777" w:rsidR="00A5169B" w:rsidRPr="00D24CAB" w:rsidRDefault="00A5169B" w:rsidP="00502E3C">
            <w:pPr>
              <w:pStyle w:val="tbl-txt"/>
              <w:spacing w:before="60" w:beforeAutospacing="0" w:after="60" w:afterAutospacing="0"/>
              <w:jc w:val="both"/>
              <w:rPr>
                <w:rFonts w:ascii="Arial" w:hAnsi="Arial" w:cs="Arial"/>
                <w:color w:val="000000" w:themeColor="text1"/>
                <w:sz w:val="22"/>
                <w:szCs w:val="22"/>
              </w:rPr>
            </w:pPr>
            <w:r w:rsidRPr="00D24CAB">
              <w:rPr>
                <w:rFonts w:ascii="Arial" w:hAnsi="Arial" w:cs="Arial"/>
                <w:color w:val="000000" w:themeColor="text1"/>
                <w:sz w:val="22"/>
                <w:szCs w:val="22"/>
                <w:lang w:val="en-GB"/>
              </w:rPr>
              <w:t>49.0 Hz – 51.0 Hz</w:t>
            </w:r>
          </w:p>
        </w:tc>
        <w:tc>
          <w:tcPr>
            <w:tcW w:w="3127" w:type="pct"/>
            <w:tcBorders>
              <w:top w:val="single" w:sz="6" w:space="0" w:color="000000"/>
              <w:left w:val="single" w:sz="6" w:space="0" w:color="000000"/>
              <w:bottom w:val="single" w:sz="6" w:space="0" w:color="000000"/>
              <w:right w:val="single" w:sz="6" w:space="0" w:color="000000"/>
            </w:tcBorders>
            <w:hideMark/>
          </w:tcPr>
          <w:p w14:paraId="2AA5FE51" w14:textId="77777777" w:rsidR="00A5169B" w:rsidRPr="00D24CAB" w:rsidRDefault="00A5169B" w:rsidP="00502E3C">
            <w:pPr>
              <w:pStyle w:val="tbl-txt"/>
              <w:spacing w:before="60" w:beforeAutospacing="0" w:after="60" w:afterAutospacing="0"/>
              <w:jc w:val="both"/>
              <w:rPr>
                <w:rFonts w:ascii="Arial" w:hAnsi="Arial" w:cs="Arial"/>
                <w:color w:val="000000" w:themeColor="text1"/>
                <w:sz w:val="22"/>
                <w:szCs w:val="22"/>
              </w:rPr>
            </w:pPr>
            <w:r w:rsidRPr="00D24CAB">
              <w:rPr>
                <w:rFonts w:ascii="Arial" w:hAnsi="Arial" w:cs="Arial"/>
                <w:sz w:val="22"/>
                <w:szCs w:val="22"/>
              </w:rPr>
              <w:t>Unlimited</w:t>
            </w:r>
          </w:p>
        </w:tc>
      </w:tr>
      <w:tr w:rsidR="00A5169B" w:rsidRPr="00D24CAB" w14:paraId="1214264E" w14:textId="77777777" w:rsidTr="00CF12AD">
        <w:trPr>
          <w:trHeight w:val="608"/>
          <w:tblCellSpacing w:w="0" w:type="dxa"/>
        </w:trPr>
        <w:tc>
          <w:tcPr>
            <w:tcW w:w="857" w:type="pct"/>
            <w:vMerge/>
            <w:tcBorders>
              <w:top w:val="single" w:sz="6" w:space="0" w:color="000000"/>
              <w:left w:val="single" w:sz="6" w:space="0" w:color="000000"/>
              <w:bottom w:val="single" w:sz="6" w:space="0" w:color="000000"/>
              <w:right w:val="single" w:sz="6" w:space="0" w:color="000000"/>
            </w:tcBorders>
            <w:vAlign w:val="center"/>
            <w:hideMark/>
          </w:tcPr>
          <w:p w14:paraId="3023C0F3" w14:textId="77777777" w:rsidR="00A5169B" w:rsidRPr="00D24CAB" w:rsidRDefault="00A5169B" w:rsidP="00502E3C">
            <w:pPr>
              <w:jc w:val="both"/>
              <w:rPr>
                <w:rFonts w:ascii="Arial" w:hAnsi="Arial" w:cs="Arial"/>
                <w:color w:val="000000" w:themeColor="text1"/>
                <w:sz w:val="22"/>
                <w:szCs w:val="22"/>
              </w:rPr>
            </w:pPr>
          </w:p>
        </w:tc>
        <w:tc>
          <w:tcPr>
            <w:tcW w:w="1016" w:type="pct"/>
            <w:tcBorders>
              <w:top w:val="single" w:sz="6" w:space="0" w:color="000000"/>
              <w:left w:val="single" w:sz="6" w:space="0" w:color="000000"/>
              <w:bottom w:val="single" w:sz="6" w:space="0" w:color="000000"/>
              <w:right w:val="single" w:sz="6" w:space="0" w:color="000000"/>
            </w:tcBorders>
            <w:hideMark/>
          </w:tcPr>
          <w:p w14:paraId="66ADFEB8" w14:textId="77777777" w:rsidR="00A5169B" w:rsidRPr="00D24CAB" w:rsidRDefault="00A5169B" w:rsidP="00502E3C">
            <w:pPr>
              <w:pStyle w:val="tbl-txt"/>
              <w:spacing w:before="60" w:beforeAutospacing="0" w:after="60" w:afterAutospacing="0"/>
              <w:jc w:val="both"/>
              <w:rPr>
                <w:rFonts w:ascii="Arial" w:hAnsi="Arial" w:cs="Arial"/>
                <w:color w:val="000000" w:themeColor="text1"/>
                <w:sz w:val="22"/>
                <w:szCs w:val="22"/>
              </w:rPr>
            </w:pPr>
            <w:r w:rsidRPr="00D24CAB">
              <w:rPr>
                <w:rFonts w:ascii="Arial" w:hAnsi="Arial" w:cs="Arial"/>
                <w:color w:val="000000" w:themeColor="text1"/>
                <w:sz w:val="22"/>
                <w:szCs w:val="22"/>
                <w:lang w:val="en-GB"/>
              </w:rPr>
              <w:t>51.0 Hz – 51.5 Hz</w:t>
            </w:r>
          </w:p>
        </w:tc>
        <w:tc>
          <w:tcPr>
            <w:tcW w:w="3127" w:type="pct"/>
            <w:tcBorders>
              <w:top w:val="single" w:sz="6" w:space="0" w:color="000000"/>
              <w:left w:val="single" w:sz="6" w:space="0" w:color="000000"/>
              <w:bottom w:val="single" w:sz="6" w:space="0" w:color="000000"/>
              <w:right w:val="single" w:sz="6" w:space="0" w:color="000000"/>
            </w:tcBorders>
            <w:hideMark/>
          </w:tcPr>
          <w:p w14:paraId="3C11CDE2" w14:textId="77777777" w:rsidR="00A5169B" w:rsidRPr="00D24CAB" w:rsidRDefault="00A5169B" w:rsidP="00502E3C">
            <w:pPr>
              <w:pStyle w:val="tbl-txt"/>
              <w:spacing w:before="60" w:beforeAutospacing="0" w:after="60" w:afterAutospacing="0"/>
              <w:jc w:val="both"/>
              <w:rPr>
                <w:rFonts w:ascii="Arial" w:hAnsi="Arial" w:cs="Arial"/>
                <w:b/>
                <w:color w:val="000000" w:themeColor="text1"/>
                <w:sz w:val="22"/>
                <w:szCs w:val="22"/>
              </w:rPr>
            </w:pPr>
            <w:r w:rsidRPr="00D24CAB">
              <w:rPr>
                <w:rFonts w:ascii="Arial" w:hAnsi="Arial" w:cs="Arial"/>
                <w:sz w:val="22"/>
                <w:szCs w:val="22"/>
              </w:rPr>
              <w:t>To be specified by each TSO, but not less than 30 minutes</w:t>
            </w:r>
          </w:p>
        </w:tc>
      </w:tr>
    </w:tbl>
    <w:p w14:paraId="2A0E3197" w14:textId="77777777" w:rsidR="00A5169B" w:rsidRPr="00D24CAB" w:rsidRDefault="00A5169B" w:rsidP="00502E3C">
      <w:pPr>
        <w:pStyle w:val="Heading2"/>
        <w:numPr>
          <w:ilvl w:val="0"/>
          <w:numId w:val="0"/>
        </w:numPr>
        <w:jc w:val="both"/>
        <w:rPr>
          <w:rFonts w:ascii="Arial" w:hAnsi="Arial" w:cs="Arial"/>
          <w:sz w:val="22"/>
          <w:szCs w:val="22"/>
        </w:rPr>
      </w:pPr>
    </w:p>
    <w:p w14:paraId="7D912A9E" w14:textId="77777777" w:rsidR="00641C24" w:rsidRPr="00D24CAB" w:rsidRDefault="00641C24" w:rsidP="00CF12AD">
      <w:pPr>
        <w:pStyle w:val="Heading2"/>
        <w:numPr>
          <w:ilvl w:val="0"/>
          <w:numId w:val="0"/>
        </w:numPr>
        <w:ind w:left="4253" w:hanging="4253"/>
        <w:rPr>
          <w:rFonts w:ascii="Arial" w:hAnsi="Arial" w:cs="Arial"/>
          <w:color w:val="auto"/>
          <w:sz w:val="22"/>
          <w:szCs w:val="22"/>
        </w:rPr>
      </w:pPr>
      <w:r w:rsidRPr="00D24CAB">
        <w:rPr>
          <w:rFonts w:ascii="Arial" w:hAnsi="Arial" w:cs="Arial"/>
          <w:bCs/>
          <w:color w:val="auto"/>
          <w:sz w:val="22"/>
          <w:szCs w:val="22"/>
        </w:rPr>
        <w:t>13.1</w:t>
      </w:r>
      <w:proofErr w:type="gramStart"/>
      <w:r w:rsidRPr="00D24CAB">
        <w:rPr>
          <w:rFonts w:ascii="Arial" w:hAnsi="Arial" w:cs="Arial"/>
          <w:bCs/>
          <w:color w:val="auto"/>
          <w:sz w:val="22"/>
          <w:szCs w:val="22"/>
        </w:rPr>
        <w:t>.(</w:t>
      </w:r>
      <w:proofErr w:type="gramEnd"/>
      <w:r w:rsidRPr="00D24CAB">
        <w:rPr>
          <w:rFonts w:ascii="Arial" w:hAnsi="Arial" w:cs="Arial"/>
          <w:bCs/>
          <w:color w:val="auto"/>
          <w:sz w:val="22"/>
          <w:szCs w:val="22"/>
        </w:rPr>
        <w:t>b)</w:t>
      </w:r>
    </w:p>
    <w:p w14:paraId="451CFB84" w14:textId="14B8A545" w:rsidR="00641C24" w:rsidRDefault="00641C24" w:rsidP="00CF12AD">
      <w:pPr>
        <w:jc w:val="center"/>
        <w:rPr>
          <w:rFonts w:ascii="Arial" w:hAnsi="Arial" w:cs="Arial"/>
          <w:b/>
          <w:bCs/>
          <w:sz w:val="22"/>
          <w:szCs w:val="22"/>
        </w:rPr>
      </w:pPr>
      <w:r w:rsidRPr="00D24CAB">
        <w:rPr>
          <w:rFonts w:ascii="Arial" w:hAnsi="Arial" w:cs="Arial"/>
          <w:b/>
          <w:bCs/>
          <w:sz w:val="22"/>
          <w:szCs w:val="22"/>
        </w:rPr>
        <w:t>General requirements for type A power-generating modules</w:t>
      </w:r>
    </w:p>
    <w:p w14:paraId="0AA9141F" w14:textId="77777777" w:rsidR="00CF12AD" w:rsidRPr="00D24CAB" w:rsidRDefault="00CF12AD" w:rsidP="00502E3C">
      <w:pPr>
        <w:jc w:val="both"/>
        <w:rPr>
          <w:rFonts w:ascii="Arial" w:hAnsi="Arial" w:cs="Arial"/>
          <w:b/>
          <w:sz w:val="22"/>
          <w:szCs w:val="22"/>
        </w:rPr>
      </w:pPr>
    </w:p>
    <w:p w14:paraId="03E9C435" w14:textId="77777777" w:rsidR="00641C24" w:rsidRPr="00D24CAB" w:rsidRDefault="00641C24" w:rsidP="00502E3C">
      <w:pPr>
        <w:jc w:val="both"/>
        <w:rPr>
          <w:rFonts w:ascii="Arial" w:hAnsi="Arial" w:cs="Arial"/>
          <w:sz w:val="22"/>
          <w:szCs w:val="22"/>
        </w:rPr>
      </w:pPr>
      <w:r w:rsidRPr="00D24CAB">
        <w:rPr>
          <w:rFonts w:ascii="Arial" w:hAnsi="Arial" w:cs="Arial"/>
          <w:sz w:val="22"/>
          <w:szCs w:val="22"/>
        </w:rPr>
        <w:t xml:space="preserve">1. Type </w:t>
      </w:r>
      <w:proofErr w:type="gramStart"/>
      <w:r w:rsidRPr="00D24CAB">
        <w:rPr>
          <w:rFonts w:ascii="Arial" w:hAnsi="Arial" w:cs="Arial"/>
          <w:sz w:val="22"/>
          <w:szCs w:val="22"/>
        </w:rPr>
        <w:t>A</w:t>
      </w:r>
      <w:proofErr w:type="gramEnd"/>
      <w:r w:rsidRPr="00D24CAB">
        <w:rPr>
          <w:rFonts w:ascii="Arial" w:hAnsi="Arial" w:cs="Arial"/>
          <w:sz w:val="22"/>
          <w:szCs w:val="22"/>
        </w:rPr>
        <w:t xml:space="preserve"> power-generating modules shall fulfil the following requirements relating to frequency stability:</w:t>
      </w:r>
    </w:p>
    <w:p w14:paraId="3A18E325" w14:textId="77777777" w:rsidR="00641C24" w:rsidRPr="00D24CAB" w:rsidRDefault="00641C24" w:rsidP="00502E3C">
      <w:pPr>
        <w:jc w:val="both"/>
        <w:rPr>
          <w:rFonts w:ascii="Arial" w:hAnsi="Arial" w:cs="Arial"/>
          <w:sz w:val="22"/>
          <w:szCs w:val="22"/>
        </w:rPr>
      </w:pPr>
      <w:r w:rsidRPr="00D24CAB">
        <w:rPr>
          <w:rFonts w:ascii="Arial" w:hAnsi="Arial" w:cs="Arial"/>
          <w:sz w:val="22"/>
          <w:szCs w:val="22"/>
        </w:rPr>
        <w:t xml:space="preserve">(b) With regard to the rate of change of frequency withstand capability, a power-generating module shall be capable of staying connected to the network and operate at rates of change of frequency </w:t>
      </w:r>
      <w:r w:rsidRPr="00D24CAB">
        <w:rPr>
          <w:rFonts w:ascii="Arial" w:hAnsi="Arial" w:cs="Arial"/>
          <w:b/>
          <w:bCs/>
          <w:color w:val="000000" w:themeColor="text1"/>
          <w:sz w:val="22"/>
          <w:szCs w:val="22"/>
          <w:lang w:val="en-GB"/>
        </w:rPr>
        <w:t>2.5 Hz/s</w:t>
      </w:r>
      <w:r w:rsidRPr="00D24CAB">
        <w:rPr>
          <w:rFonts w:ascii="Arial" w:hAnsi="Arial" w:cs="Arial"/>
          <w:sz w:val="22"/>
          <w:szCs w:val="22"/>
        </w:rPr>
        <w:t>, unless disconnection was triggered by rate-of-change-of-frequency-type loss of mains protection. The relevant system operator, in coordination with the relevant TSO, shall specify this rate-of-change-of-frequency-type loss of mains protection.</w:t>
      </w:r>
    </w:p>
    <w:p w14:paraId="67CEDDA1" w14:textId="77777777" w:rsidR="0085339F" w:rsidRPr="00D24CAB" w:rsidRDefault="0085339F" w:rsidP="00502E3C">
      <w:pPr>
        <w:jc w:val="both"/>
        <w:rPr>
          <w:rFonts w:ascii="Arial" w:hAnsi="Arial" w:cs="Arial"/>
          <w:sz w:val="22"/>
          <w:szCs w:val="22"/>
        </w:rPr>
      </w:pPr>
    </w:p>
    <w:p w14:paraId="06194581" w14:textId="77777777" w:rsidR="0085339F" w:rsidRPr="00D24CAB" w:rsidRDefault="0085339F" w:rsidP="00CF12AD">
      <w:pPr>
        <w:pStyle w:val="Heading2"/>
        <w:numPr>
          <w:ilvl w:val="0"/>
          <w:numId w:val="0"/>
        </w:numPr>
        <w:ind w:left="4253" w:hanging="4253"/>
        <w:rPr>
          <w:rFonts w:ascii="Arial" w:hAnsi="Arial" w:cs="Arial"/>
          <w:color w:val="auto"/>
          <w:sz w:val="22"/>
          <w:szCs w:val="22"/>
        </w:rPr>
      </w:pPr>
      <w:r w:rsidRPr="00D24CAB">
        <w:rPr>
          <w:rFonts w:ascii="Arial" w:hAnsi="Arial" w:cs="Arial"/>
          <w:bCs/>
          <w:color w:val="auto"/>
          <w:sz w:val="22"/>
          <w:szCs w:val="22"/>
        </w:rPr>
        <w:t>13.2</w:t>
      </w:r>
      <w:proofErr w:type="gramStart"/>
      <w:r w:rsidRPr="00D24CAB">
        <w:rPr>
          <w:rFonts w:ascii="Arial" w:hAnsi="Arial" w:cs="Arial"/>
          <w:bCs/>
          <w:color w:val="auto"/>
          <w:sz w:val="22"/>
          <w:szCs w:val="22"/>
        </w:rPr>
        <w:t>.(</w:t>
      </w:r>
      <w:proofErr w:type="gramEnd"/>
      <w:r w:rsidRPr="00D24CAB">
        <w:rPr>
          <w:rFonts w:ascii="Arial" w:hAnsi="Arial" w:cs="Arial"/>
          <w:bCs/>
          <w:color w:val="auto"/>
          <w:sz w:val="22"/>
          <w:szCs w:val="22"/>
        </w:rPr>
        <w:t>a)</w:t>
      </w:r>
    </w:p>
    <w:p w14:paraId="128C1B71" w14:textId="1375AAC1" w:rsidR="0085339F" w:rsidRDefault="0085339F" w:rsidP="00CF12AD">
      <w:pPr>
        <w:jc w:val="center"/>
        <w:rPr>
          <w:rFonts w:ascii="Arial" w:hAnsi="Arial" w:cs="Arial"/>
          <w:b/>
          <w:bCs/>
          <w:sz w:val="22"/>
          <w:szCs w:val="22"/>
        </w:rPr>
      </w:pPr>
      <w:r w:rsidRPr="00D24CAB">
        <w:rPr>
          <w:rFonts w:ascii="Arial" w:hAnsi="Arial" w:cs="Arial"/>
          <w:b/>
          <w:bCs/>
          <w:sz w:val="22"/>
          <w:szCs w:val="22"/>
        </w:rPr>
        <w:t>General requirements for type A power-generating modules</w:t>
      </w:r>
    </w:p>
    <w:p w14:paraId="24245826" w14:textId="77777777" w:rsidR="00CF12AD" w:rsidRPr="00D24CAB" w:rsidRDefault="00CF12AD" w:rsidP="00502E3C">
      <w:pPr>
        <w:jc w:val="both"/>
        <w:rPr>
          <w:rFonts w:ascii="Arial" w:hAnsi="Arial" w:cs="Arial"/>
          <w:sz w:val="22"/>
          <w:szCs w:val="22"/>
        </w:rPr>
      </w:pPr>
    </w:p>
    <w:p w14:paraId="66232931" w14:textId="77777777" w:rsidR="00225E93" w:rsidRPr="00D24CAB" w:rsidRDefault="000F7F6C" w:rsidP="00502E3C">
      <w:pPr>
        <w:jc w:val="both"/>
        <w:rPr>
          <w:rFonts w:ascii="Arial" w:hAnsi="Arial" w:cs="Arial"/>
          <w:sz w:val="22"/>
          <w:szCs w:val="22"/>
        </w:rPr>
      </w:pPr>
      <w:r w:rsidRPr="00D24CAB">
        <w:rPr>
          <w:rFonts w:ascii="Arial" w:hAnsi="Arial" w:cs="Arial"/>
          <w:sz w:val="22"/>
          <w:szCs w:val="22"/>
        </w:rPr>
        <w:t xml:space="preserve">2. With regard to the limited frequency sensitive mode — </w:t>
      </w:r>
      <w:proofErr w:type="spellStart"/>
      <w:r w:rsidRPr="00D24CAB">
        <w:rPr>
          <w:rFonts w:ascii="Arial" w:hAnsi="Arial" w:cs="Arial"/>
          <w:sz w:val="22"/>
          <w:szCs w:val="22"/>
        </w:rPr>
        <w:t>overfrequency</w:t>
      </w:r>
      <w:proofErr w:type="spellEnd"/>
      <w:r w:rsidRPr="00D24CAB">
        <w:rPr>
          <w:rFonts w:ascii="Arial" w:hAnsi="Arial" w:cs="Arial"/>
          <w:sz w:val="22"/>
          <w:szCs w:val="22"/>
        </w:rPr>
        <w:t xml:space="preserve"> (LFSM-O), the following shall apply, as determined by the relevant TSO for its control area in coordination with the TSOs of the same synchronous area to ensure minimal impacts on </w:t>
      </w:r>
      <w:proofErr w:type="spellStart"/>
      <w:r w:rsidRPr="00D24CAB">
        <w:rPr>
          <w:rFonts w:ascii="Arial" w:hAnsi="Arial" w:cs="Arial"/>
          <w:sz w:val="22"/>
          <w:szCs w:val="22"/>
        </w:rPr>
        <w:t>neighbouring</w:t>
      </w:r>
      <w:proofErr w:type="spellEnd"/>
      <w:r w:rsidRPr="00D24CAB">
        <w:rPr>
          <w:rFonts w:ascii="Arial" w:hAnsi="Arial" w:cs="Arial"/>
          <w:sz w:val="22"/>
          <w:szCs w:val="22"/>
        </w:rPr>
        <w:t xml:space="preserve"> areas:</w:t>
      </w:r>
    </w:p>
    <w:p w14:paraId="301A0950" w14:textId="77777777" w:rsidR="00225E93" w:rsidRPr="00D24CAB" w:rsidRDefault="0085339F" w:rsidP="00502E3C">
      <w:pPr>
        <w:jc w:val="both"/>
        <w:rPr>
          <w:rFonts w:ascii="Arial" w:hAnsi="Arial" w:cs="Arial"/>
          <w:b/>
          <w:color w:val="000000" w:themeColor="text1"/>
          <w:sz w:val="22"/>
          <w:szCs w:val="22"/>
        </w:rPr>
      </w:pPr>
      <w:r w:rsidRPr="00D24CAB">
        <w:rPr>
          <w:rFonts w:ascii="Arial" w:hAnsi="Arial" w:cs="Arial"/>
          <w:sz w:val="22"/>
          <w:szCs w:val="22"/>
        </w:rPr>
        <w:t xml:space="preserve">(a) </w:t>
      </w:r>
      <w:proofErr w:type="gramStart"/>
      <w:r w:rsidRPr="00D24CAB">
        <w:rPr>
          <w:rFonts w:ascii="Arial" w:hAnsi="Arial" w:cs="Arial"/>
          <w:sz w:val="22"/>
          <w:szCs w:val="22"/>
        </w:rPr>
        <w:t>the</w:t>
      </w:r>
      <w:proofErr w:type="gramEnd"/>
      <w:r w:rsidRPr="00D24CAB">
        <w:rPr>
          <w:rFonts w:ascii="Arial" w:hAnsi="Arial" w:cs="Arial"/>
          <w:sz w:val="22"/>
          <w:szCs w:val="22"/>
        </w:rPr>
        <w:t xml:space="preserve"> power-generating module shall be capable of activating the provision of active power frequency response according to figure 1 at a frequency threshold </w:t>
      </w:r>
      <w:r w:rsidRPr="00D24CAB">
        <w:rPr>
          <w:rFonts w:ascii="Arial" w:hAnsi="Arial" w:cs="Arial"/>
          <w:b/>
          <w:bCs/>
          <w:color w:val="000000" w:themeColor="text1"/>
          <w:sz w:val="22"/>
          <w:szCs w:val="22"/>
          <w:lang w:val="en-GB"/>
        </w:rPr>
        <w:t>50.2 Hz</w:t>
      </w:r>
      <w:r w:rsidRPr="00D24CAB">
        <w:rPr>
          <w:rFonts w:ascii="Arial" w:hAnsi="Arial" w:cs="Arial"/>
          <w:b/>
          <w:bCs/>
          <w:sz w:val="22"/>
          <w:szCs w:val="22"/>
        </w:rPr>
        <w:t xml:space="preserve"> and droop settings </w:t>
      </w:r>
      <w:r w:rsidRPr="00D24CAB">
        <w:rPr>
          <w:rFonts w:ascii="Arial" w:hAnsi="Arial" w:cs="Arial"/>
          <w:b/>
          <w:bCs/>
          <w:color w:val="000000" w:themeColor="text1"/>
          <w:sz w:val="22"/>
          <w:szCs w:val="22"/>
          <w:lang w:val="en-GB"/>
        </w:rPr>
        <w:t>S</w:t>
      </w:r>
      <w:r w:rsidRPr="00D24CAB">
        <w:rPr>
          <w:rFonts w:ascii="Arial" w:hAnsi="Arial" w:cs="Arial"/>
          <w:b/>
          <w:bCs/>
          <w:color w:val="000000" w:themeColor="text1"/>
          <w:sz w:val="22"/>
          <w:szCs w:val="22"/>
          <w:vertAlign w:val="subscript"/>
          <w:lang w:val="en-GB"/>
        </w:rPr>
        <w:t>2</w:t>
      </w:r>
      <w:r w:rsidRPr="00D24CAB">
        <w:rPr>
          <w:rFonts w:ascii="Arial" w:hAnsi="Arial" w:cs="Arial"/>
          <w:b/>
          <w:bCs/>
          <w:color w:val="000000" w:themeColor="text1"/>
          <w:sz w:val="22"/>
          <w:szCs w:val="22"/>
          <w:lang w:val="en-GB"/>
        </w:rPr>
        <w:t>=5%.</w:t>
      </w:r>
    </w:p>
    <w:p w14:paraId="79C377F9" w14:textId="6DF02075" w:rsidR="00C87170" w:rsidRPr="00D24CAB" w:rsidRDefault="00C87170" w:rsidP="00502E3C">
      <w:pPr>
        <w:jc w:val="both"/>
        <w:rPr>
          <w:rFonts w:ascii="Arial" w:hAnsi="Arial" w:cs="Arial"/>
          <w:sz w:val="22"/>
          <w:szCs w:val="22"/>
        </w:rPr>
      </w:pPr>
    </w:p>
    <w:p w14:paraId="5537D3CC" w14:textId="77777777" w:rsidR="00225E93" w:rsidRPr="00D24CAB" w:rsidRDefault="00C87170" w:rsidP="00502E3C">
      <w:pPr>
        <w:jc w:val="both"/>
        <w:rPr>
          <w:rFonts w:ascii="Arial" w:hAnsi="Arial" w:cs="Arial"/>
          <w:b/>
          <w:sz w:val="22"/>
          <w:szCs w:val="22"/>
        </w:rPr>
      </w:pPr>
      <w:r w:rsidRPr="00D24CAB">
        <w:rPr>
          <w:rFonts w:ascii="Arial" w:hAnsi="Arial" w:cs="Arial"/>
          <w:b/>
          <w:bCs/>
          <w:sz w:val="22"/>
          <w:szCs w:val="22"/>
        </w:rPr>
        <w:t>Figure 1</w:t>
      </w:r>
    </w:p>
    <w:p w14:paraId="26FCA001" w14:textId="71E40F9C" w:rsidR="00C87170" w:rsidRPr="00D24CAB" w:rsidRDefault="00C87170" w:rsidP="00502E3C">
      <w:pPr>
        <w:jc w:val="both"/>
        <w:rPr>
          <w:rFonts w:ascii="Arial" w:hAnsi="Arial" w:cs="Arial"/>
          <w:sz w:val="22"/>
          <w:szCs w:val="22"/>
        </w:rPr>
      </w:pPr>
      <w:r w:rsidRPr="00D24CAB">
        <w:rPr>
          <w:rFonts w:ascii="Arial" w:hAnsi="Arial" w:cs="Arial"/>
          <w:sz w:val="22"/>
          <w:szCs w:val="22"/>
        </w:rPr>
        <w:t>Active power frequency response capability of power-generating modules in LFSM-O</w:t>
      </w:r>
    </w:p>
    <w:p w14:paraId="449315F0" w14:textId="77777777" w:rsidR="00C87170" w:rsidRPr="00D24CAB" w:rsidRDefault="00C87170" w:rsidP="00502E3C">
      <w:pPr>
        <w:jc w:val="both"/>
        <w:rPr>
          <w:rFonts w:ascii="Arial" w:hAnsi="Arial" w:cs="Arial"/>
          <w:sz w:val="22"/>
          <w:szCs w:val="22"/>
        </w:rPr>
      </w:pPr>
    </w:p>
    <w:p w14:paraId="59BD6E47" w14:textId="77777777" w:rsidR="00C87170" w:rsidRPr="00D24CAB" w:rsidRDefault="004B32CF" w:rsidP="00502E3C">
      <w:pPr>
        <w:jc w:val="both"/>
        <w:rPr>
          <w:rFonts w:ascii="Arial" w:hAnsi="Arial" w:cs="Arial"/>
          <w:sz w:val="22"/>
          <w:szCs w:val="22"/>
        </w:rPr>
      </w:pPr>
      <w:r w:rsidRPr="00D24CAB">
        <w:rPr>
          <w:rFonts w:ascii="Arial" w:hAnsi="Arial" w:cs="Arial"/>
          <w:noProof/>
          <w:sz w:val="22"/>
          <w:szCs w:val="22"/>
          <w:lang w:val="et-EE" w:eastAsia="et-EE"/>
        </w:rPr>
        <w:lastRenderedPageBreak/>
        <w:drawing>
          <wp:anchor distT="0" distB="0" distL="114300" distR="114300" simplePos="0" relativeHeight="251658240" behindDoc="0" locked="0" layoutInCell="1" allowOverlap="1" wp14:anchorId="591A6113" wp14:editId="640AFDC0">
            <wp:simplePos x="0" y="0"/>
            <wp:positionH relativeFrom="column">
              <wp:posOffset>1386205</wp:posOffset>
            </wp:positionH>
            <wp:positionV relativeFrom="paragraph">
              <wp:posOffset>1618553</wp:posOffset>
            </wp:positionV>
            <wp:extent cx="1912470" cy="118422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939752" cy="1201115"/>
                    </a:xfrm>
                    <a:prstGeom prst="rect">
                      <a:avLst/>
                    </a:prstGeom>
                  </pic:spPr>
                </pic:pic>
              </a:graphicData>
            </a:graphic>
            <wp14:sizeRelH relativeFrom="margin">
              <wp14:pctWidth>0</wp14:pctWidth>
            </wp14:sizeRelH>
            <wp14:sizeRelV relativeFrom="margin">
              <wp14:pctHeight>0</wp14:pctHeight>
            </wp14:sizeRelV>
          </wp:anchor>
        </w:drawing>
      </w:r>
      <w:r w:rsidRPr="00D24CAB">
        <w:rPr>
          <w:rFonts w:ascii="Arial" w:hAnsi="Arial" w:cs="Arial"/>
          <w:sz w:val="22"/>
          <w:szCs w:val="22"/>
        </w:rPr>
        <w:object w:dxaOrig="28556" w:dyaOrig="17838" w14:anchorId="14B5A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233.9pt" o:ole="">
            <v:imagedata r:id="rId6" o:title="" croptop="12993f" cropleft="1165f"/>
          </v:shape>
          <o:OLEObject Type="Embed" ProgID="Visio.Drawing.15" ShapeID="_x0000_i1025" DrawAspect="Content" ObjectID="_1665401257" r:id="rId7"/>
        </w:object>
      </w:r>
    </w:p>
    <w:p w14:paraId="533C8EAE" w14:textId="77777777" w:rsidR="004B32CF" w:rsidRPr="00D24CAB" w:rsidRDefault="004B32CF" w:rsidP="00502E3C">
      <w:pPr>
        <w:jc w:val="both"/>
        <w:rPr>
          <w:rFonts w:ascii="Arial" w:hAnsi="Arial" w:cs="Arial"/>
          <w:sz w:val="22"/>
          <w:szCs w:val="22"/>
        </w:rPr>
      </w:pPr>
    </w:p>
    <w:p w14:paraId="553A90D6" w14:textId="77777777" w:rsidR="0041782E" w:rsidRPr="00D24CAB" w:rsidRDefault="0041782E" w:rsidP="00502E3C">
      <w:pPr>
        <w:jc w:val="both"/>
        <w:rPr>
          <w:rFonts w:ascii="Arial" w:hAnsi="Arial" w:cs="Arial"/>
          <w:b/>
          <w:color w:val="000000" w:themeColor="text1"/>
          <w:sz w:val="22"/>
          <w:szCs w:val="22"/>
        </w:rPr>
      </w:pPr>
      <w:proofErr w:type="spellStart"/>
      <w:r w:rsidRPr="00D24CAB">
        <w:rPr>
          <w:rFonts w:ascii="Arial" w:hAnsi="Arial" w:cs="Arial"/>
          <w:sz w:val="22"/>
          <w:szCs w:val="22"/>
        </w:rPr>
        <w:t>P</w:t>
      </w:r>
      <w:r w:rsidRPr="00D24CAB">
        <w:rPr>
          <w:rFonts w:ascii="Arial" w:hAnsi="Arial" w:cs="Arial"/>
          <w:sz w:val="22"/>
          <w:szCs w:val="22"/>
          <w:vertAlign w:val="subscript"/>
        </w:rPr>
        <w:t>ref</w:t>
      </w:r>
      <w:proofErr w:type="spellEnd"/>
      <w:r w:rsidRPr="00D24CAB">
        <w:rPr>
          <w:rFonts w:ascii="Arial" w:hAnsi="Arial" w:cs="Arial"/>
          <w:sz w:val="22"/>
          <w:szCs w:val="22"/>
        </w:rPr>
        <w:t xml:space="preserve"> is the reference active power to which ΔΡ is related and may be specified differently for synchronous </w:t>
      </w:r>
      <w:proofErr w:type="spellStart"/>
      <w:r w:rsidRPr="00D24CAB">
        <w:rPr>
          <w:rFonts w:ascii="Arial" w:hAnsi="Arial" w:cs="Arial"/>
          <w:sz w:val="22"/>
          <w:szCs w:val="22"/>
        </w:rPr>
        <w:t>powergenerating</w:t>
      </w:r>
      <w:proofErr w:type="spellEnd"/>
      <w:r w:rsidRPr="00D24CAB">
        <w:rPr>
          <w:rFonts w:ascii="Arial" w:hAnsi="Arial" w:cs="Arial"/>
          <w:sz w:val="22"/>
          <w:szCs w:val="22"/>
        </w:rPr>
        <w:t xml:space="preserve"> modules and power park modules. ΔΡ is the change in active power output from the power-generating module. </w:t>
      </w:r>
      <w:proofErr w:type="spellStart"/>
      <w:proofErr w:type="gramStart"/>
      <w:r w:rsidRPr="00D24CAB">
        <w:rPr>
          <w:rFonts w:ascii="Arial" w:hAnsi="Arial" w:cs="Arial"/>
          <w:sz w:val="22"/>
          <w:szCs w:val="22"/>
        </w:rPr>
        <w:t>fn</w:t>
      </w:r>
      <w:proofErr w:type="spellEnd"/>
      <w:proofErr w:type="gramEnd"/>
      <w:r w:rsidRPr="00D24CAB">
        <w:rPr>
          <w:rFonts w:ascii="Arial" w:hAnsi="Arial" w:cs="Arial"/>
          <w:sz w:val="22"/>
          <w:szCs w:val="22"/>
        </w:rPr>
        <w:t xml:space="preserve"> is the nominal frequency (50 Hz) in the network and </w:t>
      </w:r>
      <w:proofErr w:type="spellStart"/>
      <w:r w:rsidRPr="00D24CAB">
        <w:rPr>
          <w:rFonts w:ascii="Arial" w:hAnsi="Arial" w:cs="Arial"/>
          <w:sz w:val="22"/>
          <w:szCs w:val="22"/>
        </w:rPr>
        <w:t>Δf</w:t>
      </w:r>
      <w:proofErr w:type="spellEnd"/>
      <w:r w:rsidRPr="00D24CAB">
        <w:rPr>
          <w:rFonts w:ascii="Arial" w:hAnsi="Arial" w:cs="Arial"/>
          <w:sz w:val="22"/>
          <w:szCs w:val="22"/>
        </w:rPr>
        <w:t xml:space="preserve"> is the frequency deviation in the network. At </w:t>
      </w:r>
      <w:proofErr w:type="spellStart"/>
      <w:r w:rsidRPr="00D24CAB">
        <w:rPr>
          <w:rFonts w:ascii="Arial" w:hAnsi="Arial" w:cs="Arial"/>
          <w:sz w:val="22"/>
          <w:szCs w:val="22"/>
        </w:rPr>
        <w:t>overfrequencies</w:t>
      </w:r>
      <w:proofErr w:type="spellEnd"/>
      <w:r w:rsidRPr="00D24CAB">
        <w:rPr>
          <w:rFonts w:ascii="Arial" w:hAnsi="Arial" w:cs="Arial"/>
          <w:sz w:val="22"/>
          <w:szCs w:val="22"/>
        </w:rPr>
        <w:t xml:space="preserve"> where </w:t>
      </w:r>
      <w:proofErr w:type="spellStart"/>
      <w:proofErr w:type="gramStart"/>
      <w:r w:rsidRPr="00D24CAB">
        <w:rPr>
          <w:rFonts w:ascii="Arial" w:hAnsi="Arial" w:cs="Arial"/>
          <w:sz w:val="22"/>
          <w:szCs w:val="22"/>
        </w:rPr>
        <w:t>Δf</w:t>
      </w:r>
      <w:proofErr w:type="spellEnd"/>
      <w:proofErr w:type="gramEnd"/>
      <w:r w:rsidRPr="00D24CAB">
        <w:rPr>
          <w:rFonts w:ascii="Arial" w:hAnsi="Arial" w:cs="Arial"/>
          <w:sz w:val="22"/>
          <w:szCs w:val="22"/>
        </w:rPr>
        <w:t xml:space="preserve"> is above </w:t>
      </w:r>
      <w:r w:rsidRPr="00D24CAB">
        <w:rPr>
          <w:rFonts w:ascii="Arial" w:hAnsi="Arial" w:cs="Arial"/>
          <w:b/>
          <w:bCs/>
          <w:sz w:val="22"/>
          <w:szCs w:val="22"/>
        </w:rPr>
        <w:t>Δf</w:t>
      </w:r>
      <w:r w:rsidRPr="00D24CAB">
        <w:rPr>
          <w:rFonts w:ascii="Arial" w:hAnsi="Arial" w:cs="Arial"/>
          <w:b/>
          <w:bCs/>
          <w:sz w:val="22"/>
          <w:szCs w:val="22"/>
          <w:vertAlign w:val="subscript"/>
        </w:rPr>
        <w:t>1</w:t>
      </w:r>
      <w:r w:rsidRPr="00D24CAB">
        <w:rPr>
          <w:rFonts w:ascii="Arial" w:hAnsi="Arial" w:cs="Arial"/>
          <w:b/>
          <w:bCs/>
          <w:sz w:val="22"/>
          <w:szCs w:val="22"/>
        </w:rPr>
        <w:t xml:space="preserve"> </w:t>
      </w:r>
      <w:r w:rsidRPr="00D24CAB">
        <w:rPr>
          <w:rFonts w:ascii="Arial" w:hAnsi="Arial" w:cs="Arial"/>
          <w:b/>
          <w:bCs/>
          <w:color w:val="000000" w:themeColor="text1"/>
          <w:sz w:val="22"/>
          <w:szCs w:val="22"/>
          <w:lang w:val="en-GB"/>
        </w:rPr>
        <w:t>= 0.2</w:t>
      </w:r>
      <w:r w:rsidRPr="00D24CAB">
        <w:rPr>
          <w:rFonts w:ascii="Arial" w:hAnsi="Arial" w:cs="Arial"/>
          <w:b/>
          <w:bCs/>
          <w:sz w:val="22"/>
          <w:szCs w:val="22"/>
        </w:rPr>
        <w:t>, the power-generating module has to provide a negative active power output change according to the droop S</w:t>
      </w:r>
      <w:r w:rsidRPr="00D24CAB">
        <w:rPr>
          <w:rFonts w:ascii="Arial" w:hAnsi="Arial" w:cs="Arial"/>
          <w:b/>
          <w:bCs/>
          <w:sz w:val="22"/>
          <w:szCs w:val="22"/>
          <w:vertAlign w:val="subscript"/>
        </w:rPr>
        <w:t>2</w:t>
      </w:r>
      <w:r w:rsidRPr="00D24CAB">
        <w:rPr>
          <w:rFonts w:ascii="Arial" w:hAnsi="Arial" w:cs="Arial"/>
          <w:color w:val="000000" w:themeColor="text1"/>
          <w:sz w:val="22"/>
          <w:szCs w:val="22"/>
          <w:lang w:val="en-GB"/>
        </w:rPr>
        <w:t>=5%.</w:t>
      </w:r>
    </w:p>
    <w:p w14:paraId="42D34399" w14:textId="77777777" w:rsidR="007B0716" w:rsidRPr="00D24CAB" w:rsidRDefault="007B0716" w:rsidP="00502E3C">
      <w:pPr>
        <w:jc w:val="both"/>
        <w:rPr>
          <w:rFonts w:ascii="Arial" w:hAnsi="Arial" w:cs="Arial"/>
          <w:b/>
          <w:color w:val="000000" w:themeColor="text1"/>
          <w:sz w:val="22"/>
          <w:szCs w:val="22"/>
        </w:rPr>
      </w:pPr>
    </w:p>
    <w:p w14:paraId="3DD526F7" w14:textId="77777777" w:rsidR="007B0716" w:rsidRPr="00D24CAB" w:rsidRDefault="007B0716" w:rsidP="00CF12AD">
      <w:pPr>
        <w:pStyle w:val="Heading2"/>
        <w:numPr>
          <w:ilvl w:val="0"/>
          <w:numId w:val="0"/>
        </w:numPr>
        <w:ind w:left="4253" w:hanging="4253"/>
        <w:rPr>
          <w:rFonts w:ascii="Arial" w:hAnsi="Arial" w:cs="Arial"/>
          <w:color w:val="auto"/>
          <w:sz w:val="22"/>
          <w:szCs w:val="22"/>
        </w:rPr>
      </w:pPr>
      <w:r w:rsidRPr="00D24CAB">
        <w:rPr>
          <w:rFonts w:ascii="Arial" w:hAnsi="Arial" w:cs="Arial"/>
          <w:bCs/>
          <w:color w:val="auto"/>
          <w:sz w:val="22"/>
          <w:szCs w:val="22"/>
        </w:rPr>
        <w:t>13.2</w:t>
      </w:r>
      <w:proofErr w:type="gramStart"/>
      <w:r w:rsidRPr="00D24CAB">
        <w:rPr>
          <w:rFonts w:ascii="Arial" w:hAnsi="Arial" w:cs="Arial"/>
          <w:bCs/>
          <w:color w:val="auto"/>
          <w:sz w:val="22"/>
          <w:szCs w:val="22"/>
        </w:rPr>
        <w:t>.(</w:t>
      </w:r>
      <w:proofErr w:type="gramEnd"/>
      <w:r w:rsidRPr="00D24CAB">
        <w:rPr>
          <w:rFonts w:ascii="Arial" w:hAnsi="Arial" w:cs="Arial"/>
          <w:bCs/>
          <w:color w:val="auto"/>
          <w:sz w:val="22"/>
          <w:szCs w:val="22"/>
        </w:rPr>
        <w:t>f)</w:t>
      </w:r>
    </w:p>
    <w:p w14:paraId="3544982A" w14:textId="77777777" w:rsidR="007B0716" w:rsidRPr="00D24CAB" w:rsidRDefault="007B0716" w:rsidP="00CF12AD">
      <w:pPr>
        <w:jc w:val="center"/>
        <w:rPr>
          <w:rFonts w:ascii="Arial" w:hAnsi="Arial" w:cs="Arial"/>
          <w:b/>
          <w:sz w:val="22"/>
          <w:szCs w:val="22"/>
        </w:rPr>
      </w:pPr>
      <w:r w:rsidRPr="00D24CAB">
        <w:rPr>
          <w:rFonts w:ascii="Arial" w:hAnsi="Arial" w:cs="Arial"/>
          <w:b/>
          <w:bCs/>
          <w:sz w:val="22"/>
          <w:szCs w:val="22"/>
        </w:rPr>
        <w:t>General requirements for type A power-generating modules</w:t>
      </w:r>
    </w:p>
    <w:p w14:paraId="238E5335" w14:textId="77777777" w:rsidR="003451D8" w:rsidRPr="00D24CAB" w:rsidRDefault="003451D8" w:rsidP="00502E3C">
      <w:pPr>
        <w:jc w:val="both"/>
        <w:rPr>
          <w:rFonts w:ascii="Arial" w:hAnsi="Arial" w:cs="Arial"/>
          <w:b/>
          <w:sz w:val="22"/>
          <w:szCs w:val="22"/>
        </w:rPr>
      </w:pPr>
    </w:p>
    <w:p w14:paraId="261AEAD4" w14:textId="77777777" w:rsidR="007B0716" w:rsidRPr="00D24CAB" w:rsidRDefault="007B0716" w:rsidP="00502E3C">
      <w:pPr>
        <w:jc w:val="both"/>
        <w:rPr>
          <w:rFonts w:ascii="Arial" w:hAnsi="Arial" w:cs="Arial"/>
          <w:sz w:val="22"/>
          <w:szCs w:val="22"/>
        </w:rPr>
      </w:pPr>
      <w:r w:rsidRPr="00D24CAB">
        <w:rPr>
          <w:rFonts w:ascii="Arial" w:hAnsi="Arial" w:cs="Arial"/>
          <w:sz w:val="22"/>
          <w:szCs w:val="22"/>
        </w:rPr>
        <w:t xml:space="preserve">2. With regard to the limited frequency sensitive mode — </w:t>
      </w:r>
      <w:proofErr w:type="spellStart"/>
      <w:r w:rsidRPr="00D24CAB">
        <w:rPr>
          <w:rFonts w:ascii="Arial" w:hAnsi="Arial" w:cs="Arial"/>
          <w:sz w:val="22"/>
          <w:szCs w:val="22"/>
        </w:rPr>
        <w:t>overfrequency</w:t>
      </w:r>
      <w:proofErr w:type="spellEnd"/>
      <w:r w:rsidRPr="00D24CAB">
        <w:rPr>
          <w:rFonts w:ascii="Arial" w:hAnsi="Arial" w:cs="Arial"/>
          <w:sz w:val="22"/>
          <w:szCs w:val="22"/>
        </w:rPr>
        <w:t xml:space="preserve"> (LFSM-O), the following shall apply, as determined by the relevant TSO for its control area in coordination with the TSOs of the same synchronous area to ensure minimal impacts on </w:t>
      </w:r>
      <w:proofErr w:type="spellStart"/>
      <w:r w:rsidRPr="00D24CAB">
        <w:rPr>
          <w:rFonts w:ascii="Arial" w:hAnsi="Arial" w:cs="Arial"/>
          <w:sz w:val="22"/>
          <w:szCs w:val="22"/>
        </w:rPr>
        <w:t>neighbouring</w:t>
      </w:r>
      <w:proofErr w:type="spellEnd"/>
      <w:r w:rsidRPr="00D24CAB">
        <w:rPr>
          <w:rFonts w:ascii="Arial" w:hAnsi="Arial" w:cs="Arial"/>
          <w:sz w:val="22"/>
          <w:szCs w:val="22"/>
        </w:rPr>
        <w:t xml:space="preserve"> areas:</w:t>
      </w:r>
    </w:p>
    <w:p w14:paraId="71AF80EF" w14:textId="77777777" w:rsidR="00140C6E" w:rsidRPr="00CF12AD" w:rsidRDefault="00140C6E" w:rsidP="00502E3C">
      <w:pPr>
        <w:jc w:val="both"/>
        <w:rPr>
          <w:rFonts w:ascii="Arial" w:hAnsi="Arial" w:cs="Arial"/>
          <w:sz w:val="22"/>
          <w:szCs w:val="22"/>
        </w:rPr>
      </w:pPr>
      <w:r w:rsidRPr="00CF12AD">
        <w:rPr>
          <w:rFonts w:ascii="Arial" w:hAnsi="Arial" w:cs="Arial"/>
          <w:sz w:val="22"/>
          <w:szCs w:val="22"/>
        </w:rPr>
        <w:t xml:space="preserve">(f) </w:t>
      </w:r>
      <w:proofErr w:type="gramStart"/>
      <w:r w:rsidRPr="00CF12AD">
        <w:rPr>
          <w:rFonts w:ascii="Arial" w:hAnsi="Arial" w:cs="Arial"/>
          <w:sz w:val="22"/>
          <w:szCs w:val="22"/>
        </w:rPr>
        <w:t>minimum</w:t>
      </w:r>
      <w:proofErr w:type="gramEnd"/>
      <w:r w:rsidRPr="00CF12AD">
        <w:rPr>
          <w:rFonts w:ascii="Arial" w:hAnsi="Arial" w:cs="Arial"/>
          <w:sz w:val="22"/>
          <w:szCs w:val="22"/>
        </w:rPr>
        <w:t xml:space="preserve"> regulating level, the power-generating module be capable continuing operation at this level.</w:t>
      </w:r>
    </w:p>
    <w:p w14:paraId="7BF59D99" w14:textId="77777777" w:rsidR="00225E93" w:rsidRPr="00CF12AD" w:rsidRDefault="00140C6E" w:rsidP="00502E3C">
      <w:pPr>
        <w:jc w:val="both"/>
        <w:rPr>
          <w:rFonts w:ascii="Arial" w:hAnsi="Arial" w:cs="Arial"/>
          <w:b/>
          <w:sz w:val="22"/>
          <w:szCs w:val="22"/>
        </w:rPr>
      </w:pPr>
      <w:r w:rsidRPr="00CF12AD">
        <w:rPr>
          <w:rFonts w:ascii="Arial" w:hAnsi="Arial" w:cs="Arial"/>
          <w:b/>
          <w:bCs/>
          <w:sz w:val="22"/>
          <w:szCs w:val="22"/>
          <w:lang w:val="en-GB"/>
        </w:rPr>
        <w:t>(The smallest power generated is meant under minimal regulation level.)</w:t>
      </w:r>
    </w:p>
    <w:p w14:paraId="0BB45267" w14:textId="59C52A53" w:rsidR="00140C6E" w:rsidRPr="00D24CAB" w:rsidRDefault="00140C6E" w:rsidP="00502E3C">
      <w:pPr>
        <w:jc w:val="both"/>
        <w:rPr>
          <w:rFonts w:ascii="Arial" w:hAnsi="Arial" w:cs="Arial"/>
          <w:sz w:val="22"/>
          <w:szCs w:val="22"/>
        </w:rPr>
      </w:pPr>
    </w:p>
    <w:p w14:paraId="1FCA0194" w14:textId="77777777" w:rsidR="00140C6E" w:rsidRPr="00D24CAB" w:rsidRDefault="00140C6E" w:rsidP="00CF12AD">
      <w:pPr>
        <w:pStyle w:val="Heading2"/>
        <w:numPr>
          <w:ilvl w:val="0"/>
          <w:numId w:val="0"/>
        </w:numPr>
        <w:ind w:left="4253" w:hanging="4253"/>
        <w:rPr>
          <w:rFonts w:ascii="Arial" w:hAnsi="Arial" w:cs="Arial"/>
          <w:color w:val="auto"/>
          <w:sz w:val="22"/>
          <w:szCs w:val="22"/>
        </w:rPr>
      </w:pPr>
      <w:r w:rsidRPr="00D24CAB">
        <w:rPr>
          <w:rFonts w:ascii="Arial" w:hAnsi="Arial" w:cs="Arial"/>
          <w:bCs/>
          <w:color w:val="auto"/>
          <w:sz w:val="22"/>
          <w:szCs w:val="22"/>
        </w:rPr>
        <w:t>13.4</w:t>
      </w:r>
    </w:p>
    <w:p w14:paraId="23AB3B2C" w14:textId="77777777" w:rsidR="00140C6E" w:rsidRPr="00D24CAB" w:rsidRDefault="00140C6E" w:rsidP="00CF12AD">
      <w:pPr>
        <w:jc w:val="center"/>
        <w:rPr>
          <w:rFonts w:ascii="Arial" w:hAnsi="Arial" w:cs="Arial"/>
          <w:b/>
          <w:sz w:val="22"/>
          <w:szCs w:val="22"/>
        </w:rPr>
      </w:pPr>
      <w:r w:rsidRPr="00D24CAB">
        <w:rPr>
          <w:rFonts w:ascii="Arial" w:hAnsi="Arial" w:cs="Arial"/>
          <w:b/>
          <w:bCs/>
          <w:sz w:val="22"/>
          <w:szCs w:val="22"/>
        </w:rPr>
        <w:t>General requirements for type A power-generating modules</w:t>
      </w:r>
    </w:p>
    <w:p w14:paraId="7B09C77F" w14:textId="77777777" w:rsidR="003451D8" w:rsidRPr="00D24CAB" w:rsidRDefault="003451D8" w:rsidP="00502E3C">
      <w:pPr>
        <w:jc w:val="both"/>
        <w:rPr>
          <w:rFonts w:ascii="Arial" w:hAnsi="Arial" w:cs="Arial"/>
          <w:b/>
          <w:sz w:val="22"/>
          <w:szCs w:val="22"/>
        </w:rPr>
      </w:pPr>
    </w:p>
    <w:p w14:paraId="7F070A7E" w14:textId="686C1042" w:rsidR="00140C6E" w:rsidRPr="00D24CAB" w:rsidRDefault="00140C6E" w:rsidP="00502E3C">
      <w:pPr>
        <w:jc w:val="both"/>
        <w:rPr>
          <w:rFonts w:ascii="Arial" w:hAnsi="Arial" w:cs="Arial"/>
          <w:sz w:val="22"/>
          <w:szCs w:val="22"/>
        </w:rPr>
      </w:pPr>
      <w:r w:rsidRPr="00D24CAB">
        <w:rPr>
          <w:rFonts w:ascii="Arial" w:hAnsi="Arial" w:cs="Arial"/>
          <w:sz w:val="22"/>
          <w:szCs w:val="22"/>
        </w:rPr>
        <w:t>4. The relevant TSO shall specify admissible active power reduction from maximum output with falling frequency in its control area as a rate of reduction falling within the boundaries, illustrated by the full lines in Figure 2:</w:t>
      </w:r>
    </w:p>
    <w:p w14:paraId="4C2A9330" w14:textId="77777777" w:rsidR="00140C6E" w:rsidRPr="00D24CAB" w:rsidRDefault="00140C6E" w:rsidP="00502E3C">
      <w:pPr>
        <w:jc w:val="both"/>
        <w:rPr>
          <w:rFonts w:ascii="Arial" w:hAnsi="Arial" w:cs="Arial"/>
          <w:sz w:val="22"/>
          <w:szCs w:val="22"/>
        </w:rPr>
      </w:pPr>
      <w:r w:rsidRPr="00D24CAB">
        <w:rPr>
          <w:rFonts w:ascii="Arial" w:hAnsi="Arial" w:cs="Arial"/>
          <w:sz w:val="22"/>
          <w:szCs w:val="22"/>
        </w:rPr>
        <w:t>a) below 49 Hz falling by a reduction rate of 2 % of the maximum capacity at 50 Hz per 1 Hz frequency drop;</w:t>
      </w:r>
    </w:p>
    <w:p w14:paraId="185D6564" w14:textId="77777777" w:rsidR="00140C6E" w:rsidRPr="00CF12AD" w:rsidRDefault="00140C6E" w:rsidP="00502E3C">
      <w:pPr>
        <w:jc w:val="both"/>
        <w:rPr>
          <w:rFonts w:ascii="Arial" w:hAnsi="Arial" w:cs="Arial"/>
          <w:b/>
          <w:sz w:val="22"/>
          <w:szCs w:val="22"/>
        </w:rPr>
      </w:pPr>
      <w:r w:rsidRPr="00CF12AD">
        <w:rPr>
          <w:rFonts w:ascii="Arial" w:hAnsi="Arial" w:cs="Arial"/>
          <w:b/>
          <w:bCs/>
          <w:sz w:val="22"/>
          <w:szCs w:val="22"/>
          <w:lang w:val="en-GB"/>
        </w:rPr>
        <w:t xml:space="preserve">Comment: The selected limit coincides with the level set forth in Article 13(4) of the </w:t>
      </w:r>
      <w:proofErr w:type="spellStart"/>
      <w:r w:rsidRPr="00CF12AD">
        <w:rPr>
          <w:rFonts w:ascii="Arial" w:hAnsi="Arial" w:cs="Arial"/>
          <w:b/>
          <w:bCs/>
          <w:sz w:val="22"/>
          <w:szCs w:val="22"/>
          <w:lang w:val="en-GB"/>
        </w:rPr>
        <w:t>RfG</w:t>
      </w:r>
      <w:proofErr w:type="spellEnd"/>
      <w:r w:rsidRPr="00CF12AD">
        <w:rPr>
          <w:rFonts w:ascii="Arial" w:hAnsi="Arial" w:cs="Arial"/>
          <w:b/>
          <w:bCs/>
          <w:sz w:val="22"/>
          <w:szCs w:val="22"/>
          <w:lang w:val="en-GB"/>
        </w:rPr>
        <w:t>.</w:t>
      </w:r>
    </w:p>
    <w:p w14:paraId="520775B5" w14:textId="77777777" w:rsidR="00140C6E" w:rsidRPr="00D24CAB" w:rsidRDefault="00140C6E" w:rsidP="00502E3C">
      <w:pPr>
        <w:jc w:val="both"/>
        <w:rPr>
          <w:rFonts w:ascii="Arial" w:hAnsi="Arial" w:cs="Arial"/>
          <w:b/>
          <w:color w:val="000000" w:themeColor="text1"/>
          <w:sz w:val="22"/>
          <w:szCs w:val="22"/>
        </w:rPr>
      </w:pPr>
    </w:p>
    <w:p w14:paraId="033B8C6E" w14:textId="77777777" w:rsidR="00140C6E" w:rsidRPr="00D24CAB" w:rsidRDefault="00140C6E" w:rsidP="00502E3C">
      <w:pPr>
        <w:jc w:val="both"/>
        <w:rPr>
          <w:rFonts w:ascii="Arial" w:eastAsia="Times New Roman" w:hAnsi="Arial" w:cs="Arial"/>
          <w:color w:val="000000"/>
          <w:sz w:val="22"/>
          <w:szCs w:val="22"/>
        </w:rPr>
      </w:pPr>
      <w:r w:rsidRPr="00D24CAB">
        <w:rPr>
          <w:rFonts w:ascii="Arial" w:eastAsia="Times New Roman" w:hAnsi="Arial" w:cs="Arial"/>
          <w:color w:val="000000"/>
          <w:sz w:val="22"/>
          <w:szCs w:val="22"/>
          <w:lang w:val="en-GB"/>
        </w:rPr>
        <w:object w:dxaOrig="20532" w:dyaOrig="16637" w14:anchorId="179B689C">
          <v:shape id="_x0000_i1026" type="#_x0000_t75" style="width:293.65pt;height:238.1pt" o:ole="">
            <v:imagedata r:id="rId8" o:title=""/>
          </v:shape>
          <o:OLEObject Type="Embed" ProgID="Visio.Drawing.11" ShapeID="_x0000_i1026" DrawAspect="Content" ObjectID="_1665401258" r:id="rId9"/>
        </w:object>
      </w:r>
    </w:p>
    <w:p w14:paraId="1E870C1D" w14:textId="77777777" w:rsidR="00140C6E" w:rsidRPr="00CF12AD" w:rsidRDefault="00140C6E" w:rsidP="00502E3C">
      <w:pPr>
        <w:spacing w:before="120"/>
        <w:jc w:val="both"/>
        <w:rPr>
          <w:rFonts w:ascii="Arial" w:hAnsi="Arial" w:cs="Arial"/>
          <w:sz w:val="22"/>
          <w:szCs w:val="22"/>
        </w:rPr>
      </w:pPr>
      <w:r w:rsidRPr="00CF12AD">
        <w:rPr>
          <w:rFonts w:ascii="Arial" w:hAnsi="Arial" w:cs="Arial"/>
          <w:sz w:val="22"/>
          <w:szCs w:val="22"/>
          <w:lang w:val="en-GB"/>
        </w:rPr>
        <w:t>The admissible reduction of the maximum power of the generating module when frequency drops is shown on Figure 2.</w:t>
      </w:r>
    </w:p>
    <w:p w14:paraId="3DE87833" w14:textId="77777777" w:rsidR="00140C6E" w:rsidRPr="00D24CAB" w:rsidRDefault="00140C6E" w:rsidP="00502E3C">
      <w:pPr>
        <w:jc w:val="both"/>
        <w:rPr>
          <w:rFonts w:ascii="Arial" w:hAnsi="Arial" w:cs="Arial"/>
          <w:sz w:val="22"/>
          <w:szCs w:val="22"/>
        </w:rPr>
      </w:pPr>
    </w:p>
    <w:p w14:paraId="1A5807D5" w14:textId="77777777" w:rsidR="00D63DFE" w:rsidRPr="00D24CAB" w:rsidRDefault="00D63DFE" w:rsidP="00502E3C">
      <w:pPr>
        <w:jc w:val="both"/>
        <w:rPr>
          <w:rFonts w:ascii="Arial" w:hAnsi="Arial" w:cs="Arial"/>
          <w:sz w:val="22"/>
          <w:szCs w:val="22"/>
        </w:rPr>
      </w:pPr>
    </w:p>
    <w:p w14:paraId="3E313EE9" w14:textId="77777777" w:rsidR="008832F7" w:rsidRPr="00D24CAB" w:rsidRDefault="008832F7" w:rsidP="00502E3C">
      <w:pPr>
        <w:jc w:val="both"/>
        <w:rPr>
          <w:rFonts w:ascii="Arial" w:hAnsi="Arial" w:cs="Arial"/>
          <w:sz w:val="22"/>
          <w:szCs w:val="22"/>
        </w:rPr>
      </w:pPr>
    </w:p>
    <w:p w14:paraId="024743E5" w14:textId="77777777" w:rsidR="00D63DFE" w:rsidRPr="00D24CAB" w:rsidRDefault="00D63DFE" w:rsidP="00CF12AD">
      <w:pPr>
        <w:pStyle w:val="Heading2"/>
        <w:numPr>
          <w:ilvl w:val="0"/>
          <w:numId w:val="0"/>
        </w:numPr>
        <w:ind w:left="3402" w:hanging="3969"/>
        <w:rPr>
          <w:rFonts w:ascii="Arial" w:hAnsi="Arial" w:cs="Arial"/>
          <w:color w:val="auto"/>
          <w:sz w:val="22"/>
          <w:szCs w:val="22"/>
        </w:rPr>
      </w:pPr>
      <w:r w:rsidRPr="00D24CAB">
        <w:rPr>
          <w:rFonts w:ascii="Arial" w:hAnsi="Arial" w:cs="Arial"/>
          <w:bCs/>
          <w:color w:val="auto"/>
          <w:sz w:val="22"/>
          <w:szCs w:val="22"/>
        </w:rPr>
        <w:t>13.5</w:t>
      </w:r>
    </w:p>
    <w:p w14:paraId="0304541A" w14:textId="77777777" w:rsidR="00D63DFE" w:rsidRPr="00D24CAB" w:rsidRDefault="00D63DFE" w:rsidP="00CF12AD">
      <w:pPr>
        <w:jc w:val="center"/>
        <w:rPr>
          <w:rFonts w:ascii="Arial" w:hAnsi="Arial" w:cs="Arial"/>
          <w:b/>
          <w:sz w:val="22"/>
          <w:szCs w:val="22"/>
        </w:rPr>
      </w:pPr>
      <w:r w:rsidRPr="00D24CAB">
        <w:rPr>
          <w:rFonts w:ascii="Arial" w:hAnsi="Arial" w:cs="Arial"/>
          <w:b/>
          <w:bCs/>
          <w:sz w:val="22"/>
          <w:szCs w:val="22"/>
        </w:rPr>
        <w:t>General requirements for type A power-generating modules</w:t>
      </w:r>
    </w:p>
    <w:p w14:paraId="581B2DDB" w14:textId="77777777" w:rsidR="00D63DFE" w:rsidRPr="00CF12AD" w:rsidRDefault="00D63DFE" w:rsidP="00502E3C">
      <w:pPr>
        <w:spacing w:before="120"/>
        <w:jc w:val="both"/>
        <w:rPr>
          <w:rFonts w:ascii="Arial" w:hAnsi="Arial" w:cs="Arial"/>
          <w:b/>
          <w:sz w:val="22"/>
          <w:szCs w:val="22"/>
        </w:rPr>
      </w:pPr>
      <w:r w:rsidRPr="00D24CAB">
        <w:rPr>
          <w:rFonts w:ascii="Arial" w:hAnsi="Arial" w:cs="Arial"/>
          <w:sz w:val="22"/>
          <w:szCs w:val="22"/>
        </w:rPr>
        <w:t xml:space="preserve">The admissible active power reduction from maximum output </w:t>
      </w:r>
      <w:r w:rsidRPr="00CF12AD">
        <w:rPr>
          <w:rFonts w:ascii="Arial" w:hAnsi="Arial" w:cs="Arial"/>
          <w:sz w:val="22"/>
          <w:szCs w:val="22"/>
        </w:rPr>
        <w:t xml:space="preserve">shall </w:t>
      </w:r>
      <w:r w:rsidRPr="00CF12AD">
        <w:rPr>
          <w:rFonts w:ascii="Arial" w:hAnsi="Arial" w:cs="Arial"/>
          <w:b/>
          <w:bCs/>
          <w:sz w:val="22"/>
          <w:szCs w:val="22"/>
          <w:lang w:val="en-GB"/>
        </w:rPr>
        <w:t xml:space="preserve">the owner of the production module must describe the technical capacity of the production module in accordance with the environmental conditions in the scope of the technical project. </w:t>
      </w:r>
    </w:p>
    <w:p w14:paraId="25BB152E" w14:textId="77777777" w:rsidR="00D63DFE" w:rsidRPr="00D24CAB" w:rsidRDefault="00D63DFE" w:rsidP="00502E3C">
      <w:pPr>
        <w:jc w:val="both"/>
        <w:rPr>
          <w:rFonts w:ascii="Arial" w:hAnsi="Arial" w:cs="Arial"/>
          <w:sz w:val="22"/>
          <w:szCs w:val="22"/>
        </w:rPr>
      </w:pPr>
    </w:p>
    <w:p w14:paraId="152843C1" w14:textId="4961FF81" w:rsidR="00145C7E" w:rsidRPr="00D24CAB" w:rsidRDefault="00CF12AD" w:rsidP="00CF12AD">
      <w:pPr>
        <w:pStyle w:val="Heading2"/>
        <w:numPr>
          <w:ilvl w:val="0"/>
          <w:numId w:val="0"/>
        </w:numPr>
        <w:ind w:left="2124" w:firstLine="708"/>
        <w:jc w:val="left"/>
        <w:rPr>
          <w:rFonts w:ascii="Arial" w:hAnsi="Arial" w:cs="Arial"/>
          <w:color w:val="auto"/>
          <w:sz w:val="22"/>
          <w:szCs w:val="22"/>
        </w:rPr>
      </w:pPr>
      <w:r>
        <w:rPr>
          <w:rFonts w:ascii="Arial" w:hAnsi="Arial" w:cs="Arial"/>
          <w:bCs/>
          <w:color w:val="auto"/>
          <w:sz w:val="22"/>
          <w:szCs w:val="22"/>
        </w:rPr>
        <w:t xml:space="preserve">         </w:t>
      </w:r>
      <w:r w:rsidR="00D63DFE" w:rsidRPr="00D24CAB">
        <w:rPr>
          <w:rFonts w:ascii="Arial" w:hAnsi="Arial" w:cs="Arial"/>
          <w:bCs/>
          <w:color w:val="auto"/>
          <w:sz w:val="22"/>
          <w:szCs w:val="22"/>
        </w:rPr>
        <w:t>Article 14.3 (a), 14.3 (b)</w:t>
      </w:r>
    </w:p>
    <w:p w14:paraId="44BC05E0" w14:textId="77777777" w:rsidR="00D63DFE" w:rsidRPr="00D24CAB" w:rsidRDefault="00D63DFE" w:rsidP="00CF12AD">
      <w:pPr>
        <w:jc w:val="center"/>
        <w:rPr>
          <w:rFonts w:ascii="Arial" w:hAnsi="Arial" w:cs="Arial"/>
          <w:b/>
          <w:sz w:val="22"/>
          <w:szCs w:val="22"/>
        </w:rPr>
      </w:pPr>
      <w:r w:rsidRPr="00D24CAB">
        <w:rPr>
          <w:rFonts w:ascii="Arial" w:hAnsi="Arial" w:cs="Arial"/>
          <w:b/>
          <w:bCs/>
          <w:sz w:val="22"/>
          <w:szCs w:val="22"/>
        </w:rPr>
        <w:t>General requirements for type B power-generating modules</w:t>
      </w:r>
    </w:p>
    <w:p w14:paraId="7C3A3624" w14:textId="77777777" w:rsidR="003451D8" w:rsidRPr="00D24CAB" w:rsidRDefault="003451D8" w:rsidP="00502E3C">
      <w:pPr>
        <w:jc w:val="both"/>
        <w:rPr>
          <w:rFonts w:ascii="Arial" w:hAnsi="Arial" w:cs="Arial"/>
          <w:b/>
          <w:sz w:val="22"/>
          <w:szCs w:val="22"/>
        </w:rPr>
      </w:pPr>
    </w:p>
    <w:p w14:paraId="603C0620" w14:textId="77777777" w:rsidR="00D63DFE" w:rsidRPr="00D24CAB" w:rsidRDefault="00D63DFE" w:rsidP="00502E3C">
      <w:pPr>
        <w:jc w:val="both"/>
        <w:rPr>
          <w:rFonts w:ascii="Arial" w:hAnsi="Arial" w:cs="Arial"/>
          <w:sz w:val="22"/>
          <w:szCs w:val="22"/>
        </w:rPr>
      </w:pPr>
      <w:r w:rsidRPr="00D24CAB">
        <w:rPr>
          <w:rFonts w:ascii="Arial" w:hAnsi="Arial" w:cs="Arial"/>
          <w:sz w:val="22"/>
          <w:szCs w:val="22"/>
        </w:rPr>
        <w:t>3. Type B power-generating modules shall fulfil the following requirements in relation to robustness:</w:t>
      </w:r>
    </w:p>
    <w:p w14:paraId="79C3EDFC" w14:textId="77777777" w:rsidR="00D63DFE" w:rsidRPr="00D24CAB" w:rsidRDefault="00D63DFE" w:rsidP="00502E3C">
      <w:pPr>
        <w:jc w:val="both"/>
        <w:rPr>
          <w:rFonts w:ascii="Arial" w:hAnsi="Arial" w:cs="Arial"/>
          <w:sz w:val="22"/>
          <w:szCs w:val="22"/>
        </w:rPr>
      </w:pPr>
      <w:r w:rsidRPr="00D24CAB">
        <w:rPr>
          <w:rFonts w:ascii="Arial" w:hAnsi="Arial" w:cs="Arial"/>
          <w:sz w:val="22"/>
          <w:szCs w:val="22"/>
        </w:rPr>
        <w:t xml:space="preserve">(a) </w:t>
      </w:r>
      <w:proofErr w:type="gramStart"/>
      <w:r w:rsidRPr="00D24CAB">
        <w:rPr>
          <w:rFonts w:ascii="Arial" w:hAnsi="Arial" w:cs="Arial"/>
          <w:sz w:val="22"/>
          <w:szCs w:val="22"/>
        </w:rPr>
        <w:t>with</w:t>
      </w:r>
      <w:proofErr w:type="gramEnd"/>
      <w:r w:rsidRPr="00D24CAB">
        <w:rPr>
          <w:rFonts w:ascii="Arial" w:hAnsi="Arial" w:cs="Arial"/>
          <w:sz w:val="22"/>
          <w:szCs w:val="22"/>
        </w:rPr>
        <w:t xml:space="preserve"> regard to fault-ride-through capability of power-generating modules:</w:t>
      </w:r>
    </w:p>
    <w:p w14:paraId="6C8DE01E" w14:textId="77777777" w:rsidR="00D63DFE" w:rsidRPr="00D24CAB" w:rsidRDefault="00D63DFE" w:rsidP="00502E3C">
      <w:pPr>
        <w:jc w:val="both"/>
        <w:rPr>
          <w:rFonts w:ascii="Arial" w:hAnsi="Arial" w:cs="Arial"/>
          <w:sz w:val="22"/>
          <w:szCs w:val="22"/>
        </w:rPr>
      </w:pPr>
      <w:r w:rsidRPr="00D24CAB">
        <w:rPr>
          <w:rFonts w:ascii="Arial" w:hAnsi="Arial" w:cs="Arial"/>
          <w:sz w:val="22"/>
          <w:szCs w:val="22"/>
        </w:rPr>
        <w:t>(</w:t>
      </w:r>
      <w:proofErr w:type="spellStart"/>
      <w:r w:rsidRPr="00D24CAB">
        <w:rPr>
          <w:rFonts w:ascii="Arial" w:hAnsi="Arial" w:cs="Arial"/>
          <w:sz w:val="22"/>
          <w:szCs w:val="22"/>
        </w:rPr>
        <w:t>i</w:t>
      </w:r>
      <w:proofErr w:type="spellEnd"/>
      <w:r w:rsidRPr="00D24CAB">
        <w:rPr>
          <w:rFonts w:ascii="Arial" w:hAnsi="Arial" w:cs="Arial"/>
          <w:sz w:val="22"/>
          <w:szCs w:val="22"/>
        </w:rPr>
        <w:t>) each TSO shall specify a voltage-against-time-profile in line with Figure 3 at the connection point for fault conditions, which describes the conditions in which the power-generating module is capable of staying connected to the network and continuing to operate stably after the power system has been disturbed by secured faults on the transmission system;</w:t>
      </w:r>
    </w:p>
    <w:p w14:paraId="19DBDD9B" w14:textId="77777777" w:rsidR="00D63DFE" w:rsidRPr="00D24CAB" w:rsidRDefault="00D63DFE" w:rsidP="00502E3C">
      <w:pPr>
        <w:jc w:val="both"/>
        <w:rPr>
          <w:rFonts w:ascii="Arial" w:hAnsi="Arial" w:cs="Arial"/>
          <w:sz w:val="22"/>
          <w:szCs w:val="22"/>
        </w:rPr>
      </w:pPr>
      <w:r w:rsidRPr="00D24CAB">
        <w:rPr>
          <w:rFonts w:ascii="Arial" w:hAnsi="Arial" w:cs="Arial"/>
          <w:sz w:val="22"/>
          <w:szCs w:val="22"/>
        </w:rPr>
        <w:t>(ii) the voltage-against-time-profile shall express a lower limit of the actual course of the phase-to-phase voltages on the network voltage level at the connection point during a symmetrical fault, as a function of time before, during and after the fault;</w:t>
      </w:r>
    </w:p>
    <w:p w14:paraId="22D13CC8" w14:textId="77777777" w:rsidR="00D63DFE" w:rsidRPr="00D24CAB" w:rsidRDefault="00D63DFE" w:rsidP="00502E3C">
      <w:pPr>
        <w:jc w:val="both"/>
        <w:rPr>
          <w:rFonts w:ascii="Arial" w:hAnsi="Arial" w:cs="Arial"/>
          <w:sz w:val="22"/>
          <w:szCs w:val="22"/>
        </w:rPr>
      </w:pPr>
      <w:r w:rsidRPr="00D24CAB">
        <w:rPr>
          <w:rFonts w:ascii="Arial" w:hAnsi="Arial" w:cs="Arial"/>
          <w:sz w:val="22"/>
          <w:szCs w:val="22"/>
        </w:rPr>
        <w:t>(iii) the lower limit referred to in point (ii) shall be specified by the relevant TSO using the parameters set out in Figure 3, and within the ranges set out in Tables 3.1 and 3.2;</w:t>
      </w:r>
    </w:p>
    <w:p w14:paraId="50158458" w14:textId="77777777" w:rsidR="00D63DFE" w:rsidRPr="00D24CAB" w:rsidRDefault="00D63DFE" w:rsidP="00502E3C">
      <w:pPr>
        <w:jc w:val="both"/>
        <w:rPr>
          <w:rFonts w:ascii="Arial" w:hAnsi="Arial" w:cs="Arial"/>
          <w:sz w:val="22"/>
          <w:szCs w:val="22"/>
        </w:rPr>
      </w:pPr>
      <w:r w:rsidRPr="00D24CAB">
        <w:rPr>
          <w:rFonts w:ascii="Arial" w:hAnsi="Arial" w:cs="Arial"/>
          <w:sz w:val="22"/>
          <w:szCs w:val="22"/>
        </w:rPr>
        <w:t xml:space="preserve">(iv) </w:t>
      </w:r>
      <w:proofErr w:type="gramStart"/>
      <w:r w:rsidRPr="00D24CAB">
        <w:rPr>
          <w:rFonts w:ascii="Arial" w:hAnsi="Arial" w:cs="Arial"/>
          <w:sz w:val="22"/>
          <w:szCs w:val="22"/>
        </w:rPr>
        <w:t>each</w:t>
      </w:r>
      <w:proofErr w:type="gramEnd"/>
      <w:r w:rsidRPr="00D24CAB">
        <w:rPr>
          <w:rFonts w:ascii="Arial" w:hAnsi="Arial" w:cs="Arial"/>
          <w:sz w:val="22"/>
          <w:szCs w:val="22"/>
        </w:rPr>
        <w:t xml:space="preserve"> TSO shall specify and make publicly available the pre-fault and post-fault conditions for the fault-</w:t>
      </w:r>
      <w:proofErr w:type="spellStart"/>
      <w:r w:rsidRPr="00D24CAB">
        <w:rPr>
          <w:rFonts w:ascii="Arial" w:hAnsi="Arial" w:cs="Arial"/>
          <w:sz w:val="22"/>
          <w:szCs w:val="22"/>
        </w:rPr>
        <w:t>ridethrough</w:t>
      </w:r>
      <w:proofErr w:type="spellEnd"/>
      <w:r w:rsidRPr="00D24CAB">
        <w:rPr>
          <w:rFonts w:ascii="Arial" w:hAnsi="Arial" w:cs="Arial"/>
          <w:sz w:val="22"/>
          <w:szCs w:val="22"/>
        </w:rPr>
        <w:t xml:space="preserve"> capability in terms of:</w:t>
      </w:r>
    </w:p>
    <w:p w14:paraId="64830CF1" w14:textId="77777777" w:rsidR="00D63DFE" w:rsidRPr="00D24CAB" w:rsidRDefault="00D63DFE" w:rsidP="00502E3C">
      <w:pPr>
        <w:jc w:val="both"/>
        <w:rPr>
          <w:rFonts w:ascii="Arial" w:hAnsi="Arial" w:cs="Arial"/>
          <w:sz w:val="22"/>
          <w:szCs w:val="22"/>
        </w:rPr>
      </w:pPr>
      <w:r w:rsidRPr="00D24CAB">
        <w:rPr>
          <w:rFonts w:ascii="Arial" w:hAnsi="Arial" w:cs="Arial"/>
          <w:sz w:val="22"/>
          <w:szCs w:val="22"/>
        </w:rPr>
        <w:t xml:space="preserve">— </w:t>
      </w:r>
      <w:proofErr w:type="gramStart"/>
      <w:r w:rsidRPr="00D24CAB">
        <w:rPr>
          <w:rFonts w:ascii="Arial" w:hAnsi="Arial" w:cs="Arial"/>
          <w:sz w:val="22"/>
          <w:szCs w:val="22"/>
        </w:rPr>
        <w:t>the</w:t>
      </w:r>
      <w:proofErr w:type="gramEnd"/>
      <w:r w:rsidRPr="00D24CAB">
        <w:rPr>
          <w:rFonts w:ascii="Arial" w:hAnsi="Arial" w:cs="Arial"/>
          <w:sz w:val="22"/>
          <w:szCs w:val="22"/>
        </w:rPr>
        <w:t xml:space="preserve"> calculation of the pre-fault minimum short circuit capacity at the connection point,</w:t>
      </w:r>
    </w:p>
    <w:p w14:paraId="129465C0" w14:textId="77777777" w:rsidR="00D63DFE" w:rsidRPr="00D24CAB" w:rsidRDefault="00D63DFE" w:rsidP="00502E3C">
      <w:pPr>
        <w:jc w:val="both"/>
        <w:rPr>
          <w:rFonts w:ascii="Arial" w:hAnsi="Arial" w:cs="Arial"/>
          <w:sz w:val="22"/>
          <w:szCs w:val="22"/>
        </w:rPr>
      </w:pPr>
      <w:r w:rsidRPr="00D24CAB">
        <w:rPr>
          <w:rFonts w:ascii="Arial" w:hAnsi="Arial" w:cs="Arial"/>
          <w:sz w:val="22"/>
          <w:szCs w:val="22"/>
        </w:rPr>
        <w:t>— pre-fault active and reactive power operating point of the power-generating module at the connection point</w:t>
      </w:r>
    </w:p>
    <w:p w14:paraId="62103550" w14:textId="77777777" w:rsidR="00D63DFE" w:rsidRPr="00D24CAB" w:rsidRDefault="00D63DFE" w:rsidP="00502E3C">
      <w:pPr>
        <w:jc w:val="both"/>
        <w:rPr>
          <w:rFonts w:ascii="Arial" w:hAnsi="Arial" w:cs="Arial"/>
          <w:sz w:val="22"/>
          <w:szCs w:val="22"/>
        </w:rPr>
      </w:pPr>
      <w:proofErr w:type="gramStart"/>
      <w:r w:rsidRPr="00D24CAB">
        <w:rPr>
          <w:rFonts w:ascii="Arial" w:hAnsi="Arial" w:cs="Arial"/>
          <w:sz w:val="22"/>
          <w:szCs w:val="22"/>
        </w:rPr>
        <w:t>and</w:t>
      </w:r>
      <w:proofErr w:type="gramEnd"/>
      <w:r w:rsidRPr="00D24CAB">
        <w:rPr>
          <w:rFonts w:ascii="Arial" w:hAnsi="Arial" w:cs="Arial"/>
          <w:sz w:val="22"/>
          <w:szCs w:val="22"/>
        </w:rPr>
        <w:t xml:space="preserve"> voltage at the connection point, and</w:t>
      </w:r>
    </w:p>
    <w:p w14:paraId="22DA319B" w14:textId="77777777" w:rsidR="00D63DFE" w:rsidRPr="00D24CAB" w:rsidRDefault="00D63DFE" w:rsidP="00502E3C">
      <w:pPr>
        <w:jc w:val="both"/>
        <w:rPr>
          <w:rFonts w:ascii="Arial" w:hAnsi="Arial" w:cs="Arial"/>
          <w:sz w:val="22"/>
          <w:szCs w:val="22"/>
        </w:rPr>
      </w:pPr>
      <w:r w:rsidRPr="00D24CAB">
        <w:rPr>
          <w:rFonts w:ascii="Arial" w:hAnsi="Arial" w:cs="Arial"/>
          <w:sz w:val="22"/>
          <w:szCs w:val="22"/>
        </w:rPr>
        <w:t xml:space="preserve">— </w:t>
      </w:r>
      <w:proofErr w:type="gramStart"/>
      <w:r w:rsidRPr="00D24CAB">
        <w:rPr>
          <w:rFonts w:ascii="Arial" w:hAnsi="Arial" w:cs="Arial"/>
          <w:sz w:val="22"/>
          <w:szCs w:val="22"/>
        </w:rPr>
        <w:t>calculation</w:t>
      </w:r>
      <w:proofErr w:type="gramEnd"/>
      <w:r w:rsidRPr="00D24CAB">
        <w:rPr>
          <w:rFonts w:ascii="Arial" w:hAnsi="Arial" w:cs="Arial"/>
          <w:sz w:val="22"/>
          <w:szCs w:val="22"/>
        </w:rPr>
        <w:t xml:space="preserve"> of the post-fault minimum short circuit capacity at the connection point;</w:t>
      </w:r>
    </w:p>
    <w:p w14:paraId="27ADBE3C" w14:textId="77777777" w:rsidR="00D63DFE" w:rsidRPr="00D24CAB" w:rsidRDefault="00D63DFE" w:rsidP="00502E3C">
      <w:pPr>
        <w:jc w:val="both"/>
        <w:rPr>
          <w:rFonts w:ascii="Arial" w:hAnsi="Arial" w:cs="Arial"/>
          <w:sz w:val="22"/>
          <w:szCs w:val="22"/>
        </w:rPr>
      </w:pPr>
      <w:r w:rsidRPr="00D24CAB">
        <w:rPr>
          <w:rFonts w:ascii="Arial" w:hAnsi="Arial" w:cs="Arial"/>
          <w:sz w:val="22"/>
          <w:szCs w:val="22"/>
        </w:rPr>
        <w:t xml:space="preserve">(v) </w:t>
      </w:r>
      <w:proofErr w:type="gramStart"/>
      <w:r w:rsidRPr="00D24CAB">
        <w:rPr>
          <w:rFonts w:ascii="Arial" w:hAnsi="Arial" w:cs="Arial"/>
          <w:sz w:val="22"/>
          <w:szCs w:val="22"/>
        </w:rPr>
        <w:t>at</w:t>
      </w:r>
      <w:proofErr w:type="gramEnd"/>
      <w:r w:rsidRPr="00D24CAB">
        <w:rPr>
          <w:rFonts w:ascii="Arial" w:hAnsi="Arial" w:cs="Arial"/>
          <w:sz w:val="22"/>
          <w:szCs w:val="22"/>
        </w:rPr>
        <w:t xml:space="preserve"> the request of a power-generating facility owner, the relevant system operator shall provide the pre-fault and</w:t>
      </w:r>
    </w:p>
    <w:p w14:paraId="4F67BCBE" w14:textId="77777777" w:rsidR="00D63DFE" w:rsidRPr="00D24CAB" w:rsidRDefault="00D63DFE" w:rsidP="00502E3C">
      <w:pPr>
        <w:jc w:val="both"/>
        <w:rPr>
          <w:rFonts w:ascii="Arial" w:hAnsi="Arial" w:cs="Arial"/>
          <w:sz w:val="22"/>
          <w:szCs w:val="22"/>
        </w:rPr>
      </w:pPr>
      <w:proofErr w:type="gramStart"/>
      <w:r w:rsidRPr="00D24CAB">
        <w:rPr>
          <w:rFonts w:ascii="Arial" w:hAnsi="Arial" w:cs="Arial"/>
          <w:sz w:val="22"/>
          <w:szCs w:val="22"/>
        </w:rPr>
        <w:lastRenderedPageBreak/>
        <w:t>post-fault</w:t>
      </w:r>
      <w:proofErr w:type="gramEnd"/>
      <w:r w:rsidRPr="00D24CAB">
        <w:rPr>
          <w:rFonts w:ascii="Arial" w:hAnsi="Arial" w:cs="Arial"/>
          <w:sz w:val="22"/>
          <w:szCs w:val="22"/>
        </w:rPr>
        <w:t xml:space="preserve"> conditions to be considered for fault-ride-through capability as an outcome of the calculations at the</w:t>
      </w:r>
    </w:p>
    <w:p w14:paraId="59C0A0A9" w14:textId="77777777" w:rsidR="00D63DFE" w:rsidRPr="00D24CAB" w:rsidRDefault="00D63DFE" w:rsidP="00502E3C">
      <w:pPr>
        <w:jc w:val="both"/>
        <w:rPr>
          <w:rFonts w:ascii="Arial" w:hAnsi="Arial" w:cs="Arial"/>
          <w:sz w:val="22"/>
          <w:szCs w:val="22"/>
        </w:rPr>
      </w:pPr>
      <w:proofErr w:type="gramStart"/>
      <w:r w:rsidRPr="00D24CAB">
        <w:rPr>
          <w:rFonts w:ascii="Arial" w:hAnsi="Arial" w:cs="Arial"/>
          <w:sz w:val="22"/>
          <w:szCs w:val="22"/>
        </w:rPr>
        <w:t>connection</w:t>
      </w:r>
      <w:proofErr w:type="gramEnd"/>
      <w:r w:rsidRPr="00D24CAB">
        <w:rPr>
          <w:rFonts w:ascii="Arial" w:hAnsi="Arial" w:cs="Arial"/>
          <w:sz w:val="22"/>
          <w:szCs w:val="22"/>
        </w:rPr>
        <w:t xml:space="preserve"> point as specified in point (iv) regarding:</w:t>
      </w:r>
    </w:p>
    <w:p w14:paraId="4DE052DA" w14:textId="77777777" w:rsidR="00D63DFE" w:rsidRPr="00D24CAB" w:rsidRDefault="00D63DFE" w:rsidP="00502E3C">
      <w:pPr>
        <w:jc w:val="both"/>
        <w:rPr>
          <w:rFonts w:ascii="Arial" w:hAnsi="Arial" w:cs="Arial"/>
          <w:sz w:val="22"/>
          <w:szCs w:val="22"/>
        </w:rPr>
      </w:pPr>
      <w:r w:rsidRPr="00D24CAB">
        <w:rPr>
          <w:rFonts w:ascii="Arial" w:hAnsi="Arial" w:cs="Arial"/>
          <w:sz w:val="22"/>
          <w:szCs w:val="22"/>
        </w:rPr>
        <w:t xml:space="preserve">— </w:t>
      </w:r>
      <w:proofErr w:type="gramStart"/>
      <w:r w:rsidRPr="00D24CAB">
        <w:rPr>
          <w:rFonts w:ascii="Arial" w:hAnsi="Arial" w:cs="Arial"/>
          <w:sz w:val="22"/>
          <w:szCs w:val="22"/>
        </w:rPr>
        <w:t>pre-fault</w:t>
      </w:r>
      <w:proofErr w:type="gramEnd"/>
      <w:r w:rsidRPr="00D24CAB">
        <w:rPr>
          <w:rFonts w:ascii="Arial" w:hAnsi="Arial" w:cs="Arial"/>
          <w:sz w:val="22"/>
          <w:szCs w:val="22"/>
        </w:rPr>
        <w:t xml:space="preserve"> minimum short circuit capacity at each connection point expressed in MVA,</w:t>
      </w:r>
    </w:p>
    <w:p w14:paraId="31D75EC5" w14:textId="77777777" w:rsidR="00D63DFE" w:rsidRPr="00D24CAB" w:rsidRDefault="00D63DFE" w:rsidP="00502E3C">
      <w:pPr>
        <w:jc w:val="both"/>
        <w:rPr>
          <w:rFonts w:ascii="Arial" w:hAnsi="Arial" w:cs="Arial"/>
          <w:sz w:val="22"/>
          <w:szCs w:val="22"/>
        </w:rPr>
      </w:pPr>
      <w:r w:rsidRPr="00D24CAB">
        <w:rPr>
          <w:rFonts w:ascii="Arial" w:hAnsi="Arial" w:cs="Arial"/>
          <w:sz w:val="22"/>
          <w:szCs w:val="22"/>
        </w:rPr>
        <w:t xml:space="preserve">— </w:t>
      </w:r>
      <w:proofErr w:type="gramStart"/>
      <w:r w:rsidRPr="00D24CAB">
        <w:rPr>
          <w:rFonts w:ascii="Arial" w:hAnsi="Arial" w:cs="Arial"/>
          <w:sz w:val="22"/>
          <w:szCs w:val="22"/>
        </w:rPr>
        <w:t>pre-fault</w:t>
      </w:r>
      <w:proofErr w:type="gramEnd"/>
      <w:r w:rsidRPr="00D24CAB">
        <w:rPr>
          <w:rFonts w:ascii="Arial" w:hAnsi="Arial" w:cs="Arial"/>
          <w:sz w:val="22"/>
          <w:szCs w:val="22"/>
        </w:rPr>
        <w:t xml:space="preserve"> operating point of the power-generating module expressed in active power output and reactive power output at the connection point and voltage at the connection point, and</w:t>
      </w:r>
    </w:p>
    <w:p w14:paraId="2E5B82C9" w14:textId="77777777" w:rsidR="00D63DFE" w:rsidRPr="00D24CAB" w:rsidRDefault="00D63DFE" w:rsidP="00502E3C">
      <w:pPr>
        <w:jc w:val="both"/>
        <w:rPr>
          <w:rFonts w:ascii="Arial" w:hAnsi="Arial" w:cs="Arial"/>
          <w:sz w:val="22"/>
          <w:szCs w:val="22"/>
        </w:rPr>
      </w:pPr>
      <w:r w:rsidRPr="00D24CAB">
        <w:rPr>
          <w:rFonts w:ascii="Arial" w:hAnsi="Arial" w:cs="Arial"/>
          <w:sz w:val="22"/>
          <w:szCs w:val="22"/>
        </w:rPr>
        <w:t xml:space="preserve">— </w:t>
      </w:r>
      <w:proofErr w:type="gramStart"/>
      <w:r w:rsidRPr="00D24CAB">
        <w:rPr>
          <w:rFonts w:ascii="Arial" w:hAnsi="Arial" w:cs="Arial"/>
          <w:sz w:val="22"/>
          <w:szCs w:val="22"/>
        </w:rPr>
        <w:t>post-fault</w:t>
      </w:r>
      <w:proofErr w:type="gramEnd"/>
      <w:r w:rsidRPr="00D24CAB">
        <w:rPr>
          <w:rFonts w:ascii="Arial" w:hAnsi="Arial" w:cs="Arial"/>
          <w:sz w:val="22"/>
          <w:szCs w:val="22"/>
        </w:rPr>
        <w:t xml:space="preserve"> minimum short circuit capacity at each connection point expressed in MVA.</w:t>
      </w:r>
    </w:p>
    <w:p w14:paraId="07B51CFC" w14:textId="77777777" w:rsidR="00D63DFE" w:rsidRPr="00D24CAB" w:rsidRDefault="00D63DFE" w:rsidP="00502E3C">
      <w:pPr>
        <w:jc w:val="both"/>
        <w:rPr>
          <w:rFonts w:ascii="Arial" w:hAnsi="Arial" w:cs="Arial"/>
          <w:sz w:val="22"/>
          <w:szCs w:val="22"/>
        </w:rPr>
      </w:pPr>
      <w:r w:rsidRPr="00D24CAB">
        <w:rPr>
          <w:rFonts w:ascii="Arial" w:hAnsi="Arial" w:cs="Arial"/>
          <w:sz w:val="22"/>
          <w:szCs w:val="22"/>
        </w:rPr>
        <w:t>Alternatively, the relevant system operator may provide generic values derived from typical cases;</w:t>
      </w:r>
    </w:p>
    <w:p w14:paraId="48E2A7CD" w14:textId="77777777" w:rsidR="009660B9" w:rsidRPr="00D24CAB" w:rsidRDefault="009660B9" w:rsidP="00502E3C">
      <w:pPr>
        <w:jc w:val="both"/>
        <w:rPr>
          <w:rFonts w:ascii="Arial" w:hAnsi="Arial" w:cs="Arial"/>
          <w:sz w:val="22"/>
          <w:szCs w:val="22"/>
        </w:rPr>
      </w:pPr>
    </w:p>
    <w:p w14:paraId="3288EA9A" w14:textId="77777777" w:rsidR="00D24CAB" w:rsidRPr="00D24CAB" w:rsidRDefault="00D24CAB" w:rsidP="00502E3C">
      <w:pPr>
        <w:spacing w:after="160" w:line="259" w:lineRule="auto"/>
        <w:jc w:val="both"/>
        <w:rPr>
          <w:rFonts w:ascii="Arial" w:hAnsi="Arial" w:cs="Arial"/>
          <w:sz w:val="22"/>
          <w:szCs w:val="22"/>
        </w:rPr>
      </w:pPr>
      <w:r w:rsidRPr="00D24CAB">
        <w:rPr>
          <w:rFonts w:ascii="Arial" w:hAnsi="Arial" w:cs="Arial"/>
          <w:sz w:val="22"/>
          <w:szCs w:val="22"/>
        </w:rPr>
        <w:br w:type="page"/>
      </w:r>
    </w:p>
    <w:p w14:paraId="3A4C385E" w14:textId="19677F3C" w:rsidR="00950E9B" w:rsidRPr="00CF12AD" w:rsidRDefault="00950E9B" w:rsidP="00502E3C">
      <w:pPr>
        <w:jc w:val="both"/>
        <w:rPr>
          <w:rFonts w:ascii="Arial" w:hAnsi="Arial" w:cs="Arial"/>
          <w:b/>
          <w:bCs/>
          <w:i/>
          <w:iCs/>
          <w:sz w:val="22"/>
          <w:szCs w:val="22"/>
        </w:rPr>
      </w:pPr>
      <w:r w:rsidRPr="00CF12AD">
        <w:rPr>
          <w:rFonts w:ascii="Arial" w:hAnsi="Arial" w:cs="Arial"/>
          <w:b/>
          <w:sz w:val="22"/>
          <w:szCs w:val="22"/>
        </w:rPr>
        <w:lastRenderedPageBreak/>
        <w:t>Figure</w:t>
      </w:r>
      <w:r w:rsidRPr="00CF12AD">
        <w:rPr>
          <w:rStyle w:val="italic"/>
          <w:rFonts w:ascii="Arial" w:hAnsi="Arial" w:cs="Arial"/>
          <w:b/>
          <w:bCs/>
          <w:i/>
          <w:iCs/>
          <w:sz w:val="22"/>
          <w:szCs w:val="22"/>
        </w:rPr>
        <w:t xml:space="preserve"> 3</w:t>
      </w:r>
    </w:p>
    <w:p w14:paraId="191B4046" w14:textId="77777777" w:rsidR="00950E9B" w:rsidRPr="00D24CAB" w:rsidRDefault="00950E9B" w:rsidP="00502E3C">
      <w:pPr>
        <w:jc w:val="both"/>
        <w:rPr>
          <w:rFonts w:ascii="Arial" w:hAnsi="Arial" w:cs="Arial"/>
          <w:b/>
          <w:sz w:val="22"/>
          <w:szCs w:val="22"/>
        </w:rPr>
      </w:pPr>
      <w:proofErr w:type="spellStart"/>
      <w:r w:rsidRPr="00CF12AD">
        <w:rPr>
          <w:rFonts w:ascii="Arial" w:hAnsi="Arial" w:cs="Arial"/>
          <w:b/>
          <w:bCs/>
          <w:sz w:val="22"/>
          <w:szCs w:val="22"/>
        </w:rPr>
        <w:t>Põhivõrguettevõtja</w:t>
      </w:r>
      <w:proofErr w:type="spellEnd"/>
      <w:r w:rsidRPr="00CF12AD">
        <w:rPr>
          <w:rFonts w:ascii="Arial" w:hAnsi="Arial" w:cs="Arial"/>
          <w:b/>
          <w:bCs/>
          <w:sz w:val="22"/>
          <w:szCs w:val="22"/>
        </w:rPr>
        <w:t xml:space="preserve"> </w:t>
      </w:r>
      <w:proofErr w:type="spellStart"/>
      <w:r w:rsidRPr="00CF12AD">
        <w:rPr>
          <w:rFonts w:ascii="Arial" w:hAnsi="Arial" w:cs="Arial"/>
          <w:b/>
          <w:bCs/>
          <w:sz w:val="22"/>
          <w:szCs w:val="22"/>
        </w:rPr>
        <w:t>poolt</w:t>
      </w:r>
      <w:proofErr w:type="spellEnd"/>
      <w:r w:rsidRPr="00CF12AD">
        <w:rPr>
          <w:rFonts w:ascii="Arial" w:hAnsi="Arial" w:cs="Arial"/>
          <w:b/>
          <w:bCs/>
          <w:sz w:val="22"/>
          <w:szCs w:val="22"/>
        </w:rPr>
        <w:t xml:space="preserve"> </w:t>
      </w:r>
      <w:proofErr w:type="spellStart"/>
      <w:r w:rsidRPr="00CF12AD">
        <w:rPr>
          <w:rFonts w:ascii="Arial" w:hAnsi="Arial" w:cs="Arial"/>
          <w:b/>
          <w:bCs/>
          <w:sz w:val="22"/>
          <w:szCs w:val="22"/>
        </w:rPr>
        <w:t>koostatud</w:t>
      </w:r>
      <w:proofErr w:type="spellEnd"/>
      <w:r w:rsidRPr="00CF12AD">
        <w:rPr>
          <w:rFonts w:ascii="Arial" w:hAnsi="Arial" w:cs="Arial"/>
          <w:b/>
          <w:bCs/>
          <w:sz w:val="22"/>
          <w:szCs w:val="22"/>
          <w:lang w:val="en-GB"/>
        </w:rPr>
        <w:t xml:space="preserve"> </w:t>
      </w:r>
      <w:r w:rsidRPr="00D24CAB">
        <w:rPr>
          <w:rFonts w:ascii="Arial" w:hAnsi="Arial" w:cs="Arial"/>
          <w:b/>
          <w:bCs/>
          <w:sz w:val="22"/>
          <w:szCs w:val="22"/>
          <w:lang w:val="en-GB"/>
        </w:rPr>
        <w:t>fault-ride-through profile of a power-generating module</w:t>
      </w:r>
    </w:p>
    <w:p w14:paraId="457D73E7" w14:textId="77777777" w:rsidR="00950E9B" w:rsidRPr="00D24CAB" w:rsidRDefault="00950E9B" w:rsidP="00502E3C">
      <w:pPr>
        <w:jc w:val="both"/>
        <w:rPr>
          <w:rFonts w:ascii="Arial" w:eastAsia="Times New Roman" w:hAnsi="Arial" w:cs="Arial"/>
          <w:sz w:val="22"/>
          <w:szCs w:val="22"/>
        </w:rPr>
      </w:pPr>
      <w:r w:rsidRPr="00D24CAB">
        <w:rPr>
          <w:rFonts w:ascii="Arial" w:hAnsi="Arial" w:cs="Arial"/>
          <w:sz w:val="22"/>
          <w:szCs w:val="22"/>
        </w:rPr>
        <w:t xml:space="preserve"> </w:t>
      </w:r>
      <w:r w:rsidRPr="00D24CAB">
        <w:rPr>
          <w:rFonts w:ascii="Arial" w:hAnsi="Arial" w:cs="Arial"/>
          <w:sz w:val="22"/>
          <w:szCs w:val="22"/>
        </w:rPr>
        <w:object w:dxaOrig="10066" w:dyaOrig="11221" w14:anchorId="4008F03B">
          <v:shape id="_x0000_i1027" type="#_x0000_t75" style="width:427.75pt;height:478.6pt" o:ole="">
            <v:imagedata r:id="rId10" o:title=""/>
          </v:shape>
          <o:OLEObject Type="Embed" ProgID="Visio.Drawing.15" ShapeID="_x0000_i1027" DrawAspect="Content" ObjectID="_1665401259" r:id="rId11"/>
        </w:object>
      </w:r>
    </w:p>
    <w:p w14:paraId="78D440C7" w14:textId="77777777" w:rsidR="00950E9B" w:rsidRPr="00D24CAB" w:rsidRDefault="00950E9B" w:rsidP="00502E3C">
      <w:pPr>
        <w:jc w:val="both"/>
        <w:rPr>
          <w:rFonts w:ascii="Arial" w:hAnsi="Arial" w:cs="Arial"/>
          <w:sz w:val="22"/>
          <w:szCs w:val="22"/>
        </w:rPr>
      </w:pPr>
      <w:r w:rsidRPr="00D24CAB">
        <w:rPr>
          <w:rFonts w:ascii="Arial" w:hAnsi="Arial" w:cs="Arial"/>
          <w:sz w:val="22"/>
          <w:szCs w:val="22"/>
        </w:rPr>
        <w:t xml:space="preserve">The diagram represents the lower limit of a voltage-against-time profile of the voltage at the connection point, expressed as the ratio of its actual value and its reference 1 </w:t>
      </w:r>
      <w:proofErr w:type="spellStart"/>
      <w:proofErr w:type="gramStart"/>
      <w:r w:rsidRPr="00D24CAB">
        <w:rPr>
          <w:rFonts w:ascii="Arial" w:hAnsi="Arial" w:cs="Arial"/>
          <w:sz w:val="22"/>
          <w:szCs w:val="22"/>
        </w:rPr>
        <w:t>pu</w:t>
      </w:r>
      <w:proofErr w:type="spellEnd"/>
      <w:proofErr w:type="gramEnd"/>
      <w:r w:rsidRPr="00D24CAB">
        <w:rPr>
          <w:rFonts w:ascii="Arial" w:hAnsi="Arial" w:cs="Arial"/>
          <w:sz w:val="22"/>
          <w:szCs w:val="22"/>
        </w:rPr>
        <w:t xml:space="preserve"> value before, during and after a fault. </w:t>
      </w:r>
      <w:proofErr w:type="spellStart"/>
      <w:r w:rsidRPr="00D24CAB">
        <w:rPr>
          <w:rFonts w:ascii="Arial" w:hAnsi="Arial" w:cs="Arial"/>
          <w:sz w:val="22"/>
          <w:szCs w:val="22"/>
        </w:rPr>
        <w:t>Uret</w:t>
      </w:r>
      <w:proofErr w:type="spellEnd"/>
      <w:r w:rsidRPr="00D24CAB">
        <w:rPr>
          <w:rFonts w:ascii="Arial" w:hAnsi="Arial" w:cs="Arial"/>
          <w:sz w:val="22"/>
          <w:szCs w:val="22"/>
        </w:rPr>
        <w:t xml:space="preserve"> is the retained voltage at the connection point during a fault, </w:t>
      </w:r>
      <w:proofErr w:type="spellStart"/>
      <w:r w:rsidRPr="00D24CAB">
        <w:rPr>
          <w:rFonts w:ascii="Arial" w:hAnsi="Arial" w:cs="Arial"/>
          <w:sz w:val="22"/>
          <w:szCs w:val="22"/>
        </w:rPr>
        <w:t>tclear</w:t>
      </w:r>
      <w:proofErr w:type="spellEnd"/>
      <w:r w:rsidRPr="00D24CAB">
        <w:rPr>
          <w:rFonts w:ascii="Arial" w:hAnsi="Arial" w:cs="Arial"/>
          <w:sz w:val="22"/>
          <w:szCs w:val="22"/>
        </w:rPr>
        <w:t xml:space="preserve"> is the instant when the fault has been cleared. Urec1, Urec2, trec1, trec2 and trec3 specify certain points of lower limits of voltage recovery after fault clearance.</w:t>
      </w:r>
    </w:p>
    <w:p w14:paraId="01C606A9" w14:textId="77777777" w:rsidR="00950E9B" w:rsidRPr="00D24CAB" w:rsidRDefault="00950E9B" w:rsidP="00502E3C">
      <w:pPr>
        <w:jc w:val="both"/>
        <w:rPr>
          <w:rFonts w:ascii="Arial" w:hAnsi="Arial" w:cs="Arial"/>
          <w:sz w:val="22"/>
          <w:szCs w:val="22"/>
        </w:rPr>
      </w:pPr>
    </w:p>
    <w:p w14:paraId="0EBAA371" w14:textId="77777777" w:rsidR="00D31AC6" w:rsidRPr="00D24CAB" w:rsidRDefault="00D31AC6" w:rsidP="00502E3C">
      <w:pPr>
        <w:jc w:val="both"/>
        <w:rPr>
          <w:rFonts w:ascii="Arial" w:hAnsi="Arial" w:cs="Arial"/>
          <w:sz w:val="22"/>
          <w:szCs w:val="22"/>
        </w:rPr>
      </w:pPr>
    </w:p>
    <w:p w14:paraId="626C79CE" w14:textId="77777777" w:rsidR="00D24CAB" w:rsidRPr="00D24CAB" w:rsidRDefault="00D24CAB" w:rsidP="00502E3C">
      <w:pPr>
        <w:spacing w:after="160" w:line="259" w:lineRule="auto"/>
        <w:jc w:val="both"/>
        <w:rPr>
          <w:rFonts w:ascii="Arial" w:hAnsi="Arial" w:cs="Arial"/>
          <w:b/>
          <w:bCs/>
          <w:sz w:val="22"/>
          <w:szCs w:val="22"/>
        </w:rPr>
      </w:pPr>
      <w:r w:rsidRPr="00D24CAB">
        <w:rPr>
          <w:rFonts w:ascii="Arial" w:hAnsi="Arial" w:cs="Arial"/>
          <w:b/>
          <w:bCs/>
          <w:sz w:val="22"/>
          <w:szCs w:val="22"/>
        </w:rPr>
        <w:br w:type="page"/>
      </w:r>
    </w:p>
    <w:p w14:paraId="291CE6CA" w14:textId="4D376D64" w:rsidR="00950E9B" w:rsidRPr="00D24CAB" w:rsidRDefault="00950E9B" w:rsidP="00502E3C">
      <w:pPr>
        <w:pStyle w:val="ti-tbl"/>
        <w:spacing w:before="120" w:beforeAutospacing="0" w:after="120" w:afterAutospacing="0"/>
        <w:jc w:val="both"/>
        <w:rPr>
          <w:rFonts w:ascii="Arial" w:hAnsi="Arial" w:cs="Arial"/>
          <w:b/>
          <w:sz w:val="22"/>
          <w:szCs w:val="22"/>
        </w:rPr>
      </w:pPr>
      <w:r w:rsidRPr="00D24CAB">
        <w:rPr>
          <w:rFonts w:ascii="Arial" w:hAnsi="Arial" w:cs="Arial"/>
          <w:b/>
          <w:bCs/>
          <w:sz w:val="22"/>
          <w:szCs w:val="22"/>
        </w:rPr>
        <w:lastRenderedPageBreak/>
        <w:t>Table</w:t>
      </w:r>
      <w:r w:rsidRPr="00D24CAB">
        <w:rPr>
          <w:rStyle w:val="italic"/>
          <w:rFonts w:ascii="Arial" w:hAnsi="Arial" w:cs="Arial"/>
          <w:b/>
          <w:bCs/>
          <w:i/>
          <w:iCs/>
          <w:sz w:val="22"/>
          <w:szCs w:val="22"/>
        </w:rPr>
        <w:t xml:space="preserve"> 3.1</w:t>
      </w:r>
    </w:p>
    <w:p w14:paraId="54CEAAD3" w14:textId="77777777" w:rsidR="00950E9B" w:rsidRPr="00D24CAB" w:rsidRDefault="00950E9B" w:rsidP="00502E3C">
      <w:pPr>
        <w:jc w:val="both"/>
        <w:rPr>
          <w:rFonts w:ascii="Arial" w:hAnsi="Arial" w:cs="Arial"/>
          <w:b/>
          <w:sz w:val="22"/>
          <w:szCs w:val="22"/>
        </w:rPr>
      </w:pPr>
      <w:r w:rsidRPr="00D24CAB">
        <w:rPr>
          <w:rFonts w:ascii="Arial" w:hAnsi="Arial" w:cs="Arial"/>
          <w:b/>
          <w:bCs/>
          <w:sz w:val="22"/>
          <w:szCs w:val="22"/>
        </w:rPr>
        <w:t>Parameters for Figure 3 for fault-ride-through capability of synchronous power-generating modules</w:t>
      </w:r>
    </w:p>
    <w:p w14:paraId="177C3985" w14:textId="77777777" w:rsidR="00950E9B" w:rsidRPr="00D24CAB" w:rsidRDefault="00950E9B" w:rsidP="00502E3C">
      <w:pPr>
        <w:jc w:val="both"/>
        <w:rPr>
          <w:rFonts w:ascii="Arial" w:hAnsi="Arial" w:cs="Arial"/>
          <w:b/>
          <w:sz w:val="22"/>
          <w:szCs w:val="22"/>
        </w:rPr>
      </w:pPr>
    </w:p>
    <w:tbl>
      <w:tblPr>
        <w:tblW w:w="2216"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52"/>
        <w:gridCol w:w="1294"/>
        <w:gridCol w:w="630"/>
        <w:gridCol w:w="638"/>
      </w:tblGrid>
      <w:tr w:rsidR="00950E9B" w:rsidRPr="00D24CAB" w14:paraId="4C46BD6D" w14:textId="77777777" w:rsidTr="00260476">
        <w:trPr>
          <w:trHeight w:val="320"/>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13B76721" w14:textId="77777777" w:rsidR="00950E9B" w:rsidRPr="00D24CAB" w:rsidRDefault="00950E9B" w:rsidP="00502E3C">
            <w:pPr>
              <w:pStyle w:val="tbl-hdr"/>
              <w:spacing w:before="60" w:beforeAutospacing="0" w:after="60" w:afterAutospacing="0" w:line="256" w:lineRule="auto"/>
              <w:ind w:right="195"/>
              <w:jc w:val="both"/>
              <w:rPr>
                <w:rFonts w:ascii="Arial" w:hAnsi="Arial" w:cs="Arial"/>
                <w:b/>
                <w:bCs/>
                <w:sz w:val="22"/>
                <w:szCs w:val="22"/>
              </w:rPr>
            </w:pPr>
            <w:r w:rsidRPr="00D24CAB">
              <w:rPr>
                <w:rFonts w:ascii="Arial" w:hAnsi="Arial" w:cs="Arial"/>
                <w:b/>
                <w:bCs/>
                <w:sz w:val="22"/>
                <w:szCs w:val="22"/>
                <w:lang w:val="en-GB"/>
              </w:rPr>
              <w:t>Voltage values [</w:t>
            </w:r>
            <w:proofErr w:type="spellStart"/>
            <w:r w:rsidRPr="00D24CAB">
              <w:rPr>
                <w:rFonts w:ascii="Arial" w:hAnsi="Arial" w:cs="Arial"/>
                <w:b/>
                <w:bCs/>
                <w:sz w:val="22"/>
                <w:szCs w:val="22"/>
                <w:lang w:val="en-GB"/>
              </w:rPr>
              <w:t>r.u</w:t>
            </w:r>
            <w:proofErr w:type="spellEnd"/>
            <w:r w:rsidRPr="00D24CAB">
              <w:rPr>
                <w:rFonts w:ascii="Arial" w:hAnsi="Arial" w:cs="Arial"/>
                <w:b/>
                <w:bCs/>
                <w:sz w:val="22"/>
                <w:szCs w:val="22"/>
                <w:lang w:val="en-GB"/>
              </w:rPr>
              <w:t>.]</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7DFC1F39" w14:textId="77777777" w:rsidR="00950E9B" w:rsidRPr="00D24CAB" w:rsidRDefault="00950E9B" w:rsidP="00502E3C">
            <w:pPr>
              <w:pStyle w:val="tbl-hdr"/>
              <w:spacing w:before="60" w:beforeAutospacing="0" w:after="60" w:afterAutospacing="0" w:line="256" w:lineRule="auto"/>
              <w:ind w:right="195"/>
              <w:jc w:val="both"/>
              <w:rPr>
                <w:rFonts w:ascii="Arial" w:hAnsi="Arial" w:cs="Arial"/>
                <w:b/>
                <w:bCs/>
                <w:sz w:val="22"/>
                <w:szCs w:val="22"/>
              </w:rPr>
            </w:pPr>
            <w:r w:rsidRPr="00D24CAB">
              <w:rPr>
                <w:rFonts w:ascii="Arial" w:hAnsi="Arial" w:cs="Arial"/>
                <w:b/>
                <w:bCs/>
                <w:sz w:val="22"/>
                <w:szCs w:val="22"/>
                <w:lang w:val="en-GB"/>
              </w:rPr>
              <w:t>Time [s]</w:t>
            </w:r>
          </w:p>
        </w:tc>
      </w:tr>
      <w:tr w:rsidR="00950E9B" w:rsidRPr="00D24CAB" w14:paraId="663D09A9" w14:textId="77777777" w:rsidTr="00260476">
        <w:trPr>
          <w:trHeight w:val="330"/>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0DDD1D8" w14:textId="77777777" w:rsidR="00950E9B" w:rsidRPr="00D24CAB" w:rsidRDefault="00950E9B" w:rsidP="00502E3C">
            <w:pPr>
              <w:pStyle w:val="tbl-txt"/>
              <w:spacing w:before="60" w:beforeAutospacing="0" w:after="60" w:afterAutospacing="0" w:line="256" w:lineRule="auto"/>
              <w:jc w:val="both"/>
              <w:rPr>
                <w:rFonts w:ascii="Arial" w:hAnsi="Arial" w:cs="Arial"/>
                <w:sz w:val="22"/>
                <w:szCs w:val="22"/>
              </w:rPr>
            </w:pPr>
            <w:proofErr w:type="spellStart"/>
            <w:r w:rsidRPr="00D24CAB">
              <w:rPr>
                <w:rFonts w:ascii="Arial" w:hAnsi="Arial" w:cs="Arial"/>
                <w:sz w:val="22"/>
                <w:szCs w:val="22"/>
                <w:lang w:val="en-GB"/>
              </w:rPr>
              <w:t>U</w:t>
            </w:r>
            <w:r w:rsidRPr="00D24CAB">
              <w:rPr>
                <w:rStyle w:val="sub"/>
                <w:rFonts w:ascii="Arial" w:hAnsi="Arial" w:cs="Arial"/>
                <w:sz w:val="22"/>
                <w:szCs w:val="22"/>
                <w:vertAlign w:val="subscript"/>
                <w:lang w:val="en-GB"/>
              </w:rPr>
              <w:t>ret</w:t>
            </w:r>
            <w:proofErr w:type="spellEnd"/>
            <w:r w:rsidRPr="00D24CAB">
              <w:rPr>
                <w:rFonts w:ascii="Arial" w:hAnsi="Arial" w:cs="Arial"/>
                <w:sz w:val="22"/>
                <w:szCs w:val="22"/>
                <w:lang w:val="en-GB"/>
              </w:rPr>
              <w:t>:</w:t>
            </w:r>
          </w:p>
        </w:tc>
        <w:tc>
          <w:tcPr>
            <w:tcW w:w="0" w:type="auto"/>
            <w:tcBorders>
              <w:top w:val="single" w:sz="6" w:space="0" w:color="000000"/>
              <w:left w:val="single" w:sz="6" w:space="0" w:color="000000"/>
              <w:bottom w:val="single" w:sz="6" w:space="0" w:color="000000"/>
              <w:right w:val="single" w:sz="6" w:space="0" w:color="000000"/>
            </w:tcBorders>
            <w:hideMark/>
          </w:tcPr>
          <w:p w14:paraId="68C81DBD" w14:textId="77777777" w:rsidR="00950E9B" w:rsidRPr="00D24CAB" w:rsidRDefault="00950E9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lang w:val="en-GB"/>
              </w:rPr>
              <w:t>0.25</w:t>
            </w:r>
          </w:p>
        </w:tc>
        <w:tc>
          <w:tcPr>
            <w:tcW w:w="0" w:type="auto"/>
            <w:tcBorders>
              <w:top w:val="single" w:sz="6" w:space="0" w:color="000000"/>
              <w:left w:val="single" w:sz="6" w:space="0" w:color="000000"/>
              <w:bottom w:val="single" w:sz="6" w:space="0" w:color="000000"/>
              <w:right w:val="single" w:sz="6" w:space="0" w:color="000000"/>
            </w:tcBorders>
            <w:hideMark/>
          </w:tcPr>
          <w:p w14:paraId="6029C66E" w14:textId="77777777" w:rsidR="00950E9B" w:rsidRPr="00D24CAB" w:rsidRDefault="00950E9B" w:rsidP="00502E3C">
            <w:pPr>
              <w:pStyle w:val="tbl-txt"/>
              <w:spacing w:before="60" w:beforeAutospacing="0" w:after="60" w:afterAutospacing="0" w:line="256" w:lineRule="auto"/>
              <w:jc w:val="both"/>
              <w:rPr>
                <w:rFonts w:ascii="Arial" w:hAnsi="Arial" w:cs="Arial"/>
                <w:sz w:val="22"/>
                <w:szCs w:val="22"/>
              </w:rPr>
            </w:pPr>
            <w:proofErr w:type="spellStart"/>
            <w:r w:rsidRPr="00D24CAB">
              <w:rPr>
                <w:rFonts w:ascii="Arial" w:hAnsi="Arial" w:cs="Arial"/>
                <w:sz w:val="22"/>
                <w:szCs w:val="22"/>
                <w:lang w:val="en-GB"/>
              </w:rPr>
              <w:t>t</w:t>
            </w:r>
            <w:r w:rsidRPr="00D24CAB">
              <w:rPr>
                <w:rStyle w:val="sub"/>
                <w:rFonts w:ascii="Arial" w:hAnsi="Arial" w:cs="Arial"/>
                <w:sz w:val="22"/>
                <w:szCs w:val="22"/>
                <w:vertAlign w:val="subscript"/>
                <w:lang w:val="en-GB"/>
              </w:rPr>
              <w:t>clear</w:t>
            </w:r>
            <w:proofErr w:type="spellEnd"/>
            <w:r w:rsidRPr="00D24CAB">
              <w:rPr>
                <w:rFonts w:ascii="Arial" w:hAnsi="Arial" w:cs="Arial"/>
                <w:sz w:val="22"/>
                <w:szCs w:val="22"/>
                <w:lang w:val="en-GB"/>
              </w:rPr>
              <w:t>:</w:t>
            </w:r>
          </w:p>
        </w:tc>
        <w:tc>
          <w:tcPr>
            <w:tcW w:w="0" w:type="auto"/>
            <w:tcBorders>
              <w:top w:val="single" w:sz="6" w:space="0" w:color="000000"/>
              <w:left w:val="single" w:sz="6" w:space="0" w:color="000000"/>
              <w:bottom w:val="single" w:sz="6" w:space="0" w:color="000000"/>
              <w:right w:val="single" w:sz="6" w:space="0" w:color="000000"/>
            </w:tcBorders>
            <w:hideMark/>
          </w:tcPr>
          <w:p w14:paraId="3DAE63F2" w14:textId="77777777" w:rsidR="00950E9B" w:rsidRPr="00D24CAB" w:rsidRDefault="00950E9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lang w:val="en-GB"/>
              </w:rPr>
              <w:t>0.25</w:t>
            </w:r>
          </w:p>
        </w:tc>
      </w:tr>
      <w:tr w:rsidR="00950E9B" w:rsidRPr="00D24CAB" w14:paraId="20353988" w14:textId="77777777" w:rsidTr="00260476">
        <w:trPr>
          <w:trHeight w:val="320"/>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EA894ED" w14:textId="77777777" w:rsidR="00950E9B" w:rsidRPr="00D24CAB" w:rsidRDefault="00950E9B" w:rsidP="00502E3C">
            <w:pPr>
              <w:pStyle w:val="tbl-txt"/>
              <w:spacing w:before="60" w:beforeAutospacing="0" w:after="60" w:afterAutospacing="0" w:line="256" w:lineRule="auto"/>
              <w:jc w:val="both"/>
              <w:rPr>
                <w:rFonts w:ascii="Arial" w:hAnsi="Arial" w:cs="Arial"/>
                <w:sz w:val="22"/>
                <w:szCs w:val="22"/>
              </w:rPr>
            </w:pPr>
            <w:proofErr w:type="spellStart"/>
            <w:r w:rsidRPr="00D24CAB">
              <w:rPr>
                <w:rFonts w:ascii="Arial" w:hAnsi="Arial" w:cs="Arial"/>
                <w:sz w:val="22"/>
                <w:szCs w:val="22"/>
                <w:lang w:val="en-GB"/>
              </w:rPr>
              <w:t>U</w:t>
            </w:r>
            <w:r w:rsidRPr="00D24CAB">
              <w:rPr>
                <w:rStyle w:val="sub"/>
                <w:rFonts w:ascii="Arial" w:hAnsi="Arial" w:cs="Arial"/>
                <w:sz w:val="22"/>
                <w:szCs w:val="22"/>
                <w:vertAlign w:val="subscript"/>
                <w:lang w:val="en-GB"/>
              </w:rPr>
              <w:t>clear</w:t>
            </w:r>
            <w:proofErr w:type="spellEnd"/>
            <w:r w:rsidRPr="00D24CAB">
              <w:rPr>
                <w:rFonts w:ascii="Arial" w:hAnsi="Arial" w:cs="Arial"/>
                <w:sz w:val="22"/>
                <w:szCs w:val="22"/>
                <w:lang w:val="en-GB"/>
              </w:rPr>
              <w:t>:</w:t>
            </w:r>
          </w:p>
        </w:tc>
        <w:tc>
          <w:tcPr>
            <w:tcW w:w="0" w:type="auto"/>
            <w:tcBorders>
              <w:top w:val="single" w:sz="6" w:space="0" w:color="000000"/>
              <w:left w:val="single" w:sz="6" w:space="0" w:color="000000"/>
              <w:bottom w:val="single" w:sz="6" w:space="0" w:color="000000"/>
              <w:right w:val="single" w:sz="6" w:space="0" w:color="000000"/>
            </w:tcBorders>
            <w:hideMark/>
          </w:tcPr>
          <w:p w14:paraId="34661D98" w14:textId="77777777" w:rsidR="00950E9B" w:rsidRPr="00D24CAB" w:rsidRDefault="00950E9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lang w:val="en-GB"/>
              </w:rPr>
              <w:t>0.7</w:t>
            </w:r>
          </w:p>
        </w:tc>
        <w:tc>
          <w:tcPr>
            <w:tcW w:w="0" w:type="auto"/>
            <w:tcBorders>
              <w:top w:val="single" w:sz="6" w:space="0" w:color="000000"/>
              <w:left w:val="single" w:sz="6" w:space="0" w:color="000000"/>
              <w:bottom w:val="single" w:sz="6" w:space="0" w:color="000000"/>
              <w:right w:val="single" w:sz="6" w:space="0" w:color="000000"/>
            </w:tcBorders>
            <w:hideMark/>
          </w:tcPr>
          <w:p w14:paraId="4C8A0D5C" w14:textId="77777777" w:rsidR="00950E9B" w:rsidRPr="00D24CAB" w:rsidRDefault="00950E9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lang w:val="en-GB"/>
              </w:rPr>
              <w:t>t</w:t>
            </w:r>
            <w:r w:rsidRPr="00D24CAB">
              <w:rPr>
                <w:rStyle w:val="sub"/>
                <w:rFonts w:ascii="Arial" w:hAnsi="Arial" w:cs="Arial"/>
                <w:sz w:val="22"/>
                <w:szCs w:val="22"/>
                <w:vertAlign w:val="subscript"/>
                <w:lang w:val="en-GB"/>
              </w:rPr>
              <w:t>rec1</w:t>
            </w:r>
            <w:r w:rsidRPr="00D24CAB">
              <w:rPr>
                <w:rFonts w:ascii="Arial" w:hAnsi="Arial" w:cs="Arial"/>
                <w:sz w:val="22"/>
                <w:szCs w:val="22"/>
                <w:lang w:val="en-GB"/>
              </w:rPr>
              <w:t>:</w:t>
            </w:r>
          </w:p>
        </w:tc>
        <w:tc>
          <w:tcPr>
            <w:tcW w:w="0" w:type="auto"/>
            <w:tcBorders>
              <w:top w:val="single" w:sz="6" w:space="0" w:color="000000"/>
              <w:left w:val="single" w:sz="6" w:space="0" w:color="000000"/>
              <w:bottom w:val="single" w:sz="6" w:space="0" w:color="000000"/>
              <w:right w:val="single" w:sz="6" w:space="0" w:color="000000"/>
            </w:tcBorders>
            <w:hideMark/>
          </w:tcPr>
          <w:p w14:paraId="672F64A7" w14:textId="77777777" w:rsidR="00950E9B" w:rsidRPr="00D24CAB" w:rsidRDefault="00950E9B" w:rsidP="00502E3C">
            <w:pPr>
              <w:pStyle w:val="tbl-txt"/>
              <w:spacing w:before="60" w:beforeAutospacing="0" w:after="60" w:afterAutospacing="0" w:line="256" w:lineRule="auto"/>
              <w:jc w:val="both"/>
              <w:rPr>
                <w:rFonts w:ascii="Arial" w:hAnsi="Arial" w:cs="Arial"/>
                <w:sz w:val="22"/>
                <w:szCs w:val="22"/>
              </w:rPr>
            </w:pPr>
            <w:proofErr w:type="spellStart"/>
            <w:r w:rsidRPr="00D24CAB">
              <w:rPr>
                <w:rFonts w:ascii="Arial" w:hAnsi="Arial" w:cs="Arial"/>
                <w:sz w:val="22"/>
                <w:szCs w:val="22"/>
                <w:lang w:val="en-GB"/>
              </w:rPr>
              <w:t>t</w:t>
            </w:r>
            <w:r w:rsidRPr="00D24CAB">
              <w:rPr>
                <w:rStyle w:val="sub"/>
                <w:rFonts w:ascii="Arial" w:hAnsi="Arial" w:cs="Arial"/>
                <w:sz w:val="22"/>
                <w:szCs w:val="22"/>
                <w:vertAlign w:val="subscript"/>
                <w:lang w:val="en-GB"/>
              </w:rPr>
              <w:t>clear</w:t>
            </w:r>
            <w:proofErr w:type="spellEnd"/>
            <w:r w:rsidRPr="00D24CAB">
              <w:rPr>
                <w:lang w:val="en-GB"/>
              </w:rPr>
              <w:t>:</w:t>
            </w:r>
          </w:p>
        </w:tc>
      </w:tr>
      <w:tr w:rsidR="00950E9B" w:rsidRPr="00D24CAB" w14:paraId="664F6BF5" w14:textId="77777777" w:rsidTr="00260476">
        <w:trPr>
          <w:trHeight w:val="320"/>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4ECC83C" w14:textId="77777777" w:rsidR="00950E9B" w:rsidRPr="00D24CAB" w:rsidRDefault="00950E9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lang w:val="en-GB"/>
              </w:rPr>
              <w:t>U</w:t>
            </w:r>
            <w:r w:rsidRPr="00D24CAB">
              <w:rPr>
                <w:rStyle w:val="sub"/>
                <w:rFonts w:ascii="Arial" w:hAnsi="Arial" w:cs="Arial"/>
                <w:sz w:val="22"/>
                <w:szCs w:val="22"/>
                <w:vertAlign w:val="subscript"/>
                <w:lang w:val="en-GB"/>
              </w:rPr>
              <w:t>rec1</w:t>
            </w:r>
            <w:r w:rsidRPr="00D24CAB">
              <w:rPr>
                <w:rFonts w:ascii="Arial" w:hAnsi="Arial" w:cs="Arial"/>
                <w:sz w:val="22"/>
                <w:szCs w:val="22"/>
                <w:lang w:val="en-GB"/>
              </w:rPr>
              <w:t>:</w:t>
            </w:r>
          </w:p>
        </w:tc>
        <w:tc>
          <w:tcPr>
            <w:tcW w:w="0" w:type="auto"/>
            <w:tcBorders>
              <w:top w:val="single" w:sz="6" w:space="0" w:color="000000"/>
              <w:left w:val="single" w:sz="6" w:space="0" w:color="000000"/>
              <w:bottom w:val="single" w:sz="6" w:space="0" w:color="000000"/>
              <w:right w:val="single" w:sz="6" w:space="0" w:color="000000"/>
            </w:tcBorders>
            <w:hideMark/>
          </w:tcPr>
          <w:p w14:paraId="7ACA779E" w14:textId="77777777" w:rsidR="00950E9B" w:rsidRPr="00D24CAB" w:rsidRDefault="00950E9B" w:rsidP="00502E3C">
            <w:pPr>
              <w:pStyle w:val="tbl-txt"/>
              <w:spacing w:before="60" w:beforeAutospacing="0" w:after="60" w:afterAutospacing="0" w:line="256" w:lineRule="auto"/>
              <w:jc w:val="both"/>
              <w:rPr>
                <w:rFonts w:ascii="Arial" w:hAnsi="Arial" w:cs="Arial"/>
                <w:sz w:val="22"/>
                <w:szCs w:val="22"/>
              </w:rPr>
            </w:pPr>
            <w:proofErr w:type="spellStart"/>
            <w:r w:rsidRPr="00D24CAB">
              <w:rPr>
                <w:rFonts w:ascii="Arial" w:hAnsi="Arial" w:cs="Arial"/>
                <w:sz w:val="22"/>
                <w:szCs w:val="22"/>
                <w:lang w:val="en-GB"/>
              </w:rPr>
              <w:t>U</w:t>
            </w:r>
            <w:r w:rsidRPr="00D24CAB">
              <w:rPr>
                <w:rStyle w:val="sub"/>
                <w:rFonts w:ascii="Arial" w:hAnsi="Arial" w:cs="Arial"/>
                <w:sz w:val="22"/>
                <w:szCs w:val="22"/>
                <w:vertAlign w:val="subscript"/>
                <w:lang w:val="en-GB"/>
              </w:rPr>
              <w:t>clear</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445BCFBA" w14:textId="77777777" w:rsidR="00950E9B" w:rsidRPr="00D24CAB" w:rsidRDefault="00950E9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lang w:val="en-GB"/>
              </w:rPr>
              <w:t>t</w:t>
            </w:r>
            <w:r w:rsidRPr="00D24CAB">
              <w:rPr>
                <w:rStyle w:val="sub"/>
                <w:rFonts w:ascii="Arial" w:hAnsi="Arial" w:cs="Arial"/>
                <w:sz w:val="22"/>
                <w:szCs w:val="22"/>
                <w:vertAlign w:val="subscript"/>
                <w:lang w:val="en-GB"/>
              </w:rPr>
              <w:t>rec2</w:t>
            </w:r>
            <w:r w:rsidRPr="00D24CAB">
              <w:rPr>
                <w:rFonts w:ascii="Arial" w:hAnsi="Arial" w:cs="Arial"/>
                <w:sz w:val="22"/>
                <w:szCs w:val="22"/>
                <w:lang w:val="en-GB"/>
              </w:rPr>
              <w:t>:</w:t>
            </w:r>
          </w:p>
        </w:tc>
        <w:tc>
          <w:tcPr>
            <w:tcW w:w="0" w:type="auto"/>
            <w:tcBorders>
              <w:top w:val="single" w:sz="6" w:space="0" w:color="000000"/>
              <w:left w:val="single" w:sz="6" w:space="0" w:color="000000"/>
              <w:bottom w:val="single" w:sz="6" w:space="0" w:color="000000"/>
              <w:right w:val="single" w:sz="6" w:space="0" w:color="000000"/>
            </w:tcBorders>
            <w:hideMark/>
          </w:tcPr>
          <w:p w14:paraId="113CD8A2" w14:textId="77777777" w:rsidR="00950E9B" w:rsidRPr="00D24CAB" w:rsidRDefault="00950E9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lang w:val="en-GB"/>
              </w:rPr>
              <w:t>0.60</w:t>
            </w:r>
          </w:p>
        </w:tc>
      </w:tr>
      <w:tr w:rsidR="00950E9B" w:rsidRPr="00D24CAB" w14:paraId="6C0245DF" w14:textId="77777777" w:rsidTr="00260476">
        <w:trPr>
          <w:trHeight w:val="320"/>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FED7D2F" w14:textId="77777777" w:rsidR="00950E9B" w:rsidRPr="00D24CAB" w:rsidRDefault="00950E9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lang w:val="en-GB"/>
              </w:rPr>
              <w:t>U</w:t>
            </w:r>
            <w:r w:rsidRPr="00D24CAB">
              <w:rPr>
                <w:rStyle w:val="sub"/>
                <w:rFonts w:ascii="Arial" w:hAnsi="Arial" w:cs="Arial"/>
                <w:sz w:val="22"/>
                <w:szCs w:val="22"/>
                <w:vertAlign w:val="subscript"/>
                <w:lang w:val="en-GB"/>
              </w:rPr>
              <w:t>rec2</w:t>
            </w:r>
            <w:r w:rsidRPr="00D24CAB">
              <w:rPr>
                <w:rFonts w:ascii="Arial" w:hAnsi="Arial" w:cs="Arial"/>
                <w:sz w:val="22"/>
                <w:szCs w:val="22"/>
                <w:lang w:val="en-GB"/>
              </w:rPr>
              <w:t>:</w:t>
            </w:r>
          </w:p>
        </w:tc>
        <w:tc>
          <w:tcPr>
            <w:tcW w:w="0" w:type="auto"/>
            <w:tcBorders>
              <w:top w:val="single" w:sz="6" w:space="0" w:color="000000"/>
              <w:left w:val="single" w:sz="6" w:space="0" w:color="000000"/>
              <w:bottom w:val="single" w:sz="6" w:space="0" w:color="000000"/>
              <w:right w:val="single" w:sz="6" w:space="0" w:color="000000"/>
            </w:tcBorders>
            <w:hideMark/>
          </w:tcPr>
          <w:p w14:paraId="24E82C1F" w14:textId="77777777" w:rsidR="00950E9B" w:rsidRPr="00D24CAB" w:rsidRDefault="00950E9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lang w:val="en-GB"/>
              </w:rPr>
              <w:t>0.9</w:t>
            </w:r>
          </w:p>
        </w:tc>
        <w:tc>
          <w:tcPr>
            <w:tcW w:w="0" w:type="auto"/>
            <w:tcBorders>
              <w:top w:val="single" w:sz="6" w:space="0" w:color="000000"/>
              <w:left w:val="single" w:sz="6" w:space="0" w:color="000000"/>
              <w:bottom w:val="single" w:sz="6" w:space="0" w:color="000000"/>
              <w:right w:val="single" w:sz="6" w:space="0" w:color="000000"/>
            </w:tcBorders>
            <w:hideMark/>
          </w:tcPr>
          <w:p w14:paraId="79F17601" w14:textId="77777777" w:rsidR="00950E9B" w:rsidRPr="00D24CAB" w:rsidRDefault="00950E9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lang w:val="en-GB"/>
              </w:rPr>
              <w:t>t</w:t>
            </w:r>
            <w:r w:rsidRPr="00D24CAB">
              <w:rPr>
                <w:rStyle w:val="sub"/>
                <w:rFonts w:ascii="Arial" w:hAnsi="Arial" w:cs="Arial"/>
                <w:sz w:val="22"/>
                <w:szCs w:val="22"/>
                <w:vertAlign w:val="subscript"/>
                <w:lang w:val="en-GB"/>
              </w:rPr>
              <w:t>rec3</w:t>
            </w:r>
            <w:r w:rsidRPr="00D24CAB">
              <w:rPr>
                <w:rFonts w:ascii="Arial" w:hAnsi="Arial" w:cs="Arial"/>
                <w:sz w:val="22"/>
                <w:szCs w:val="22"/>
                <w:lang w:val="en-GB"/>
              </w:rPr>
              <w:t>:</w:t>
            </w:r>
          </w:p>
        </w:tc>
        <w:tc>
          <w:tcPr>
            <w:tcW w:w="0" w:type="auto"/>
            <w:tcBorders>
              <w:top w:val="single" w:sz="6" w:space="0" w:color="000000"/>
              <w:left w:val="single" w:sz="6" w:space="0" w:color="000000"/>
              <w:bottom w:val="single" w:sz="6" w:space="0" w:color="000000"/>
              <w:right w:val="single" w:sz="6" w:space="0" w:color="000000"/>
            </w:tcBorders>
            <w:hideMark/>
          </w:tcPr>
          <w:p w14:paraId="3F48EEE9" w14:textId="77777777" w:rsidR="00950E9B" w:rsidRPr="00D24CAB" w:rsidRDefault="00950E9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lang w:val="en-GB"/>
              </w:rPr>
              <w:t>0.75</w:t>
            </w:r>
          </w:p>
        </w:tc>
      </w:tr>
    </w:tbl>
    <w:p w14:paraId="2E3F6510" w14:textId="77777777" w:rsidR="00950E9B" w:rsidRPr="00D24CAB" w:rsidRDefault="00950E9B" w:rsidP="00502E3C">
      <w:pPr>
        <w:jc w:val="both"/>
        <w:rPr>
          <w:rFonts w:ascii="Arial" w:hAnsi="Arial" w:cs="Arial"/>
          <w:b/>
          <w:sz w:val="22"/>
          <w:szCs w:val="22"/>
        </w:rPr>
      </w:pPr>
    </w:p>
    <w:p w14:paraId="5114E3C3" w14:textId="77777777" w:rsidR="00950E9B" w:rsidRPr="00D24CAB" w:rsidRDefault="00950E9B" w:rsidP="00502E3C">
      <w:pPr>
        <w:jc w:val="both"/>
        <w:rPr>
          <w:rFonts w:ascii="Arial" w:hAnsi="Arial" w:cs="Arial"/>
          <w:b/>
          <w:sz w:val="22"/>
          <w:szCs w:val="22"/>
        </w:rPr>
      </w:pPr>
    </w:p>
    <w:p w14:paraId="29729E96" w14:textId="77777777" w:rsidR="00950E9B" w:rsidRPr="00D24CAB" w:rsidRDefault="00950E9B" w:rsidP="00502E3C">
      <w:pPr>
        <w:jc w:val="both"/>
        <w:rPr>
          <w:rFonts w:ascii="Arial" w:hAnsi="Arial" w:cs="Arial"/>
          <w:b/>
          <w:sz w:val="22"/>
          <w:szCs w:val="22"/>
        </w:rPr>
      </w:pPr>
      <w:r w:rsidRPr="00D24CAB">
        <w:rPr>
          <w:rFonts w:ascii="Arial" w:hAnsi="Arial" w:cs="Arial"/>
          <w:b/>
          <w:bCs/>
          <w:sz w:val="22"/>
          <w:szCs w:val="22"/>
        </w:rPr>
        <w:t>Table 3.2</w:t>
      </w:r>
    </w:p>
    <w:p w14:paraId="2D3AA5CD" w14:textId="77777777" w:rsidR="00950E9B" w:rsidRPr="00D24CAB" w:rsidRDefault="00950E9B" w:rsidP="00502E3C">
      <w:pPr>
        <w:jc w:val="both"/>
        <w:rPr>
          <w:rFonts w:ascii="Arial" w:hAnsi="Arial" w:cs="Arial"/>
          <w:b/>
          <w:sz w:val="22"/>
          <w:szCs w:val="22"/>
        </w:rPr>
      </w:pPr>
      <w:r w:rsidRPr="00D24CAB">
        <w:rPr>
          <w:rFonts w:ascii="Arial" w:hAnsi="Arial" w:cs="Arial"/>
          <w:b/>
          <w:bCs/>
          <w:sz w:val="22"/>
          <w:szCs w:val="22"/>
        </w:rPr>
        <w:t>Parameters for Figure 3 for fault-ride-through capability of power park modules</w:t>
      </w:r>
    </w:p>
    <w:p w14:paraId="3DF783FD" w14:textId="77777777" w:rsidR="00950E9B" w:rsidRPr="00D24CAB" w:rsidRDefault="00950E9B" w:rsidP="00502E3C">
      <w:pPr>
        <w:jc w:val="both"/>
        <w:rPr>
          <w:rFonts w:ascii="Arial" w:hAnsi="Arial" w:cs="Arial"/>
          <w:b/>
          <w:sz w:val="22"/>
          <w:szCs w:val="22"/>
        </w:rPr>
      </w:pPr>
    </w:p>
    <w:tbl>
      <w:tblPr>
        <w:tblW w:w="2359"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547"/>
        <w:gridCol w:w="1377"/>
        <w:gridCol w:w="670"/>
        <w:gridCol w:w="679"/>
      </w:tblGrid>
      <w:tr w:rsidR="00950E9B" w:rsidRPr="00D24CAB" w14:paraId="03381DFE" w14:textId="77777777" w:rsidTr="00260476">
        <w:trPr>
          <w:trHeight w:val="372"/>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5B8F4492" w14:textId="77777777" w:rsidR="00950E9B" w:rsidRPr="00D24CAB" w:rsidRDefault="00950E9B" w:rsidP="00502E3C">
            <w:pPr>
              <w:pStyle w:val="tbl-hdr"/>
              <w:spacing w:before="60" w:beforeAutospacing="0" w:after="60" w:afterAutospacing="0" w:line="256" w:lineRule="auto"/>
              <w:ind w:right="195"/>
              <w:jc w:val="both"/>
              <w:rPr>
                <w:rFonts w:ascii="Arial" w:hAnsi="Arial" w:cs="Arial"/>
                <w:b/>
                <w:bCs/>
                <w:sz w:val="22"/>
                <w:szCs w:val="22"/>
              </w:rPr>
            </w:pPr>
            <w:r w:rsidRPr="00D24CAB">
              <w:rPr>
                <w:rFonts w:ascii="Arial" w:hAnsi="Arial" w:cs="Arial"/>
                <w:b/>
                <w:bCs/>
                <w:sz w:val="22"/>
                <w:szCs w:val="22"/>
                <w:lang w:val="en-GB"/>
              </w:rPr>
              <w:t>Voltage values [</w:t>
            </w:r>
            <w:proofErr w:type="spellStart"/>
            <w:r w:rsidRPr="00D24CAB">
              <w:rPr>
                <w:rFonts w:ascii="Arial" w:hAnsi="Arial" w:cs="Arial"/>
                <w:b/>
                <w:bCs/>
                <w:sz w:val="22"/>
                <w:szCs w:val="22"/>
                <w:lang w:val="en-GB"/>
              </w:rPr>
              <w:t>r.u</w:t>
            </w:r>
            <w:proofErr w:type="spellEnd"/>
            <w:r w:rsidRPr="00D24CAB">
              <w:rPr>
                <w:rFonts w:ascii="Arial" w:hAnsi="Arial" w:cs="Arial"/>
                <w:b/>
                <w:bCs/>
                <w:sz w:val="22"/>
                <w:szCs w:val="22"/>
                <w:lang w:val="en-GB"/>
              </w:rPr>
              <w:t>.]</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22466FB4" w14:textId="77777777" w:rsidR="00950E9B" w:rsidRPr="00D24CAB" w:rsidRDefault="00950E9B" w:rsidP="00502E3C">
            <w:pPr>
              <w:pStyle w:val="tbl-hdr"/>
              <w:spacing w:before="60" w:beforeAutospacing="0" w:after="60" w:afterAutospacing="0" w:line="256" w:lineRule="auto"/>
              <w:ind w:right="195"/>
              <w:jc w:val="both"/>
              <w:rPr>
                <w:rFonts w:ascii="Arial" w:hAnsi="Arial" w:cs="Arial"/>
                <w:b/>
                <w:bCs/>
                <w:sz w:val="22"/>
                <w:szCs w:val="22"/>
              </w:rPr>
            </w:pPr>
            <w:r w:rsidRPr="00D24CAB">
              <w:rPr>
                <w:rFonts w:ascii="Arial" w:hAnsi="Arial" w:cs="Arial"/>
                <w:b/>
                <w:bCs/>
                <w:sz w:val="22"/>
                <w:szCs w:val="22"/>
                <w:lang w:val="en-GB"/>
              </w:rPr>
              <w:t>Time [s]</w:t>
            </w:r>
          </w:p>
        </w:tc>
      </w:tr>
      <w:tr w:rsidR="00950E9B" w:rsidRPr="00D24CAB" w14:paraId="2E04EA5A" w14:textId="77777777" w:rsidTr="00260476">
        <w:trPr>
          <w:trHeight w:val="372"/>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AE34555" w14:textId="77777777" w:rsidR="00950E9B" w:rsidRPr="00D24CAB" w:rsidRDefault="00950E9B" w:rsidP="00502E3C">
            <w:pPr>
              <w:pStyle w:val="tbl-txt"/>
              <w:spacing w:before="60" w:beforeAutospacing="0" w:after="60" w:afterAutospacing="0" w:line="256" w:lineRule="auto"/>
              <w:jc w:val="both"/>
              <w:rPr>
                <w:rFonts w:ascii="Arial" w:hAnsi="Arial" w:cs="Arial"/>
                <w:sz w:val="22"/>
                <w:szCs w:val="22"/>
              </w:rPr>
            </w:pPr>
            <w:proofErr w:type="spellStart"/>
            <w:r w:rsidRPr="00D24CAB">
              <w:rPr>
                <w:rFonts w:ascii="Arial" w:hAnsi="Arial" w:cs="Arial"/>
                <w:sz w:val="22"/>
                <w:szCs w:val="22"/>
                <w:lang w:val="en-GB"/>
              </w:rPr>
              <w:t>U</w:t>
            </w:r>
            <w:r w:rsidRPr="00D24CAB">
              <w:rPr>
                <w:rStyle w:val="sub"/>
                <w:rFonts w:ascii="Arial" w:hAnsi="Arial" w:cs="Arial"/>
                <w:sz w:val="22"/>
                <w:szCs w:val="22"/>
                <w:vertAlign w:val="subscript"/>
                <w:lang w:val="en-GB"/>
              </w:rPr>
              <w:t>ret</w:t>
            </w:r>
            <w:proofErr w:type="spellEnd"/>
            <w:r w:rsidRPr="00D24CAB">
              <w:rPr>
                <w:rFonts w:ascii="Arial" w:hAnsi="Arial" w:cs="Arial"/>
                <w:sz w:val="22"/>
                <w:szCs w:val="22"/>
                <w:lang w:val="en-GB"/>
              </w:rPr>
              <w:t>:</w:t>
            </w:r>
          </w:p>
        </w:tc>
        <w:tc>
          <w:tcPr>
            <w:tcW w:w="0" w:type="auto"/>
            <w:tcBorders>
              <w:top w:val="single" w:sz="6" w:space="0" w:color="000000"/>
              <w:left w:val="single" w:sz="6" w:space="0" w:color="000000"/>
              <w:bottom w:val="single" w:sz="6" w:space="0" w:color="000000"/>
              <w:right w:val="single" w:sz="6" w:space="0" w:color="000000"/>
            </w:tcBorders>
            <w:hideMark/>
          </w:tcPr>
          <w:p w14:paraId="1BE7A03B" w14:textId="77777777" w:rsidR="00950E9B" w:rsidRPr="00D24CAB" w:rsidRDefault="00950E9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lang w:val="en-GB"/>
              </w:rPr>
              <w:t>0.15</w:t>
            </w:r>
          </w:p>
        </w:tc>
        <w:tc>
          <w:tcPr>
            <w:tcW w:w="0" w:type="auto"/>
            <w:tcBorders>
              <w:top w:val="single" w:sz="6" w:space="0" w:color="000000"/>
              <w:left w:val="single" w:sz="6" w:space="0" w:color="000000"/>
              <w:bottom w:val="single" w:sz="6" w:space="0" w:color="000000"/>
              <w:right w:val="single" w:sz="6" w:space="0" w:color="000000"/>
            </w:tcBorders>
            <w:hideMark/>
          </w:tcPr>
          <w:p w14:paraId="1FFAB374" w14:textId="77777777" w:rsidR="00950E9B" w:rsidRPr="00D24CAB" w:rsidRDefault="00950E9B" w:rsidP="00502E3C">
            <w:pPr>
              <w:pStyle w:val="tbl-txt"/>
              <w:spacing w:before="60" w:beforeAutospacing="0" w:after="60" w:afterAutospacing="0" w:line="256" w:lineRule="auto"/>
              <w:jc w:val="both"/>
              <w:rPr>
                <w:rFonts w:ascii="Arial" w:hAnsi="Arial" w:cs="Arial"/>
                <w:sz w:val="22"/>
                <w:szCs w:val="22"/>
              </w:rPr>
            </w:pPr>
            <w:proofErr w:type="spellStart"/>
            <w:r w:rsidRPr="00D24CAB">
              <w:rPr>
                <w:rFonts w:ascii="Arial" w:hAnsi="Arial" w:cs="Arial"/>
                <w:sz w:val="22"/>
                <w:szCs w:val="22"/>
                <w:lang w:val="en-GB"/>
              </w:rPr>
              <w:t>t</w:t>
            </w:r>
            <w:r w:rsidRPr="00D24CAB">
              <w:rPr>
                <w:rStyle w:val="sub"/>
                <w:rFonts w:ascii="Arial" w:hAnsi="Arial" w:cs="Arial"/>
                <w:sz w:val="22"/>
                <w:szCs w:val="22"/>
                <w:vertAlign w:val="subscript"/>
                <w:lang w:val="en-GB"/>
              </w:rPr>
              <w:t>clear</w:t>
            </w:r>
            <w:proofErr w:type="spellEnd"/>
            <w:r w:rsidRPr="00D24CAB">
              <w:rPr>
                <w:rFonts w:ascii="Arial" w:hAnsi="Arial" w:cs="Arial"/>
                <w:sz w:val="22"/>
                <w:szCs w:val="22"/>
                <w:lang w:val="en-GB"/>
              </w:rPr>
              <w:t>:</w:t>
            </w:r>
          </w:p>
        </w:tc>
        <w:tc>
          <w:tcPr>
            <w:tcW w:w="0" w:type="auto"/>
            <w:tcBorders>
              <w:top w:val="single" w:sz="6" w:space="0" w:color="000000"/>
              <w:left w:val="single" w:sz="6" w:space="0" w:color="000000"/>
              <w:bottom w:val="single" w:sz="6" w:space="0" w:color="000000"/>
              <w:right w:val="single" w:sz="6" w:space="0" w:color="000000"/>
            </w:tcBorders>
            <w:hideMark/>
          </w:tcPr>
          <w:p w14:paraId="6FC32F92" w14:textId="77777777" w:rsidR="00950E9B" w:rsidRPr="00D24CAB" w:rsidRDefault="00950E9B" w:rsidP="00502E3C">
            <w:pPr>
              <w:pStyle w:val="tbl-txt"/>
              <w:spacing w:line="256" w:lineRule="auto"/>
              <w:jc w:val="both"/>
              <w:rPr>
                <w:rFonts w:ascii="Arial" w:hAnsi="Arial" w:cs="Arial"/>
                <w:sz w:val="22"/>
                <w:szCs w:val="22"/>
              </w:rPr>
            </w:pPr>
            <w:r w:rsidRPr="00D24CAB">
              <w:rPr>
                <w:rFonts w:ascii="Arial" w:hAnsi="Arial" w:cs="Arial"/>
                <w:sz w:val="22"/>
                <w:szCs w:val="22"/>
                <w:lang w:val="en-GB"/>
              </w:rPr>
              <w:t>0.25</w:t>
            </w:r>
          </w:p>
        </w:tc>
      </w:tr>
      <w:tr w:rsidR="00950E9B" w:rsidRPr="00D24CAB" w14:paraId="0D59F220" w14:textId="77777777" w:rsidTr="00260476">
        <w:trPr>
          <w:trHeight w:val="372"/>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D9F5158" w14:textId="77777777" w:rsidR="00950E9B" w:rsidRPr="00D24CAB" w:rsidRDefault="00950E9B" w:rsidP="00502E3C">
            <w:pPr>
              <w:pStyle w:val="tbl-txt"/>
              <w:spacing w:before="60" w:beforeAutospacing="0" w:after="60" w:afterAutospacing="0" w:line="256" w:lineRule="auto"/>
              <w:jc w:val="both"/>
              <w:rPr>
                <w:rFonts w:ascii="Arial" w:hAnsi="Arial" w:cs="Arial"/>
                <w:sz w:val="22"/>
                <w:szCs w:val="22"/>
              </w:rPr>
            </w:pPr>
            <w:proofErr w:type="spellStart"/>
            <w:r w:rsidRPr="00D24CAB">
              <w:rPr>
                <w:rFonts w:ascii="Arial" w:hAnsi="Arial" w:cs="Arial"/>
                <w:sz w:val="22"/>
                <w:szCs w:val="22"/>
                <w:lang w:val="en-GB"/>
              </w:rPr>
              <w:t>U</w:t>
            </w:r>
            <w:r w:rsidRPr="00D24CAB">
              <w:rPr>
                <w:rStyle w:val="sub"/>
                <w:rFonts w:ascii="Arial" w:hAnsi="Arial" w:cs="Arial"/>
                <w:sz w:val="22"/>
                <w:szCs w:val="22"/>
                <w:vertAlign w:val="subscript"/>
                <w:lang w:val="en-GB"/>
              </w:rPr>
              <w:t>clear</w:t>
            </w:r>
            <w:proofErr w:type="spellEnd"/>
            <w:r w:rsidRPr="00D24CAB">
              <w:rPr>
                <w:rFonts w:ascii="Arial" w:hAnsi="Arial" w:cs="Arial"/>
                <w:sz w:val="22"/>
                <w:szCs w:val="22"/>
                <w:lang w:val="en-GB"/>
              </w:rPr>
              <w:t>:</w:t>
            </w:r>
          </w:p>
        </w:tc>
        <w:tc>
          <w:tcPr>
            <w:tcW w:w="0" w:type="auto"/>
            <w:tcBorders>
              <w:top w:val="single" w:sz="6" w:space="0" w:color="000000"/>
              <w:left w:val="single" w:sz="6" w:space="0" w:color="000000"/>
              <w:bottom w:val="single" w:sz="6" w:space="0" w:color="000000"/>
              <w:right w:val="single" w:sz="6" w:space="0" w:color="000000"/>
            </w:tcBorders>
            <w:hideMark/>
          </w:tcPr>
          <w:p w14:paraId="34005DDC" w14:textId="77777777" w:rsidR="00950E9B" w:rsidRPr="00D24CAB" w:rsidRDefault="00950E9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lang w:val="en-GB"/>
              </w:rPr>
              <w:t>0.15</w:t>
            </w:r>
          </w:p>
        </w:tc>
        <w:tc>
          <w:tcPr>
            <w:tcW w:w="0" w:type="auto"/>
            <w:tcBorders>
              <w:top w:val="single" w:sz="6" w:space="0" w:color="000000"/>
              <w:left w:val="single" w:sz="6" w:space="0" w:color="000000"/>
              <w:bottom w:val="single" w:sz="6" w:space="0" w:color="000000"/>
              <w:right w:val="single" w:sz="6" w:space="0" w:color="000000"/>
            </w:tcBorders>
            <w:hideMark/>
          </w:tcPr>
          <w:p w14:paraId="0D1D7FF1" w14:textId="77777777" w:rsidR="00950E9B" w:rsidRPr="00D24CAB" w:rsidRDefault="00950E9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lang w:val="en-GB"/>
              </w:rPr>
              <w:t>t</w:t>
            </w:r>
            <w:r w:rsidRPr="00D24CAB">
              <w:rPr>
                <w:rStyle w:val="sub"/>
                <w:rFonts w:ascii="Arial" w:hAnsi="Arial" w:cs="Arial"/>
                <w:sz w:val="22"/>
                <w:szCs w:val="22"/>
                <w:vertAlign w:val="subscript"/>
                <w:lang w:val="en-GB"/>
              </w:rPr>
              <w:t>rec1</w:t>
            </w:r>
            <w:r w:rsidRPr="00D24CAB">
              <w:rPr>
                <w:rFonts w:ascii="Arial" w:hAnsi="Arial" w:cs="Arial"/>
                <w:sz w:val="22"/>
                <w:szCs w:val="22"/>
                <w:lang w:val="en-GB"/>
              </w:rPr>
              <w:t>:</w:t>
            </w:r>
          </w:p>
        </w:tc>
        <w:tc>
          <w:tcPr>
            <w:tcW w:w="0" w:type="auto"/>
            <w:tcBorders>
              <w:top w:val="single" w:sz="6" w:space="0" w:color="000000"/>
              <w:left w:val="single" w:sz="6" w:space="0" w:color="000000"/>
              <w:bottom w:val="single" w:sz="6" w:space="0" w:color="000000"/>
              <w:right w:val="single" w:sz="6" w:space="0" w:color="000000"/>
            </w:tcBorders>
            <w:hideMark/>
          </w:tcPr>
          <w:p w14:paraId="3FC1EAD0" w14:textId="77777777" w:rsidR="00950E9B" w:rsidRPr="00D24CAB" w:rsidRDefault="00950E9B" w:rsidP="00502E3C">
            <w:pPr>
              <w:pStyle w:val="tbl-txt"/>
              <w:spacing w:before="60" w:beforeAutospacing="0" w:after="60" w:afterAutospacing="0" w:line="256" w:lineRule="auto"/>
              <w:jc w:val="both"/>
              <w:rPr>
                <w:rFonts w:ascii="Arial" w:hAnsi="Arial" w:cs="Arial"/>
                <w:sz w:val="22"/>
                <w:szCs w:val="22"/>
              </w:rPr>
            </w:pPr>
            <w:proofErr w:type="spellStart"/>
            <w:r w:rsidRPr="00D24CAB">
              <w:rPr>
                <w:rFonts w:ascii="Arial" w:hAnsi="Arial" w:cs="Arial"/>
                <w:sz w:val="22"/>
                <w:szCs w:val="22"/>
                <w:lang w:val="en-GB"/>
              </w:rPr>
              <w:t>t</w:t>
            </w:r>
            <w:r w:rsidRPr="00D24CAB">
              <w:rPr>
                <w:rStyle w:val="sub"/>
                <w:rFonts w:ascii="Arial" w:hAnsi="Arial" w:cs="Arial"/>
                <w:sz w:val="22"/>
                <w:szCs w:val="22"/>
                <w:vertAlign w:val="subscript"/>
                <w:lang w:val="en-GB"/>
              </w:rPr>
              <w:t>clear</w:t>
            </w:r>
            <w:proofErr w:type="spellEnd"/>
            <w:r w:rsidRPr="00D24CAB">
              <w:rPr>
                <w:lang w:val="en-GB"/>
              </w:rPr>
              <w:t>:</w:t>
            </w:r>
          </w:p>
        </w:tc>
      </w:tr>
      <w:tr w:rsidR="00950E9B" w:rsidRPr="00D24CAB" w14:paraId="34B439EF" w14:textId="77777777" w:rsidTr="00260476">
        <w:trPr>
          <w:trHeight w:val="357"/>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EAA70D1" w14:textId="77777777" w:rsidR="00950E9B" w:rsidRPr="00D24CAB" w:rsidRDefault="00950E9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lang w:val="en-GB"/>
              </w:rPr>
              <w:t>U</w:t>
            </w:r>
            <w:r w:rsidRPr="00D24CAB">
              <w:rPr>
                <w:rStyle w:val="sub"/>
                <w:rFonts w:ascii="Arial" w:hAnsi="Arial" w:cs="Arial"/>
                <w:sz w:val="22"/>
                <w:szCs w:val="22"/>
                <w:vertAlign w:val="subscript"/>
                <w:lang w:val="en-GB"/>
              </w:rPr>
              <w:t>rec1</w:t>
            </w:r>
            <w:r w:rsidRPr="00D24CAB">
              <w:rPr>
                <w:rFonts w:ascii="Arial" w:hAnsi="Arial" w:cs="Arial"/>
                <w:sz w:val="22"/>
                <w:szCs w:val="22"/>
                <w:lang w:val="en-GB"/>
              </w:rPr>
              <w:t>:</w:t>
            </w:r>
          </w:p>
        </w:tc>
        <w:tc>
          <w:tcPr>
            <w:tcW w:w="0" w:type="auto"/>
            <w:tcBorders>
              <w:top w:val="single" w:sz="6" w:space="0" w:color="000000"/>
              <w:left w:val="single" w:sz="6" w:space="0" w:color="000000"/>
              <w:bottom w:val="single" w:sz="6" w:space="0" w:color="000000"/>
              <w:right w:val="single" w:sz="6" w:space="0" w:color="000000"/>
            </w:tcBorders>
            <w:hideMark/>
          </w:tcPr>
          <w:p w14:paraId="7BB6EECB" w14:textId="77777777" w:rsidR="00950E9B" w:rsidRPr="00D24CAB" w:rsidRDefault="00950E9B" w:rsidP="00502E3C">
            <w:pPr>
              <w:pStyle w:val="tbl-txt"/>
              <w:spacing w:before="60" w:beforeAutospacing="0" w:after="60" w:afterAutospacing="0" w:line="256" w:lineRule="auto"/>
              <w:jc w:val="both"/>
              <w:rPr>
                <w:rFonts w:ascii="Arial" w:hAnsi="Arial" w:cs="Arial"/>
                <w:sz w:val="22"/>
                <w:szCs w:val="22"/>
              </w:rPr>
            </w:pPr>
            <w:proofErr w:type="spellStart"/>
            <w:r w:rsidRPr="00D24CAB">
              <w:rPr>
                <w:rFonts w:ascii="Arial" w:hAnsi="Arial" w:cs="Arial"/>
                <w:sz w:val="22"/>
                <w:szCs w:val="22"/>
                <w:lang w:val="en-GB"/>
              </w:rPr>
              <w:t>U</w:t>
            </w:r>
            <w:r w:rsidRPr="00D24CAB">
              <w:rPr>
                <w:rStyle w:val="sub"/>
                <w:rFonts w:ascii="Arial" w:hAnsi="Arial" w:cs="Arial"/>
                <w:sz w:val="22"/>
                <w:szCs w:val="22"/>
                <w:vertAlign w:val="subscript"/>
                <w:lang w:val="en-GB"/>
              </w:rPr>
              <w:t>clear</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33F3DF07" w14:textId="77777777" w:rsidR="00950E9B" w:rsidRPr="00D24CAB" w:rsidRDefault="00950E9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lang w:val="en-GB"/>
              </w:rPr>
              <w:t>t</w:t>
            </w:r>
            <w:r w:rsidRPr="00D24CAB">
              <w:rPr>
                <w:rStyle w:val="sub"/>
                <w:rFonts w:ascii="Arial" w:hAnsi="Arial" w:cs="Arial"/>
                <w:sz w:val="22"/>
                <w:szCs w:val="22"/>
                <w:vertAlign w:val="subscript"/>
                <w:lang w:val="en-GB"/>
              </w:rPr>
              <w:t>rec2</w:t>
            </w:r>
            <w:r w:rsidRPr="00D24CAB">
              <w:rPr>
                <w:rFonts w:ascii="Arial" w:hAnsi="Arial" w:cs="Arial"/>
                <w:sz w:val="22"/>
                <w:szCs w:val="22"/>
                <w:lang w:val="en-GB"/>
              </w:rPr>
              <w:t>:</w:t>
            </w:r>
          </w:p>
        </w:tc>
        <w:tc>
          <w:tcPr>
            <w:tcW w:w="0" w:type="auto"/>
            <w:tcBorders>
              <w:top w:val="single" w:sz="6" w:space="0" w:color="000000"/>
              <w:left w:val="single" w:sz="6" w:space="0" w:color="000000"/>
              <w:bottom w:val="single" w:sz="6" w:space="0" w:color="000000"/>
              <w:right w:val="single" w:sz="6" w:space="0" w:color="000000"/>
            </w:tcBorders>
            <w:hideMark/>
          </w:tcPr>
          <w:p w14:paraId="2DBFDDFF" w14:textId="77777777" w:rsidR="00950E9B" w:rsidRPr="00D24CAB" w:rsidRDefault="00950E9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lang w:val="en-GB"/>
              </w:rPr>
              <w:t>t</w:t>
            </w:r>
            <w:r w:rsidRPr="00D24CAB">
              <w:rPr>
                <w:rStyle w:val="sub"/>
                <w:rFonts w:ascii="Arial" w:hAnsi="Arial" w:cs="Arial"/>
                <w:sz w:val="22"/>
                <w:szCs w:val="22"/>
                <w:vertAlign w:val="subscript"/>
                <w:lang w:val="en-GB"/>
              </w:rPr>
              <w:t>rec1</w:t>
            </w:r>
          </w:p>
        </w:tc>
      </w:tr>
      <w:tr w:rsidR="00950E9B" w:rsidRPr="00D24CAB" w14:paraId="56819773" w14:textId="77777777" w:rsidTr="00260476">
        <w:trPr>
          <w:trHeight w:val="372"/>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11F4571" w14:textId="77777777" w:rsidR="00950E9B" w:rsidRPr="00D24CAB" w:rsidRDefault="00950E9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lang w:val="en-GB"/>
              </w:rPr>
              <w:t>U</w:t>
            </w:r>
            <w:r w:rsidRPr="00D24CAB">
              <w:rPr>
                <w:rStyle w:val="sub"/>
                <w:rFonts w:ascii="Arial" w:hAnsi="Arial" w:cs="Arial"/>
                <w:sz w:val="22"/>
                <w:szCs w:val="22"/>
                <w:vertAlign w:val="subscript"/>
                <w:lang w:val="en-GB"/>
              </w:rPr>
              <w:t>rec2</w:t>
            </w:r>
            <w:r w:rsidRPr="00D24CAB">
              <w:rPr>
                <w:rFonts w:ascii="Arial" w:hAnsi="Arial" w:cs="Arial"/>
                <w:sz w:val="22"/>
                <w:szCs w:val="22"/>
                <w:lang w:val="en-GB"/>
              </w:rPr>
              <w:t>:</w:t>
            </w:r>
          </w:p>
        </w:tc>
        <w:tc>
          <w:tcPr>
            <w:tcW w:w="0" w:type="auto"/>
            <w:tcBorders>
              <w:top w:val="single" w:sz="6" w:space="0" w:color="000000"/>
              <w:left w:val="single" w:sz="6" w:space="0" w:color="000000"/>
              <w:bottom w:val="single" w:sz="6" w:space="0" w:color="000000"/>
              <w:right w:val="single" w:sz="6" w:space="0" w:color="000000"/>
            </w:tcBorders>
            <w:hideMark/>
          </w:tcPr>
          <w:p w14:paraId="27B7BBB2" w14:textId="77777777" w:rsidR="00950E9B" w:rsidRPr="00D24CAB" w:rsidRDefault="00950E9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lang w:val="en-GB"/>
              </w:rPr>
              <w:t>0.85</w:t>
            </w:r>
          </w:p>
        </w:tc>
        <w:tc>
          <w:tcPr>
            <w:tcW w:w="0" w:type="auto"/>
            <w:tcBorders>
              <w:top w:val="single" w:sz="6" w:space="0" w:color="000000"/>
              <w:left w:val="single" w:sz="6" w:space="0" w:color="000000"/>
              <w:bottom w:val="single" w:sz="6" w:space="0" w:color="000000"/>
              <w:right w:val="single" w:sz="6" w:space="0" w:color="000000"/>
            </w:tcBorders>
            <w:hideMark/>
          </w:tcPr>
          <w:p w14:paraId="4EA8659E" w14:textId="77777777" w:rsidR="00950E9B" w:rsidRPr="00D24CAB" w:rsidRDefault="00950E9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lang w:val="en-GB"/>
              </w:rPr>
              <w:t>t</w:t>
            </w:r>
            <w:r w:rsidRPr="00D24CAB">
              <w:rPr>
                <w:rStyle w:val="sub"/>
                <w:rFonts w:ascii="Arial" w:hAnsi="Arial" w:cs="Arial"/>
                <w:sz w:val="22"/>
                <w:szCs w:val="22"/>
                <w:vertAlign w:val="subscript"/>
                <w:lang w:val="en-GB"/>
              </w:rPr>
              <w:t>rec3</w:t>
            </w:r>
            <w:r w:rsidRPr="00D24CAB">
              <w:rPr>
                <w:rFonts w:ascii="Arial" w:hAnsi="Arial" w:cs="Arial"/>
                <w:sz w:val="22"/>
                <w:szCs w:val="22"/>
                <w:lang w:val="en-GB"/>
              </w:rPr>
              <w:t>:</w:t>
            </w:r>
          </w:p>
        </w:tc>
        <w:tc>
          <w:tcPr>
            <w:tcW w:w="0" w:type="auto"/>
            <w:tcBorders>
              <w:top w:val="single" w:sz="6" w:space="0" w:color="000000"/>
              <w:left w:val="single" w:sz="6" w:space="0" w:color="000000"/>
              <w:bottom w:val="single" w:sz="6" w:space="0" w:color="000000"/>
              <w:right w:val="single" w:sz="6" w:space="0" w:color="000000"/>
            </w:tcBorders>
            <w:hideMark/>
          </w:tcPr>
          <w:p w14:paraId="2D4F4E75" w14:textId="77777777" w:rsidR="00950E9B" w:rsidRPr="00D24CAB" w:rsidRDefault="00950E9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lang w:val="en-GB"/>
              </w:rPr>
              <w:t>1.5</w:t>
            </w:r>
          </w:p>
        </w:tc>
      </w:tr>
    </w:tbl>
    <w:p w14:paraId="449BF26A" w14:textId="77777777" w:rsidR="00950E9B" w:rsidRPr="00D24CAB" w:rsidRDefault="00950E9B" w:rsidP="00502E3C">
      <w:pPr>
        <w:jc w:val="both"/>
        <w:rPr>
          <w:rFonts w:ascii="Arial" w:hAnsi="Arial" w:cs="Arial"/>
          <w:b/>
          <w:sz w:val="22"/>
          <w:szCs w:val="22"/>
        </w:rPr>
      </w:pPr>
    </w:p>
    <w:p w14:paraId="151F31B0" w14:textId="77777777" w:rsidR="00225E93" w:rsidRPr="00D24CAB" w:rsidRDefault="00950E9B" w:rsidP="00502E3C">
      <w:pPr>
        <w:jc w:val="both"/>
        <w:rPr>
          <w:rFonts w:ascii="Arial" w:hAnsi="Arial" w:cs="Arial"/>
          <w:sz w:val="22"/>
          <w:szCs w:val="22"/>
        </w:rPr>
      </w:pPr>
      <w:r w:rsidRPr="00D24CAB">
        <w:rPr>
          <w:rFonts w:ascii="Arial" w:hAnsi="Arial" w:cs="Arial"/>
          <w:sz w:val="22"/>
          <w:szCs w:val="22"/>
        </w:rPr>
        <w:t xml:space="preserve">(vi) the power-generating module shall be capable of remaining connected to the network and continuing to operate stably when the actual course of the phase-to-phase voltages on the network voltage level at the connection point during a symmetrical fault, given the pre-fault and post-fault conditions in points (iv) and (v) of paragraph 3(a), remain above the lower limit specified in point (ii) of paragraph 3(a), unless the protection scheme for internal electrical faults requires the disconnection of the power-generating module from the network. The protection schemes and settings for internal electrical faults must not </w:t>
      </w:r>
      <w:proofErr w:type="spellStart"/>
      <w:r w:rsidRPr="00D24CAB">
        <w:rPr>
          <w:rFonts w:ascii="Arial" w:hAnsi="Arial" w:cs="Arial"/>
          <w:sz w:val="22"/>
          <w:szCs w:val="22"/>
        </w:rPr>
        <w:t>jeopardise</w:t>
      </w:r>
      <w:proofErr w:type="spellEnd"/>
      <w:r w:rsidRPr="00D24CAB">
        <w:rPr>
          <w:rFonts w:ascii="Arial" w:hAnsi="Arial" w:cs="Arial"/>
          <w:sz w:val="22"/>
          <w:szCs w:val="22"/>
        </w:rPr>
        <w:t xml:space="preserve"> fault-</w:t>
      </w:r>
      <w:proofErr w:type="spellStart"/>
      <w:r w:rsidRPr="00D24CAB">
        <w:rPr>
          <w:rFonts w:ascii="Arial" w:hAnsi="Arial" w:cs="Arial"/>
          <w:sz w:val="22"/>
          <w:szCs w:val="22"/>
        </w:rPr>
        <w:t>ridethrough</w:t>
      </w:r>
      <w:proofErr w:type="spellEnd"/>
      <w:r w:rsidRPr="00D24CAB">
        <w:rPr>
          <w:rFonts w:ascii="Arial" w:hAnsi="Arial" w:cs="Arial"/>
          <w:sz w:val="22"/>
          <w:szCs w:val="22"/>
        </w:rPr>
        <w:t xml:space="preserve"> performance;</w:t>
      </w:r>
    </w:p>
    <w:p w14:paraId="71CAE8AB" w14:textId="77777777" w:rsidR="00225E93" w:rsidRPr="00D24CAB" w:rsidRDefault="00950E9B" w:rsidP="00502E3C">
      <w:pPr>
        <w:jc w:val="both"/>
        <w:rPr>
          <w:rFonts w:ascii="Arial" w:hAnsi="Arial" w:cs="Arial"/>
          <w:sz w:val="22"/>
          <w:szCs w:val="22"/>
        </w:rPr>
      </w:pPr>
      <w:r w:rsidRPr="00D24CAB">
        <w:rPr>
          <w:rFonts w:ascii="Arial" w:hAnsi="Arial" w:cs="Arial"/>
          <w:sz w:val="22"/>
          <w:szCs w:val="22"/>
        </w:rPr>
        <w:t xml:space="preserve">(vii) without prejudice to point (vi) of paragraph 3(a), </w:t>
      </w:r>
      <w:proofErr w:type="spellStart"/>
      <w:r w:rsidRPr="00D24CAB">
        <w:rPr>
          <w:rFonts w:ascii="Arial" w:hAnsi="Arial" w:cs="Arial"/>
          <w:sz w:val="22"/>
          <w:szCs w:val="22"/>
        </w:rPr>
        <w:t>undervoltage</w:t>
      </w:r>
      <w:proofErr w:type="spellEnd"/>
      <w:r w:rsidRPr="00D24CAB">
        <w:rPr>
          <w:rFonts w:ascii="Arial" w:hAnsi="Arial" w:cs="Arial"/>
          <w:sz w:val="22"/>
          <w:szCs w:val="22"/>
        </w:rPr>
        <w:t xml:space="preserve"> protection (either fault-ride-through capability or minimum voltage specified at the connection point voltage) shall be set by the power-generating facility owner according to the widest possible technical capability of the power-generating module, unless the relevant system operator requires narrower settings in accordance with point (b) of paragraph 5. The settings shall be justified by the power-generating facility owner in accordance with this principle;</w:t>
      </w:r>
    </w:p>
    <w:p w14:paraId="0A95E38E" w14:textId="68C1E714" w:rsidR="00950E9B" w:rsidRPr="00D24CAB" w:rsidRDefault="00950E9B" w:rsidP="00502E3C">
      <w:pPr>
        <w:jc w:val="both"/>
        <w:rPr>
          <w:rFonts w:ascii="Arial" w:hAnsi="Arial" w:cs="Arial"/>
          <w:sz w:val="22"/>
          <w:szCs w:val="22"/>
        </w:rPr>
      </w:pPr>
      <w:r w:rsidRPr="00D24CAB">
        <w:rPr>
          <w:rFonts w:ascii="Arial" w:hAnsi="Arial" w:cs="Arial"/>
          <w:sz w:val="22"/>
          <w:szCs w:val="22"/>
        </w:rPr>
        <w:t>(b) fault-ride-through capabilities in case of asymmetrical faults shall be specified by each TSO.</w:t>
      </w:r>
    </w:p>
    <w:p w14:paraId="3347828C" w14:textId="77777777" w:rsidR="00950E9B" w:rsidRPr="00CF12AD" w:rsidRDefault="00950E9B" w:rsidP="00502E3C">
      <w:pPr>
        <w:jc w:val="both"/>
        <w:rPr>
          <w:rFonts w:ascii="Arial" w:hAnsi="Arial" w:cs="Arial"/>
          <w:sz w:val="22"/>
          <w:szCs w:val="22"/>
        </w:rPr>
      </w:pPr>
    </w:p>
    <w:p w14:paraId="59680508" w14:textId="77777777" w:rsidR="00950E9B" w:rsidRPr="00CF12AD" w:rsidRDefault="00950E9B" w:rsidP="00502E3C">
      <w:pPr>
        <w:jc w:val="both"/>
        <w:rPr>
          <w:rFonts w:ascii="Arial" w:hAnsi="Arial" w:cs="Arial"/>
          <w:sz w:val="22"/>
          <w:szCs w:val="22"/>
        </w:rPr>
      </w:pPr>
      <w:r w:rsidRPr="00CF12AD">
        <w:rPr>
          <w:rFonts w:ascii="Arial" w:hAnsi="Arial" w:cs="Arial"/>
          <w:b/>
          <w:bCs/>
          <w:sz w:val="22"/>
          <w:szCs w:val="22"/>
          <w:lang w:val="en-GB"/>
        </w:rPr>
        <w:t>The same values apply in the case of asymmetric short circuits.</w:t>
      </w:r>
    </w:p>
    <w:p w14:paraId="0695EB63" w14:textId="77777777" w:rsidR="00950E9B" w:rsidRPr="00CF12AD" w:rsidRDefault="00950E9B" w:rsidP="00502E3C">
      <w:pPr>
        <w:jc w:val="both"/>
        <w:rPr>
          <w:rFonts w:ascii="Arial" w:hAnsi="Arial" w:cs="Arial"/>
          <w:b/>
          <w:sz w:val="22"/>
          <w:szCs w:val="22"/>
        </w:rPr>
      </w:pPr>
    </w:p>
    <w:p w14:paraId="1E2E511D" w14:textId="77777777" w:rsidR="00D24CAB" w:rsidRPr="00CF12AD" w:rsidRDefault="00D24CAB" w:rsidP="00502E3C">
      <w:pPr>
        <w:spacing w:after="160" w:line="259" w:lineRule="auto"/>
        <w:jc w:val="both"/>
        <w:rPr>
          <w:rFonts w:ascii="Arial" w:eastAsiaTheme="majorEastAsia" w:hAnsi="Arial" w:cs="Arial"/>
          <w:b/>
          <w:bCs/>
          <w:sz w:val="22"/>
          <w:szCs w:val="22"/>
        </w:rPr>
      </w:pPr>
      <w:r w:rsidRPr="00CF12AD">
        <w:rPr>
          <w:rFonts w:ascii="Arial" w:hAnsi="Arial" w:cs="Arial"/>
          <w:bCs/>
          <w:sz w:val="22"/>
          <w:szCs w:val="22"/>
        </w:rPr>
        <w:br w:type="page"/>
      </w:r>
    </w:p>
    <w:p w14:paraId="347813CD" w14:textId="7689C3ED" w:rsidR="003451D8" w:rsidRPr="00D24CAB" w:rsidRDefault="003451D8" w:rsidP="00CF12AD">
      <w:pPr>
        <w:pStyle w:val="Heading2"/>
        <w:numPr>
          <w:ilvl w:val="0"/>
          <w:numId w:val="0"/>
        </w:numPr>
        <w:rPr>
          <w:rFonts w:ascii="Arial" w:hAnsi="Arial" w:cs="Arial"/>
          <w:color w:val="auto"/>
          <w:sz w:val="22"/>
          <w:szCs w:val="22"/>
        </w:rPr>
      </w:pPr>
      <w:r w:rsidRPr="00D24CAB">
        <w:rPr>
          <w:rFonts w:ascii="Arial" w:hAnsi="Arial" w:cs="Arial"/>
          <w:bCs/>
          <w:color w:val="auto"/>
          <w:sz w:val="22"/>
          <w:szCs w:val="22"/>
        </w:rPr>
        <w:lastRenderedPageBreak/>
        <w:t>14.4</w:t>
      </w:r>
      <w:proofErr w:type="gramStart"/>
      <w:r w:rsidRPr="00D24CAB">
        <w:rPr>
          <w:rFonts w:ascii="Arial" w:hAnsi="Arial" w:cs="Arial"/>
          <w:bCs/>
          <w:color w:val="auto"/>
          <w:sz w:val="22"/>
          <w:szCs w:val="22"/>
        </w:rPr>
        <w:t>.a</w:t>
      </w:r>
      <w:proofErr w:type="gramEnd"/>
      <w:r w:rsidRPr="00D24CAB">
        <w:rPr>
          <w:rFonts w:ascii="Arial" w:hAnsi="Arial" w:cs="Arial"/>
          <w:bCs/>
          <w:color w:val="auto"/>
          <w:sz w:val="22"/>
          <w:szCs w:val="22"/>
        </w:rPr>
        <w:t>; 14.4.b</w:t>
      </w:r>
    </w:p>
    <w:p w14:paraId="7D9C7C02" w14:textId="77777777" w:rsidR="003451D8" w:rsidRPr="00D24CAB" w:rsidRDefault="003451D8" w:rsidP="00CF12AD">
      <w:pPr>
        <w:jc w:val="center"/>
        <w:rPr>
          <w:b/>
        </w:rPr>
      </w:pPr>
      <w:r w:rsidRPr="00D24CAB">
        <w:rPr>
          <w:b/>
          <w:bCs/>
        </w:rPr>
        <w:t>General requirements for type B power-generating modules</w:t>
      </w:r>
    </w:p>
    <w:p w14:paraId="774E5614" w14:textId="77777777" w:rsidR="003451D8" w:rsidRPr="00D24CAB" w:rsidRDefault="003451D8" w:rsidP="00502E3C">
      <w:pPr>
        <w:jc w:val="both"/>
        <w:rPr>
          <w:rFonts w:ascii="Arial" w:hAnsi="Arial" w:cs="Arial"/>
          <w:b/>
          <w:sz w:val="22"/>
          <w:szCs w:val="22"/>
        </w:rPr>
      </w:pPr>
    </w:p>
    <w:p w14:paraId="13493920" w14:textId="77777777" w:rsidR="007866A9" w:rsidRPr="00D24CAB" w:rsidRDefault="007866A9" w:rsidP="00502E3C">
      <w:pPr>
        <w:jc w:val="both"/>
        <w:rPr>
          <w:rFonts w:ascii="Arial" w:hAnsi="Arial" w:cs="Arial"/>
          <w:sz w:val="22"/>
          <w:szCs w:val="22"/>
        </w:rPr>
      </w:pPr>
      <w:r w:rsidRPr="00D24CAB">
        <w:rPr>
          <w:rFonts w:ascii="Arial" w:hAnsi="Arial" w:cs="Arial"/>
          <w:sz w:val="22"/>
          <w:szCs w:val="22"/>
        </w:rPr>
        <w:t>4. Type B power-generating modules shall fulfil the following requirements relating to system restoration:</w:t>
      </w:r>
    </w:p>
    <w:p w14:paraId="7B213DD7" w14:textId="77777777" w:rsidR="007866A9" w:rsidRPr="00D24CAB" w:rsidRDefault="007866A9" w:rsidP="00502E3C">
      <w:pPr>
        <w:jc w:val="both"/>
        <w:rPr>
          <w:rFonts w:ascii="Arial" w:hAnsi="Arial" w:cs="Arial"/>
          <w:sz w:val="22"/>
          <w:szCs w:val="22"/>
        </w:rPr>
      </w:pPr>
      <w:r w:rsidRPr="00D24CAB">
        <w:rPr>
          <w:rFonts w:ascii="Arial" w:hAnsi="Arial" w:cs="Arial"/>
          <w:sz w:val="22"/>
          <w:szCs w:val="22"/>
        </w:rPr>
        <w:t xml:space="preserve">(a) </w:t>
      </w:r>
      <w:proofErr w:type="gramStart"/>
      <w:r w:rsidRPr="00D24CAB">
        <w:rPr>
          <w:rFonts w:ascii="Arial" w:hAnsi="Arial" w:cs="Arial"/>
          <w:sz w:val="22"/>
          <w:szCs w:val="22"/>
        </w:rPr>
        <w:t>the</w:t>
      </w:r>
      <w:proofErr w:type="gramEnd"/>
      <w:r w:rsidRPr="00D24CAB">
        <w:rPr>
          <w:rFonts w:ascii="Arial" w:hAnsi="Arial" w:cs="Arial"/>
          <w:sz w:val="22"/>
          <w:szCs w:val="22"/>
        </w:rPr>
        <w:t xml:space="preserve"> relevant TSO shall specify the conditions under which a power-generating module is capable of reconnecting to the network after an incidental disconnection caused by a network disturbance; and</w:t>
      </w:r>
    </w:p>
    <w:p w14:paraId="454E4A4E" w14:textId="77777777" w:rsidR="007866A9" w:rsidRPr="00FD6961" w:rsidRDefault="007866A9" w:rsidP="00502E3C">
      <w:pPr>
        <w:jc w:val="both"/>
        <w:rPr>
          <w:rFonts w:ascii="Arial" w:hAnsi="Arial" w:cs="Arial"/>
          <w:b/>
          <w:sz w:val="22"/>
          <w:szCs w:val="22"/>
        </w:rPr>
      </w:pPr>
      <w:r w:rsidRPr="00FD6961">
        <w:rPr>
          <w:rFonts w:ascii="Arial" w:hAnsi="Arial" w:cs="Arial"/>
          <w:b/>
          <w:bCs/>
          <w:sz w:val="22"/>
          <w:szCs w:val="22"/>
          <w:lang w:val="en-GB"/>
        </w:rPr>
        <w:t>Frequency range of automatic reconnection: 49.0 – 50.1 Hz</w:t>
      </w:r>
    </w:p>
    <w:p w14:paraId="67856D12" w14:textId="77777777" w:rsidR="007866A9" w:rsidRPr="00FD6961" w:rsidRDefault="007866A9" w:rsidP="00502E3C">
      <w:pPr>
        <w:spacing w:before="120"/>
        <w:jc w:val="both"/>
        <w:rPr>
          <w:rFonts w:ascii="Arial" w:hAnsi="Arial" w:cs="Arial"/>
          <w:b/>
          <w:sz w:val="22"/>
          <w:szCs w:val="22"/>
        </w:rPr>
      </w:pPr>
      <w:r w:rsidRPr="00FD6961">
        <w:rPr>
          <w:rFonts w:ascii="Arial" w:hAnsi="Arial" w:cs="Arial"/>
          <w:b/>
          <w:bCs/>
          <w:sz w:val="22"/>
          <w:szCs w:val="22"/>
          <w:lang w:val="en-GB"/>
        </w:rPr>
        <w:t>Monitoring time: 60 s</w:t>
      </w:r>
    </w:p>
    <w:p w14:paraId="04B64A79" w14:textId="77777777" w:rsidR="007866A9" w:rsidRPr="00FD6961" w:rsidRDefault="007866A9" w:rsidP="00502E3C">
      <w:pPr>
        <w:jc w:val="both"/>
        <w:rPr>
          <w:rFonts w:ascii="Arial" w:hAnsi="Arial" w:cs="Arial"/>
          <w:b/>
          <w:sz w:val="22"/>
          <w:szCs w:val="22"/>
        </w:rPr>
      </w:pPr>
      <w:r w:rsidRPr="00FD6961">
        <w:rPr>
          <w:rFonts w:ascii="Arial" w:hAnsi="Arial" w:cs="Arial"/>
          <w:b/>
          <w:bCs/>
          <w:sz w:val="22"/>
          <w:szCs w:val="22"/>
          <w:lang w:val="en-GB"/>
        </w:rPr>
        <w:t xml:space="preserve">Maximum increase speed of active power: 10% </w:t>
      </w:r>
      <w:proofErr w:type="spellStart"/>
      <w:r w:rsidRPr="00FD6961">
        <w:rPr>
          <w:rFonts w:ascii="Arial" w:hAnsi="Arial" w:cs="Arial"/>
          <w:b/>
          <w:bCs/>
          <w:sz w:val="22"/>
          <w:szCs w:val="22"/>
          <w:lang w:val="en-GB"/>
        </w:rPr>
        <w:t>P</w:t>
      </w:r>
      <w:r w:rsidRPr="00FD6961">
        <w:rPr>
          <w:rFonts w:ascii="Arial" w:hAnsi="Arial" w:cs="Arial"/>
          <w:b/>
          <w:bCs/>
          <w:sz w:val="22"/>
          <w:szCs w:val="22"/>
          <w:vertAlign w:val="subscript"/>
          <w:lang w:val="en-GB"/>
        </w:rPr>
        <w:t>max</w:t>
      </w:r>
      <w:proofErr w:type="spellEnd"/>
      <w:r w:rsidRPr="00FD6961">
        <w:rPr>
          <w:rFonts w:ascii="Arial" w:hAnsi="Arial" w:cs="Arial"/>
          <w:b/>
          <w:bCs/>
          <w:sz w:val="22"/>
          <w:szCs w:val="22"/>
          <w:lang w:val="en-GB"/>
        </w:rPr>
        <w:t>/min</w:t>
      </w:r>
    </w:p>
    <w:p w14:paraId="6053ABE4" w14:textId="77777777" w:rsidR="007866A9" w:rsidRPr="00D24CAB" w:rsidRDefault="007866A9" w:rsidP="00502E3C">
      <w:pPr>
        <w:jc w:val="both"/>
        <w:rPr>
          <w:rFonts w:ascii="Arial" w:hAnsi="Arial" w:cs="Arial"/>
          <w:b/>
          <w:color w:val="FF0000"/>
          <w:sz w:val="22"/>
          <w:szCs w:val="22"/>
        </w:rPr>
      </w:pPr>
    </w:p>
    <w:p w14:paraId="04F642EB" w14:textId="77777777" w:rsidR="007866A9" w:rsidRPr="00D24CAB" w:rsidRDefault="007866A9" w:rsidP="00502E3C">
      <w:pPr>
        <w:jc w:val="both"/>
        <w:rPr>
          <w:rFonts w:ascii="Arial" w:hAnsi="Arial" w:cs="Arial"/>
          <w:sz w:val="22"/>
          <w:szCs w:val="22"/>
        </w:rPr>
      </w:pPr>
      <w:r w:rsidRPr="00D24CAB">
        <w:rPr>
          <w:rFonts w:ascii="Arial" w:hAnsi="Arial" w:cs="Arial"/>
          <w:sz w:val="22"/>
          <w:szCs w:val="22"/>
        </w:rPr>
        <w:t xml:space="preserve">(b) </w:t>
      </w:r>
      <w:proofErr w:type="gramStart"/>
      <w:r w:rsidRPr="00D24CAB">
        <w:rPr>
          <w:rFonts w:ascii="Arial" w:hAnsi="Arial" w:cs="Arial"/>
          <w:sz w:val="22"/>
          <w:szCs w:val="22"/>
        </w:rPr>
        <w:t>installation</w:t>
      </w:r>
      <w:proofErr w:type="gramEnd"/>
      <w:r w:rsidRPr="00D24CAB">
        <w:rPr>
          <w:rFonts w:ascii="Arial" w:hAnsi="Arial" w:cs="Arial"/>
          <w:sz w:val="22"/>
          <w:szCs w:val="22"/>
        </w:rPr>
        <w:t xml:space="preserve"> of automatic reconnection systems shall be subject both to prior </w:t>
      </w:r>
      <w:proofErr w:type="spellStart"/>
      <w:r w:rsidRPr="00D24CAB">
        <w:rPr>
          <w:rFonts w:ascii="Arial" w:hAnsi="Arial" w:cs="Arial"/>
          <w:sz w:val="22"/>
          <w:szCs w:val="22"/>
        </w:rPr>
        <w:t>authorisation</w:t>
      </w:r>
      <w:proofErr w:type="spellEnd"/>
      <w:r w:rsidRPr="00D24CAB">
        <w:rPr>
          <w:rFonts w:ascii="Arial" w:hAnsi="Arial" w:cs="Arial"/>
          <w:sz w:val="22"/>
          <w:szCs w:val="22"/>
        </w:rPr>
        <w:t xml:space="preserve"> by the relevant system operator and to the reconnection conditions specified by the relevant TSO.</w:t>
      </w:r>
    </w:p>
    <w:p w14:paraId="7671D2DC" w14:textId="77777777" w:rsidR="007866A9" w:rsidRPr="00D24CAB" w:rsidRDefault="007866A9" w:rsidP="00502E3C">
      <w:pPr>
        <w:jc w:val="both"/>
        <w:rPr>
          <w:rFonts w:ascii="Arial" w:hAnsi="Arial" w:cs="Arial"/>
          <w:sz w:val="22"/>
          <w:szCs w:val="22"/>
        </w:rPr>
      </w:pPr>
    </w:p>
    <w:p w14:paraId="07B3498C" w14:textId="77777777" w:rsidR="007866A9" w:rsidRPr="00D24CAB" w:rsidRDefault="007866A9" w:rsidP="00CF12AD">
      <w:pPr>
        <w:pStyle w:val="Heading2"/>
        <w:numPr>
          <w:ilvl w:val="0"/>
          <w:numId w:val="0"/>
        </w:numPr>
        <w:rPr>
          <w:rFonts w:ascii="Arial" w:hAnsi="Arial" w:cs="Arial"/>
          <w:color w:val="auto"/>
          <w:sz w:val="22"/>
          <w:szCs w:val="22"/>
        </w:rPr>
      </w:pPr>
      <w:r w:rsidRPr="00D24CAB">
        <w:rPr>
          <w:rFonts w:ascii="Arial" w:hAnsi="Arial" w:cs="Arial"/>
          <w:bCs/>
          <w:color w:val="auto"/>
          <w:sz w:val="22"/>
          <w:szCs w:val="22"/>
        </w:rPr>
        <w:t>Article 15.2</w:t>
      </w:r>
      <w:proofErr w:type="gramStart"/>
      <w:r w:rsidRPr="00D24CAB">
        <w:rPr>
          <w:rFonts w:ascii="Arial" w:hAnsi="Arial" w:cs="Arial"/>
          <w:bCs/>
          <w:color w:val="auto"/>
          <w:sz w:val="22"/>
          <w:szCs w:val="22"/>
        </w:rPr>
        <w:t>.(</w:t>
      </w:r>
      <w:proofErr w:type="gramEnd"/>
      <w:r w:rsidRPr="00D24CAB">
        <w:rPr>
          <w:rFonts w:ascii="Arial" w:hAnsi="Arial" w:cs="Arial"/>
          <w:bCs/>
          <w:color w:val="auto"/>
          <w:sz w:val="22"/>
          <w:szCs w:val="22"/>
        </w:rPr>
        <w:t>a)</w:t>
      </w:r>
    </w:p>
    <w:p w14:paraId="04192AA6" w14:textId="77777777" w:rsidR="007866A9" w:rsidRPr="00D24CAB" w:rsidRDefault="007866A9" w:rsidP="00CF12AD">
      <w:pPr>
        <w:jc w:val="center"/>
        <w:rPr>
          <w:rFonts w:ascii="Arial" w:hAnsi="Arial" w:cs="Arial"/>
          <w:b/>
          <w:sz w:val="22"/>
          <w:szCs w:val="22"/>
        </w:rPr>
      </w:pPr>
      <w:r w:rsidRPr="00D24CAB">
        <w:rPr>
          <w:rFonts w:ascii="Arial" w:hAnsi="Arial" w:cs="Arial"/>
          <w:b/>
          <w:bCs/>
          <w:sz w:val="22"/>
          <w:szCs w:val="22"/>
        </w:rPr>
        <w:t>General requirements for type C power-generating modules</w:t>
      </w:r>
    </w:p>
    <w:p w14:paraId="5485CAEA" w14:textId="77777777" w:rsidR="007866A9" w:rsidRPr="00D24CAB" w:rsidRDefault="007866A9" w:rsidP="00502E3C">
      <w:pPr>
        <w:jc w:val="both"/>
        <w:rPr>
          <w:rFonts w:ascii="Arial" w:hAnsi="Arial" w:cs="Arial"/>
          <w:b/>
          <w:sz w:val="22"/>
          <w:szCs w:val="22"/>
        </w:rPr>
      </w:pPr>
    </w:p>
    <w:p w14:paraId="6E2F4FDD" w14:textId="77777777" w:rsidR="00225E93" w:rsidRPr="00D24CAB" w:rsidRDefault="007866A9" w:rsidP="00502E3C">
      <w:pPr>
        <w:jc w:val="both"/>
        <w:rPr>
          <w:rFonts w:ascii="Arial" w:hAnsi="Arial" w:cs="Arial"/>
          <w:sz w:val="22"/>
          <w:szCs w:val="22"/>
        </w:rPr>
      </w:pPr>
      <w:r w:rsidRPr="00D24CAB">
        <w:rPr>
          <w:rFonts w:ascii="Arial" w:hAnsi="Arial" w:cs="Arial"/>
          <w:sz w:val="22"/>
          <w:szCs w:val="22"/>
        </w:rPr>
        <w:t>2. Type C power-generating modules shall fulfil the following requirements relating to frequency stability:</w:t>
      </w:r>
    </w:p>
    <w:p w14:paraId="33CCA5BE" w14:textId="77777777" w:rsidR="00225E93" w:rsidRPr="00D24CAB" w:rsidRDefault="007866A9" w:rsidP="00502E3C">
      <w:pPr>
        <w:jc w:val="both"/>
        <w:rPr>
          <w:rFonts w:ascii="Arial" w:hAnsi="Arial" w:cs="Arial"/>
          <w:sz w:val="22"/>
          <w:szCs w:val="22"/>
        </w:rPr>
      </w:pPr>
      <w:r w:rsidRPr="00D24CAB">
        <w:rPr>
          <w:rFonts w:ascii="Arial" w:hAnsi="Arial" w:cs="Arial"/>
          <w:sz w:val="22"/>
          <w:szCs w:val="22"/>
        </w:rPr>
        <w:t xml:space="preserve">(a) </w:t>
      </w:r>
      <w:proofErr w:type="gramStart"/>
      <w:r w:rsidRPr="00D24CAB">
        <w:rPr>
          <w:rFonts w:ascii="Arial" w:hAnsi="Arial" w:cs="Arial"/>
          <w:sz w:val="22"/>
          <w:szCs w:val="22"/>
        </w:rPr>
        <w:t>with</w:t>
      </w:r>
      <w:proofErr w:type="gramEnd"/>
      <w:r w:rsidRPr="00D24CAB">
        <w:rPr>
          <w:rFonts w:ascii="Arial" w:hAnsi="Arial" w:cs="Arial"/>
          <w:sz w:val="22"/>
          <w:szCs w:val="22"/>
        </w:rPr>
        <w:t xml:space="preserve"> regard to active power controllability and control range, the power-generating module control system shall be capable of adjusting an active power </w:t>
      </w:r>
      <w:proofErr w:type="spellStart"/>
      <w:r w:rsidRPr="00D24CAB">
        <w:rPr>
          <w:rFonts w:ascii="Arial" w:hAnsi="Arial" w:cs="Arial"/>
          <w:sz w:val="22"/>
          <w:szCs w:val="22"/>
        </w:rPr>
        <w:t>setpoint</w:t>
      </w:r>
      <w:proofErr w:type="spellEnd"/>
      <w:r w:rsidRPr="00D24CAB">
        <w:rPr>
          <w:rFonts w:ascii="Arial" w:hAnsi="Arial" w:cs="Arial"/>
          <w:sz w:val="22"/>
          <w:szCs w:val="22"/>
        </w:rPr>
        <w:t xml:space="preserve"> in line with instructions given to the power-generating facility owner by the relevant system operator or the relevant TSO.</w:t>
      </w:r>
    </w:p>
    <w:p w14:paraId="416D3B1B" w14:textId="2817CAD2" w:rsidR="007866A9" w:rsidRPr="00D24CAB" w:rsidRDefault="007866A9" w:rsidP="00502E3C">
      <w:pPr>
        <w:jc w:val="both"/>
        <w:rPr>
          <w:rFonts w:ascii="Arial" w:hAnsi="Arial" w:cs="Arial"/>
          <w:sz w:val="22"/>
          <w:szCs w:val="22"/>
        </w:rPr>
      </w:pPr>
      <w:r w:rsidRPr="00D24CAB">
        <w:rPr>
          <w:rFonts w:ascii="Arial" w:hAnsi="Arial" w:cs="Arial"/>
          <w:sz w:val="22"/>
          <w:szCs w:val="22"/>
        </w:rPr>
        <w:t xml:space="preserve">The relevant system operator or the relevant TSO shall establish the period within which the adjusted active power </w:t>
      </w:r>
      <w:proofErr w:type="spellStart"/>
      <w:r w:rsidRPr="00D24CAB">
        <w:rPr>
          <w:rFonts w:ascii="Arial" w:hAnsi="Arial" w:cs="Arial"/>
          <w:sz w:val="22"/>
          <w:szCs w:val="22"/>
        </w:rPr>
        <w:t>setpoint</w:t>
      </w:r>
      <w:proofErr w:type="spellEnd"/>
      <w:r w:rsidRPr="00D24CAB">
        <w:rPr>
          <w:rFonts w:ascii="Arial" w:hAnsi="Arial" w:cs="Arial"/>
          <w:sz w:val="22"/>
          <w:szCs w:val="22"/>
        </w:rPr>
        <w:t xml:space="preserve"> must be reached. The relevant TSO shall specify a tolerance (subject to the availability of the prime mover resource) applying to the new </w:t>
      </w:r>
      <w:proofErr w:type="spellStart"/>
      <w:r w:rsidRPr="00D24CAB">
        <w:rPr>
          <w:rFonts w:ascii="Arial" w:hAnsi="Arial" w:cs="Arial"/>
          <w:sz w:val="22"/>
          <w:szCs w:val="22"/>
        </w:rPr>
        <w:t>setpoint</w:t>
      </w:r>
      <w:proofErr w:type="spellEnd"/>
      <w:r w:rsidRPr="00D24CAB">
        <w:rPr>
          <w:rFonts w:ascii="Arial" w:hAnsi="Arial" w:cs="Arial"/>
          <w:sz w:val="22"/>
          <w:szCs w:val="22"/>
        </w:rPr>
        <w:t xml:space="preserve"> and the time within which it must be reached;</w:t>
      </w:r>
    </w:p>
    <w:p w14:paraId="1681528D" w14:textId="77777777" w:rsidR="007866A9" w:rsidRPr="00D24CAB" w:rsidRDefault="007866A9" w:rsidP="00502E3C">
      <w:pPr>
        <w:jc w:val="both"/>
        <w:rPr>
          <w:rFonts w:ascii="Arial" w:hAnsi="Arial" w:cs="Arial"/>
          <w:sz w:val="22"/>
          <w:szCs w:val="22"/>
        </w:rPr>
      </w:pPr>
    </w:p>
    <w:p w14:paraId="7A48B998" w14:textId="77777777" w:rsidR="007866A9" w:rsidRPr="00FD6961" w:rsidRDefault="007866A9" w:rsidP="00502E3C">
      <w:pPr>
        <w:jc w:val="both"/>
        <w:rPr>
          <w:rFonts w:ascii="Arial" w:hAnsi="Arial" w:cs="Arial"/>
          <w:sz w:val="22"/>
          <w:szCs w:val="22"/>
        </w:rPr>
      </w:pPr>
      <w:r w:rsidRPr="00FD6961">
        <w:rPr>
          <w:rFonts w:ascii="Arial" w:hAnsi="Arial" w:cs="Arial"/>
          <w:sz w:val="22"/>
          <w:szCs w:val="22"/>
          <w:lang w:val="en-GB"/>
        </w:rPr>
        <w:t>Based on the above, the power regulation capability must comply with the following principle in the ordinary situation:</w:t>
      </w:r>
    </w:p>
    <w:p w14:paraId="5304FC45" w14:textId="77777777" w:rsidR="007866A9" w:rsidRPr="00FD6961" w:rsidRDefault="007866A9" w:rsidP="00502E3C">
      <w:pPr>
        <w:jc w:val="both"/>
        <w:rPr>
          <w:rFonts w:ascii="Arial" w:hAnsi="Arial" w:cs="Arial"/>
          <w:sz w:val="22"/>
          <w:szCs w:val="22"/>
        </w:rPr>
      </w:pPr>
    </w:p>
    <w:p w14:paraId="014ECD3E" w14:textId="049427FE" w:rsidR="007866A9" w:rsidRPr="00FD6961" w:rsidRDefault="007866A9" w:rsidP="00502E3C">
      <w:pPr>
        <w:jc w:val="both"/>
        <w:rPr>
          <w:rFonts w:ascii="Arial" w:hAnsi="Arial" w:cs="Arial"/>
          <w:sz w:val="22"/>
          <w:szCs w:val="22"/>
        </w:rPr>
      </w:pPr>
      <w:proofErr w:type="gramStart"/>
      <w:r w:rsidRPr="00FD6961">
        <w:rPr>
          <w:rFonts w:ascii="Arial" w:hAnsi="Arial" w:cs="Arial"/>
          <w:sz w:val="22"/>
          <w:szCs w:val="22"/>
          <w:lang w:val="en-GB"/>
        </w:rPr>
        <w:t>the</w:t>
      </w:r>
      <w:proofErr w:type="gramEnd"/>
      <w:r w:rsidRPr="00FD6961">
        <w:rPr>
          <w:rFonts w:ascii="Arial" w:hAnsi="Arial" w:cs="Arial"/>
          <w:sz w:val="22"/>
          <w:szCs w:val="22"/>
          <w:lang w:val="en-GB"/>
        </w:rPr>
        <w:t xml:space="preserve"> deviation between the output active power and the </w:t>
      </w:r>
      <w:proofErr w:type="spellStart"/>
      <w:r w:rsidRPr="00FD6961">
        <w:rPr>
          <w:rFonts w:ascii="Arial" w:hAnsi="Arial" w:cs="Arial"/>
          <w:sz w:val="22"/>
          <w:szCs w:val="22"/>
          <w:lang w:val="en-GB"/>
        </w:rPr>
        <w:t>setpoint</w:t>
      </w:r>
      <w:proofErr w:type="spellEnd"/>
      <w:r w:rsidRPr="00FD6961">
        <w:rPr>
          <w:rFonts w:ascii="Arial" w:hAnsi="Arial" w:cs="Arial"/>
          <w:sz w:val="22"/>
          <w:szCs w:val="22"/>
          <w:lang w:val="en-GB"/>
        </w:rPr>
        <w:t xml:space="preserve"> may be +/-5% of the nominal active power, but not more than +/- 5 MW, whichever is lower.</w:t>
      </w:r>
    </w:p>
    <w:p w14:paraId="472485C3" w14:textId="431E67CD" w:rsidR="007866A9" w:rsidRPr="00FD6961" w:rsidRDefault="007866A9" w:rsidP="00502E3C">
      <w:pPr>
        <w:jc w:val="both"/>
        <w:rPr>
          <w:rFonts w:ascii="Arial" w:hAnsi="Arial" w:cs="Arial"/>
          <w:sz w:val="22"/>
          <w:szCs w:val="22"/>
        </w:rPr>
      </w:pPr>
      <w:r w:rsidRPr="00FD6961">
        <w:rPr>
          <w:rFonts w:ascii="Arial" w:hAnsi="Arial" w:cs="Arial"/>
          <w:sz w:val="22"/>
          <w:szCs w:val="22"/>
          <w:lang w:val="en-GB"/>
        </w:rPr>
        <w:t xml:space="preserve">(1) Outside the ranges specified in subsections (2) to (5), it must be possible to change the output active power of the generating module within the range of constantly generated minimum and maximum capability at least at the speed of 2% </w:t>
      </w:r>
      <w:proofErr w:type="spellStart"/>
      <w:r w:rsidRPr="00FD6961">
        <w:rPr>
          <w:rFonts w:ascii="Arial" w:hAnsi="Arial" w:cs="Arial"/>
          <w:sz w:val="22"/>
          <w:szCs w:val="22"/>
          <w:lang w:val="en-GB"/>
        </w:rPr>
        <w:t>Pn</w:t>
      </w:r>
      <w:proofErr w:type="spellEnd"/>
      <w:r w:rsidRPr="00FD6961">
        <w:rPr>
          <w:rFonts w:ascii="Arial" w:hAnsi="Arial" w:cs="Arial"/>
          <w:sz w:val="22"/>
          <w:szCs w:val="22"/>
          <w:lang w:val="en-GB"/>
        </w:rPr>
        <w:t>/min.</w:t>
      </w:r>
    </w:p>
    <w:p w14:paraId="5F2C5332" w14:textId="77777777" w:rsidR="007866A9" w:rsidRPr="00FD6961" w:rsidRDefault="007866A9" w:rsidP="00502E3C">
      <w:pPr>
        <w:jc w:val="both"/>
        <w:rPr>
          <w:rFonts w:ascii="Arial" w:hAnsi="Arial" w:cs="Arial"/>
          <w:sz w:val="22"/>
          <w:szCs w:val="22"/>
        </w:rPr>
      </w:pPr>
      <w:r w:rsidRPr="00FD6961">
        <w:rPr>
          <w:rFonts w:ascii="Arial" w:hAnsi="Arial" w:cs="Arial"/>
          <w:sz w:val="22"/>
          <w:szCs w:val="22"/>
          <w:lang w:val="en-GB"/>
        </w:rPr>
        <w:t>(2) It must be possible to change the active power of a generating module powered by a gas turbine and internal combustion engine at the speed of at least 8% of nominal power per minute. It must be possible to change the power at this speed to the extent of 30% in the range of 40–90% of the device’s nominal power. If this is possible with the devices, the power may be changed at the maximum admissible power regulation speed also if it’s below 40% or over 90% of nominal power.</w:t>
      </w:r>
    </w:p>
    <w:p w14:paraId="428083CC" w14:textId="77777777" w:rsidR="007866A9" w:rsidRPr="00FD6961" w:rsidRDefault="007866A9" w:rsidP="00502E3C">
      <w:pPr>
        <w:jc w:val="both"/>
        <w:rPr>
          <w:rFonts w:ascii="Arial" w:hAnsi="Arial" w:cs="Arial"/>
          <w:sz w:val="22"/>
          <w:szCs w:val="22"/>
        </w:rPr>
      </w:pPr>
      <w:r w:rsidRPr="00FD6961">
        <w:rPr>
          <w:rFonts w:ascii="Arial" w:hAnsi="Arial" w:cs="Arial"/>
          <w:sz w:val="22"/>
          <w:szCs w:val="22"/>
          <w:lang w:val="en-GB"/>
        </w:rPr>
        <w:t>(3) It must be possible to change the active power of a generating module powered by a steam turbine or a combined cycle at the speed of at least 4% of nominal power per minute. It must be possible to change the power at this speed to the extent of 30% in the range of 60–90% of the device’s nominal power. In certain cases, the percentage of change can be 20. If this is possible with the devices, the power may be changed at the maximum admissible power regulation speed also if it’s below 60% or over 90% of nominal power.</w:t>
      </w:r>
    </w:p>
    <w:p w14:paraId="574D12C2" w14:textId="77777777" w:rsidR="007866A9" w:rsidRPr="00FD6961" w:rsidRDefault="007866A9" w:rsidP="00502E3C">
      <w:pPr>
        <w:jc w:val="both"/>
        <w:rPr>
          <w:rFonts w:ascii="Arial" w:hAnsi="Arial" w:cs="Arial"/>
          <w:sz w:val="22"/>
          <w:szCs w:val="22"/>
        </w:rPr>
      </w:pPr>
      <w:r w:rsidRPr="00FD6961">
        <w:rPr>
          <w:rFonts w:ascii="Arial" w:hAnsi="Arial" w:cs="Arial"/>
          <w:sz w:val="22"/>
          <w:szCs w:val="22"/>
          <w:lang w:val="en-GB"/>
        </w:rPr>
        <w:t>(4) It must be possible to change the active power of a generating module at the speed of at least 8% of nominal power per minute, weather permitting. It must be possible to change the power at this speed to the extent of 30% in the range of 20–100% of the device’s nominal power.</w:t>
      </w:r>
    </w:p>
    <w:p w14:paraId="42D57AA9" w14:textId="77777777" w:rsidR="007866A9" w:rsidRPr="00FD6961" w:rsidRDefault="007866A9" w:rsidP="00502E3C">
      <w:pPr>
        <w:jc w:val="both"/>
        <w:rPr>
          <w:rFonts w:ascii="Arial" w:hAnsi="Arial" w:cs="Arial"/>
          <w:sz w:val="22"/>
          <w:szCs w:val="22"/>
        </w:rPr>
      </w:pPr>
      <w:r w:rsidRPr="00FD6961">
        <w:rPr>
          <w:rFonts w:ascii="Arial" w:hAnsi="Arial" w:cs="Arial"/>
          <w:sz w:val="22"/>
          <w:szCs w:val="22"/>
          <w:lang w:val="en-GB"/>
        </w:rPr>
        <w:lastRenderedPageBreak/>
        <w:t xml:space="preserve">(5) It must be possible to change the active power of a generating module powered by a </w:t>
      </w:r>
      <w:proofErr w:type="spellStart"/>
      <w:r w:rsidRPr="00FD6961">
        <w:rPr>
          <w:rFonts w:ascii="Arial" w:hAnsi="Arial" w:cs="Arial"/>
          <w:sz w:val="22"/>
          <w:szCs w:val="22"/>
          <w:lang w:val="en-GB"/>
        </w:rPr>
        <w:t>hydroturbine</w:t>
      </w:r>
      <w:proofErr w:type="spellEnd"/>
      <w:r w:rsidRPr="00FD6961">
        <w:rPr>
          <w:rFonts w:ascii="Arial" w:hAnsi="Arial" w:cs="Arial"/>
          <w:sz w:val="22"/>
          <w:szCs w:val="22"/>
          <w:lang w:val="en-GB"/>
        </w:rPr>
        <w:t xml:space="preserve"> at the speed of at least 50% of nominal power per minute, water resources permitting. It must be possible to change the power at this speed to the extent of the entire capability.</w:t>
      </w:r>
    </w:p>
    <w:p w14:paraId="12CF8B9A" w14:textId="77777777" w:rsidR="007866A9" w:rsidRPr="00FD6961" w:rsidRDefault="007866A9" w:rsidP="00502E3C">
      <w:pPr>
        <w:jc w:val="both"/>
        <w:rPr>
          <w:rFonts w:ascii="Arial" w:hAnsi="Arial" w:cs="Arial"/>
          <w:sz w:val="22"/>
          <w:szCs w:val="22"/>
        </w:rPr>
      </w:pPr>
      <w:r w:rsidRPr="00FD6961">
        <w:rPr>
          <w:rFonts w:ascii="Arial" w:hAnsi="Arial" w:cs="Arial"/>
          <w:sz w:val="22"/>
          <w:szCs w:val="22"/>
          <w:lang w:val="en-GB"/>
        </w:rPr>
        <w:t>(6) When a type D generating module corresponds to the conditions specified in Article 6(4</w:t>
      </w:r>
      <w:proofErr w:type="gramStart"/>
      <w:r w:rsidRPr="00FD6961">
        <w:rPr>
          <w:rFonts w:ascii="Arial" w:hAnsi="Arial" w:cs="Arial"/>
          <w:sz w:val="22"/>
          <w:szCs w:val="22"/>
          <w:lang w:val="en-GB"/>
        </w:rPr>
        <w:t>)(</w:t>
      </w:r>
      <w:proofErr w:type="gramEnd"/>
      <w:r w:rsidRPr="00FD6961">
        <w:rPr>
          <w:rFonts w:ascii="Arial" w:hAnsi="Arial" w:cs="Arial"/>
          <w:sz w:val="22"/>
          <w:szCs w:val="22"/>
          <w:lang w:val="en-GB"/>
        </w:rPr>
        <w:t>a) and (b), the conditions of use of active power regulation will be agreed separately between the owner of the generating module and the system operator according to the technical capability of the generating module.</w:t>
      </w:r>
    </w:p>
    <w:p w14:paraId="3F2B3D21" w14:textId="77777777" w:rsidR="007866A9" w:rsidRPr="00FD6961" w:rsidRDefault="007866A9" w:rsidP="00502E3C">
      <w:pPr>
        <w:jc w:val="both"/>
        <w:rPr>
          <w:rFonts w:ascii="Arial" w:hAnsi="Arial" w:cs="Arial"/>
          <w:sz w:val="22"/>
          <w:szCs w:val="22"/>
        </w:rPr>
      </w:pPr>
    </w:p>
    <w:p w14:paraId="78D4FEF1" w14:textId="77777777" w:rsidR="007866A9" w:rsidRPr="00FD6961" w:rsidRDefault="007866A9" w:rsidP="00502E3C">
      <w:pPr>
        <w:jc w:val="both"/>
        <w:rPr>
          <w:rFonts w:ascii="Arial" w:hAnsi="Arial" w:cs="Arial"/>
          <w:sz w:val="22"/>
          <w:szCs w:val="22"/>
        </w:rPr>
      </w:pPr>
      <w:r w:rsidRPr="00FD6961">
        <w:rPr>
          <w:rFonts w:ascii="Arial" w:hAnsi="Arial" w:cs="Arial"/>
          <w:sz w:val="22"/>
          <w:szCs w:val="22"/>
          <w:lang w:val="en-GB"/>
        </w:rPr>
        <w:t>Explanation: this clause applies in combination with clause 15.2b of this document.</w:t>
      </w:r>
    </w:p>
    <w:p w14:paraId="1E45493B" w14:textId="77777777" w:rsidR="00A377BF" w:rsidRPr="00D24CAB" w:rsidRDefault="00A377BF" w:rsidP="00502E3C">
      <w:pPr>
        <w:jc w:val="both"/>
        <w:rPr>
          <w:rFonts w:ascii="Arial" w:hAnsi="Arial" w:cs="Arial"/>
          <w:b/>
          <w:color w:val="FF0000"/>
          <w:sz w:val="22"/>
          <w:szCs w:val="22"/>
        </w:rPr>
      </w:pPr>
    </w:p>
    <w:p w14:paraId="631722A4" w14:textId="77777777" w:rsidR="00A377BF" w:rsidRPr="00D24CAB" w:rsidRDefault="00A377BF" w:rsidP="00D03187">
      <w:pPr>
        <w:pStyle w:val="Heading2"/>
        <w:numPr>
          <w:ilvl w:val="0"/>
          <w:numId w:val="0"/>
        </w:numPr>
        <w:rPr>
          <w:rFonts w:ascii="Arial" w:hAnsi="Arial" w:cs="Arial"/>
          <w:color w:val="auto"/>
          <w:sz w:val="22"/>
          <w:szCs w:val="22"/>
        </w:rPr>
      </w:pPr>
      <w:proofErr w:type="gramStart"/>
      <w:r w:rsidRPr="00D24CAB">
        <w:rPr>
          <w:rFonts w:ascii="Arial" w:hAnsi="Arial" w:cs="Arial"/>
          <w:bCs/>
          <w:color w:val="auto"/>
          <w:sz w:val="22"/>
          <w:szCs w:val="22"/>
        </w:rPr>
        <w:t>15 .</w:t>
      </w:r>
      <w:proofErr w:type="gramEnd"/>
      <w:r w:rsidRPr="00D24CAB">
        <w:rPr>
          <w:rFonts w:ascii="Arial" w:hAnsi="Arial" w:cs="Arial"/>
          <w:bCs/>
          <w:color w:val="auto"/>
          <w:sz w:val="22"/>
          <w:szCs w:val="22"/>
        </w:rPr>
        <w:t xml:space="preserve"> </w:t>
      </w:r>
      <w:proofErr w:type="gramStart"/>
      <w:r w:rsidRPr="00D24CAB">
        <w:rPr>
          <w:rFonts w:ascii="Arial" w:hAnsi="Arial" w:cs="Arial"/>
          <w:bCs/>
          <w:color w:val="auto"/>
          <w:sz w:val="22"/>
          <w:szCs w:val="22"/>
        </w:rPr>
        <w:t>2.c</w:t>
      </w:r>
      <w:proofErr w:type="gramEnd"/>
    </w:p>
    <w:p w14:paraId="0998CEFD" w14:textId="77777777" w:rsidR="00A377BF" w:rsidRPr="00D24CAB" w:rsidRDefault="00A377BF" w:rsidP="00D03187">
      <w:pPr>
        <w:jc w:val="center"/>
        <w:rPr>
          <w:rFonts w:ascii="Arial" w:hAnsi="Arial" w:cs="Arial"/>
          <w:b/>
          <w:sz w:val="22"/>
          <w:szCs w:val="22"/>
        </w:rPr>
      </w:pPr>
      <w:r w:rsidRPr="00D24CAB">
        <w:rPr>
          <w:rFonts w:ascii="Arial" w:hAnsi="Arial" w:cs="Arial"/>
          <w:b/>
          <w:bCs/>
          <w:sz w:val="22"/>
          <w:szCs w:val="22"/>
        </w:rPr>
        <w:t>General requirements for type C power-generating modules</w:t>
      </w:r>
    </w:p>
    <w:p w14:paraId="4649787B" w14:textId="77777777" w:rsidR="00A377BF" w:rsidRPr="00D24CAB" w:rsidRDefault="00A377BF" w:rsidP="00502E3C">
      <w:pPr>
        <w:jc w:val="both"/>
        <w:rPr>
          <w:rFonts w:ascii="Arial" w:hAnsi="Arial" w:cs="Arial"/>
          <w:b/>
          <w:sz w:val="22"/>
          <w:szCs w:val="22"/>
        </w:rPr>
      </w:pPr>
    </w:p>
    <w:p w14:paraId="0B9FE5D9" w14:textId="77777777" w:rsidR="00A377BF" w:rsidRPr="00D24CAB" w:rsidRDefault="00A377BF" w:rsidP="00502E3C">
      <w:pPr>
        <w:jc w:val="both"/>
        <w:rPr>
          <w:rFonts w:ascii="Arial" w:hAnsi="Arial" w:cs="Arial"/>
          <w:sz w:val="22"/>
          <w:szCs w:val="22"/>
        </w:rPr>
      </w:pPr>
      <w:r w:rsidRPr="00D24CAB">
        <w:rPr>
          <w:rFonts w:ascii="Arial" w:hAnsi="Arial" w:cs="Arial"/>
          <w:sz w:val="22"/>
          <w:szCs w:val="22"/>
        </w:rPr>
        <w:t>2. Type C power-generating modules shall fulfil the following requirements relating to frequency stability:</w:t>
      </w:r>
    </w:p>
    <w:p w14:paraId="7759ECC6" w14:textId="77777777" w:rsidR="00225E93" w:rsidRPr="00D24CAB" w:rsidRDefault="00A377BF" w:rsidP="00502E3C">
      <w:pPr>
        <w:jc w:val="both"/>
        <w:rPr>
          <w:rFonts w:ascii="Arial" w:hAnsi="Arial" w:cs="Arial"/>
          <w:sz w:val="22"/>
          <w:szCs w:val="22"/>
        </w:rPr>
      </w:pPr>
      <w:r w:rsidRPr="00D24CAB">
        <w:rPr>
          <w:rFonts w:ascii="Arial" w:hAnsi="Arial" w:cs="Arial"/>
          <w:sz w:val="22"/>
          <w:szCs w:val="22"/>
        </w:rPr>
        <w:t xml:space="preserve">In addition to Article 13(2), the following requirements shall apply to type C power-generating modules with regard to limited frequency sensitive mode — </w:t>
      </w:r>
      <w:proofErr w:type="spellStart"/>
      <w:r w:rsidRPr="00D24CAB">
        <w:rPr>
          <w:rFonts w:ascii="Arial" w:hAnsi="Arial" w:cs="Arial"/>
          <w:sz w:val="22"/>
          <w:szCs w:val="22"/>
        </w:rPr>
        <w:t>underfrequency</w:t>
      </w:r>
      <w:proofErr w:type="spellEnd"/>
      <w:r w:rsidRPr="00D24CAB">
        <w:rPr>
          <w:rFonts w:ascii="Arial" w:hAnsi="Arial" w:cs="Arial"/>
          <w:sz w:val="22"/>
          <w:szCs w:val="22"/>
        </w:rPr>
        <w:t xml:space="preserve"> (LFSM-U):</w:t>
      </w:r>
    </w:p>
    <w:p w14:paraId="36A02253" w14:textId="4CFF407D" w:rsidR="00A377BF" w:rsidRPr="00D24CAB" w:rsidRDefault="00A377BF" w:rsidP="00502E3C">
      <w:pPr>
        <w:jc w:val="both"/>
        <w:rPr>
          <w:rFonts w:ascii="Arial" w:hAnsi="Arial" w:cs="Arial"/>
          <w:sz w:val="22"/>
          <w:szCs w:val="22"/>
        </w:rPr>
      </w:pPr>
      <w:r w:rsidRPr="00D24CAB">
        <w:rPr>
          <w:rFonts w:ascii="Arial" w:hAnsi="Arial" w:cs="Arial"/>
          <w:sz w:val="22"/>
          <w:szCs w:val="22"/>
        </w:rPr>
        <w:t>(</w:t>
      </w:r>
      <w:proofErr w:type="spellStart"/>
      <w:r w:rsidRPr="00D24CAB">
        <w:rPr>
          <w:rFonts w:ascii="Arial" w:hAnsi="Arial" w:cs="Arial"/>
          <w:sz w:val="22"/>
          <w:szCs w:val="22"/>
        </w:rPr>
        <w:t>i</w:t>
      </w:r>
      <w:proofErr w:type="spellEnd"/>
      <w:r w:rsidRPr="00D24CAB">
        <w:rPr>
          <w:rFonts w:ascii="Arial" w:hAnsi="Arial" w:cs="Arial"/>
          <w:sz w:val="22"/>
          <w:szCs w:val="22"/>
        </w:rPr>
        <w:t xml:space="preserve">) </w:t>
      </w:r>
      <w:proofErr w:type="gramStart"/>
      <w:r w:rsidRPr="00D24CAB">
        <w:rPr>
          <w:rFonts w:ascii="Arial" w:hAnsi="Arial" w:cs="Arial"/>
          <w:sz w:val="22"/>
          <w:szCs w:val="22"/>
        </w:rPr>
        <w:t>the</w:t>
      </w:r>
      <w:proofErr w:type="gramEnd"/>
      <w:r w:rsidRPr="00D24CAB">
        <w:rPr>
          <w:rFonts w:ascii="Arial" w:hAnsi="Arial" w:cs="Arial"/>
          <w:sz w:val="22"/>
          <w:szCs w:val="22"/>
        </w:rPr>
        <w:t xml:space="preserve"> power-generating module shall be capable of activating the provision of active power frequency response at a frequency threshold and with a droop specified by the relevant TSO in coordination with the TSOs of the same synchronous area as follows:</w:t>
      </w:r>
    </w:p>
    <w:p w14:paraId="7AEB1DCA" w14:textId="77777777" w:rsidR="00225E93" w:rsidRPr="00D24CAB" w:rsidRDefault="00A377BF" w:rsidP="00502E3C">
      <w:pPr>
        <w:jc w:val="both"/>
        <w:rPr>
          <w:rFonts w:ascii="Arial" w:hAnsi="Arial" w:cs="Arial"/>
          <w:sz w:val="22"/>
          <w:szCs w:val="22"/>
        </w:rPr>
      </w:pPr>
      <w:r w:rsidRPr="00D24CAB">
        <w:rPr>
          <w:rFonts w:ascii="Arial" w:hAnsi="Arial" w:cs="Arial"/>
          <w:sz w:val="22"/>
          <w:szCs w:val="22"/>
        </w:rPr>
        <w:t xml:space="preserve">— </w:t>
      </w:r>
      <w:proofErr w:type="gramStart"/>
      <w:r w:rsidRPr="00D24CAB">
        <w:rPr>
          <w:rFonts w:ascii="Arial" w:hAnsi="Arial" w:cs="Arial"/>
          <w:sz w:val="22"/>
          <w:szCs w:val="22"/>
        </w:rPr>
        <w:t>the</w:t>
      </w:r>
      <w:proofErr w:type="gramEnd"/>
      <w:r w:rsidRPr="00D24CAB">
        <w:rPr>
          <w:rFonts w:ascii="Arial" w:hAnsi="Arial" w:cs="Arial"/>
          <w:sz w:val="22"/>
          <w:szCs w:val="22"/>
        </w:rPr>
        <w:t xml:space="preserve"> frequency threshold specified by the TSO shall be 49,8 Hz</w:t>
      </w:r>
    </w:p>
    <w:p w14:paraId="1EC051F7" w14:textId="77777777" w:rsidR="00225E93" w:rsidRPr="00D24CAB" w:rsidRDefault="00A377BF" w:rsidP="00502E3C">
      <w:pPr>
        <w:jc w:val="both"/>
        <w:rPr>
          <w:rFonts w:ascii="Arial" w:hAnsi="Arial" w:cs="Arial"/>
          <w:sz w:val="22"/>
          <w:szCs w:val="22"/>
        </w:rPr>
      </w:pPr>
      <w:r w:rsidRPr="00D24CAB">
        <w:rPr>
          <w:rFonts w:ascii="Arial" w:hAnsi="Arial" w:cs="Arial"/>
          <w:sz w:val="22"/>
          <w:szCs w:val="22"/>
        </w:rPr>
        <w:t xml:space="preserve">— </w:t>
      </w:r>
      <w:proofErr w:type="gramStart"/>
      <w:r w:rsidRPr="00D24CAB">
        <w:rPr>
          <w:rFonts w:ascii="Arial" w:hAnsi="Arial" w:cs="Arial"/>
          <w:sz w:val="22"/>
          <w:szCs w:val="22"/>
        </w:rPr>
        <w:t>the</w:t>
      </w:r>
      <w:proofErr w:type="gramEnd"/>
      <w:r w:rsidRPr="00D24CAB">
        <w:rPr>
          <w:rFonts w:ascii="Arial" w:hAnsi="Arial" w:cs="Arial"/>
          <w:sz w:val="22"/>
          <w:szCs w:val="22"/>
        </w:rPr>
        <w:t xml:space="preserve"> droop settings specified by the TSO shall be 5 %.</w:t>
      </w:r>
    </w:p>
    <w:p w14:paraId="3EB1C76B" w14:textId="28E2C585" w:rsidR="00A377BF" w:rsidRPr="00D24CAB" w:rsidRDefault="00A377BF" w:rsidP="00502E3C">
      <w:pPr>
        <w:jc w:val="both"/>
        <w:rPr>
          <w:rFonts w:ascii="Arial" w:hAnsi="Arial" w:cs="Arial"/>
          <w:sz w:val="22"/>
          <w:szCs w:val="22"/>
        </w:rPr>
      </w:pPr>
    </w:p>
    <w:p w14:paraId="453C204C" w14:textId="77777777" w:rsidR="00A377BF" w:rsidRPr="00D24CAB" w:rsidRDefault="00A377BF" w:rsidP="00502E3C">
      <w:pPr>
        <w:jc w:val="both"/>
        <w:rPr>
          <w:rFonts w:ascii="Arial" w:hAnsi="Arial" w:cs="Arial"/>
          <w:sz w:val="22"/>
          <w:szCs w:val="22"/>
        </w:rPr>
      </w:pPr>
      <w:r w:rsidRPr="00D24CAB">
        <w:rPr>
          <w:rFonts w:ascii="Arial" w:hAnsi="Arial" w:cs="Arial"/>
          <w:sz w:val="22"/>
          <w:szCs w:val="22"/>
        </w:rPr>
        <w:t>This is represented graphically in Figure 4;</w:t>
      </w:r>
    </w:p>
    <w:p w14:paraId="2EAFE7F1" w14:textId="77777777" w:rsidR="00A377BF" w:rsidRPr="00D24CAB" w:rsidRDefault="00A377BF" w:rsidP="00502E3C">
      <w:pPr>
        <w:jc w:val="both"/>
        <w:rPr>
          <w:rFonts w:ascii="Arial" w:hAnsi="Arial" w:cs="Arial"/>
          <w:sz w:val="22"/>
          <w:szCs w:val="22"/>
        </w:rPr>
      </w:pPr>
    </w:p>
    <w:p w14:paraId="6F1D5FC6" w14:textId="77777777" w:rsidR="00225E93" w:rsidRPr="00D24CAB" w:rsidRDefault="00A377BF" w:rsidP="00502E3C">
      <w:pPr>
        <w:jc w:val="both"/>
        <w:rPr>
          <w:rFonts w:ascii="Arial" w:hAnsi="Arial" w:cs="Arial"/>
          <w:sz w:val="22"/>
          <w:szCs w:val="22"/>
        </w:rPr>
      </w:pPr>
      <w:r w:rsidRPr="00D24CAB">
        <w:rPr>
          <w:rFonts w:ascii="Arial" w:hAnsi="Arial" w:cs="Arial"/>
          <w:sz w:val="22"/>
          <w:szCs w:val="22"/>
        </w:rPr>
        <w:t>Figure 4</w:t>
      </w:r>
    </w:p>
    <w:p w14:paraId="1AB63BDD" w14:textId="5315319E" w:rsidR="00A377BF" w:rsidRPr="00D24CAB" w:rsidRDefault="00A377BF" w:rsidP="00502E3C">
      <w:pPr>
        <w:jc w:val="both"/>
        <w:rPr>
          <w:rFonts w:ascii="Arial" w:hAnsi="Arial" w:cs="Arial"/>
          <w:b/>
          <w:sz w:val="22"/>
          <w:szCs w:val="22"/>
        </w:rPr>
      </w:pPr>
      <w:r w:rsidRPr="00D24CAB">
        <w:rPr>
          <w:rFonts w:ascii="Arial" w:hAnsi="Arial" w:cs="Arial"/>
          <w:sz w:val="22"/>
          <w:szCs w:val="22"/>
        </w:rPr>
        <w:t>Active power frequency response capability of power-generating modules in LFSM-U</w:t>
      </w:r>
    </w:p>
    <w:p w14:paraId="5C23433B" w14:textId="77777777" w:rsidR="00A377BF" w:rsidRPr="00D24CAB" w:rsidRDefault="00A377BF" w:rsidP="00502E3C">
      <w:pPr>
        <w:jc w:val="both"/>
        <w:rPr>
          <w:rFonts w:ascii="Arial" w:hAnsi="Arial" w:cs="Arial"/>
          <w:b/>
          <w:color w:val="FF0000"/>
          <w:sz w:val="22"/>
          <w:szCs w:val="22"/>
        </w:rPr>
      </w:pPr>
    </w:p>
    <w:p w14:paraId="4FD7263E" w14:textId="77777777" w:rsidR="00A377BF" w:rsidRPr="00D24CAB" w:rsidRDefault="00A377BF" w:rsidP="00502E3C">
      <w:pPr>
        <w:jc w:val="both"/>
        <w:rPr>
          <w:rFonts w:ascii="Arial" w:hAnsi="Arial" w:cs="Arial"/>
          <w:b/>
          <w:color w:val="FF0000"/>
          <w:sz w:val="22"/>
          <w:szCs w:val="22"/>
        </w:rPr>
      </w:pPr>
      <w:r w:rsidRPr="00D24CAB">
        <w:rPr>
          <w:rFonts w:ascii="Arial" w:hAnsi="Arial" w:cs="Arial"/>
          <w:noProof/>
          <w:sz w:val="22"/>
          <w:szCs w:val="22"/>
          <w:lang w:val="et-EE" w:eastAsia="et-EE"/>
        </w:rPr>
        <w:drawing>
          <wp:inline distT="0" distB="0" distL="0" distR="0" wp14:anchorId="31F4CCD2" wp14:editId="17624F69">
            <wp:extent cx="5760720" cy="3488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488690"/>
                    </a:xfrm>
                    <a:prstGeom prst="rect">
                      <a:avLst/>
                    </a:prstGeom>
                  </pic:spPr>
                </pic:pic>
              </a:graphicData>
            </a:graphic>
          </wp:inline>
        </w:drawing>
      </w:r>
    </w:p>
    <w:p w14:paraId="0BE30360" w14:textId="77777777" w:rsidR="00E85673" w:rsidRPr="00D24CAB" w:rsidRDefault="00E85673" w:rsidP="00502E3C">
      <w:pPr>
        <w:jc w:val="both"/>
        <w:rPr>
          <w:rFonts w:ascii="Arial" w:hAnsi="Arial" w:cs="Arial"/>
          <w:b/>
          <w:color w:val="FF0000"/>
          <w:sz w:val="22"/>
          <w:szCs w:val="22"/>
        </w:rPr>
      </w:pPr>
    </w:p>
    <w:p w14:paraId="1F052E1A" w14:textId="77777777" w:rsidR="002C202C" w:rsidRPr="00D24CAB" w:rsidRDefault="002C202C" w:rsidP="00502E3C">
      <w:pPr>
        <w:jc w:val="both"/>
        <w:rPr>
          <w:rFonts w:ascii="Arial" w:hAnsi="Arial" w:cs="Arial"/>
          <w:b/>
          <w:color w:val="FF0000"/>
          <w:sz w:val="22"/>
          <w:szCs w:val="22"/>
        </w:rPr>
      </w:pPr>
    </w:p>
    <w:p w14:paraId="24C66613" w14:textId="77777777" w:rsidR="00E85673" w:rsidRPr="00D24CAB" w:rsidRDefault="00E85673" w:rsidP="00502E3C">
      <w:pPr>
        <w:jc w:val="both"/>
        <w:rPr>
          <w:rFonts w:ascii="Arial" w:hAnsi="Arial" w:cs="Arial"/>
          <w:sz w:val="22"/>
          <w:szCs w:val="22"/>
        </w:rPr>
      </w:pPr>
    </w:p>
    <w:p w14:paraId="6A46BD71" w14:textId="77777777" w:rsidR="002C202C" w:rsidRPr="00D24CAB" w:rsidRDefault="002C202C" w:rsidP="00502E3C">
      <w:pPr>
        <w:jc w:val="both"/>
        <w:rPr>
          <w:rFonts w:ascii="Arial" w:hAnsi="Arial" w:cs="Arial"/>
          <w:sz w:val="22"/>
          <w:szCs w:val="22"/>
        </w:rPr>
      </w:pPr>
      <w:proofErr w:type="spellStart"/>
      <w:r w:rsidRPr="00D24CAB">
        <w:rPr>
          <w:rFonts w:ascii="Arial" w:hAnsi="Arial" w:cs="Arial"/>
          <w:sz w:val="22"/>
          <w:szCs w:val="22"/>
        </w:rPr>
        <w:lastRenderedPageBreak/>
        <w:t>Pref</w:t>
      </w:r>
      <w:proofErr w:type="spellEnd"/>
      <w:r w:rsidRPr="00D24CAB">
        <w:rPr>
          <w:rFonts w:ascii="Arial" w:hAnsi="Arial" w:cs="Arial"/>
          <w:sz w:val="22"/>
          <w:szCs w:val="22"/>
        </w:rPr>
        <w:t xml:space="preserve"> is the reference active power to which ΔΡ is related and may be specified differently for synchronous </w:t>
      </w:r>
      <w:proofErr w:type="spellStart"/>
      <w:r w:rsidRPr="00D24CAB">
        <w:rPr>
          <w:rFonts w:ascii="Arial" w:hAnsi="Arial" w:cs="Arial"/>
          <w:sz w:val="22"/>
          <w:szCs w:val="22"/>
        </w:rPr>
        <w:t>powergenerating</w:t>
      </w:r>
      <w:proofErr w:type="spellEnd"/>
      <w:r w:rsidRPr="00D24CAB">
        <w:rPr>
          <w:rFonts w:ascii="Arial" w:hAnsi="Arial" w:cs="Arial"/>
          <w:sz w:val="22"/>
          <w:szCs w:val="22"/>
        </w:rPr>
        <w:t xml:space="preserve"> modules and power park modules. ΔΡ is the change in active power output from the </w:t>
      </w:r>
      <w:proofErr w:type="spellStart"/>
      <w:r w:rsidRPr="00D24CAB">
        <w:rPr>
          <w:rFonts w:ascii="Arial" w:hAnsi="Arial" w:cs="Arial"/>
          <w:sz w:val="22"/>
          <w:szCs w:val="22"/>
        </w:rPr>
        <w:t>powergenerating</w:t>
      </w:r>
      <w:proofErr w:type="spellEnd"/>
      <w:r w:rsidRPr="00D24CAB">
        <w:rPr>
          <w:rFonts w:ascii="Arial" w:hAnsi="Arial" w:cs="Arial"/>
          <w:sz w:val="22"/>
          <w:szCs w:val="22"/>
        </w:rPr>
        <w:t xml:space="preserve"> module. </w:t>
      </w:r>
      <w:proofErr w:type="spellStart"/>
      <w:proofErr w:type="gramStart"/>
      <w:r w:rsidRPr="00D24CAB">
        <w:rPr>
          <w:rFonts w:ascii="Arial" w:hAnsi="Arial" w:cs="Arial"/>
          <w:sz w:val="22"/>
          <w:szCs w:val="22"/>
        </w:rPr>
        <w:t>fn</w:t>
      </w:r>
      <w:proofErr w:type="spellEnd"/>
      <w:proofErr w:type="gramEnd"/>
      <w:r w:rsidRPr="00D24CAB">
        <w:rPr>
          <w:rFonts w:ascii="Arial" w:hAnsi="Arial" w:cs="Arial"/>
          <w:sz w:val="22"/>
          <w:szCs w:val="22"/>
        </w:rPr>
        <w:t xml:space="preserve"> is the nominal frequency (50 Hz) in the network and </w:t>
      </w:r>
      <w:proofErr w:type="spellStart"/>
      <w:r w:rsidRPr="00D24CAB">
        <w:rPr>
          <w:rFonts w:ascii="Arial" w:hAnsi="Arial" w:cs="Arial"/>
          <w:sz w:val="22"/>
          <w:szCs w:val="22"/>
        </w:rPr>
        <w:t>Δf</w:t>
      </w:r>
      <w:proofErr w:type="spellEnd"/>
      <w:r w:rsidRPr="00D24CAB">
        <w:rPr>
          <w:rFonts w:ascii="Arial" w:hAnsi="Arial" w:cs="Arial"/>
          <w:sz w:val="22"/>
          <w:szCs w:val="22"/>
        </w:rPr>
        <w:t xml:space="preserve"> is the frequency deviation in the</w:t>
      </w:r>
    </w:p>
    <w:p w14:paraId="36DE9063" w14:textId="711DC53D" w:rsidR="00E84D7F" w:rsidRPr="00D24CAB" w:rsidRDefault="002C202C" w:rsidP="00502E3C">
      <w:pPr>
        <w:jc w:val="both"/>
        <w:rPr>
          <w:rFonts w:ascii="Arial" w:hAnsi="Arial" w:cs="Arial"/>
          <w:sz w:val="22"/>
          <w:szCs w:val="22"/>
        </w:rPr>
      </w:pPr>
      <w:proofErr w:type="gramStart"/>
      <w:r w:rsidRPr="00D24CAB">
        <w:rPr>
          <w:rFonts w:ascii="Arial" w:hAnsi="Arial" w:cs="Arial"/>
          <w:sz w:val="22"/>
          <w:szCs w:val="22"/>
        </w:rPr>
        <w:t>network</w:t>
      </w:r>
      <w:proofErr w:type="gramEnd"/>
      <w:r w:rsidRPr="00D24CAB">
        <w:rPr>
          <w:rFonts w:ascii="Arial" w:hAnsi="Arial" w:cs="Arial"/>
          <w:sz w:val="22"/>
          <w:szCs w:val="22"/>
        </w:rPr>
        <w:t xml:space="preserve">. At </w:t>
      </w:r>
      <w:proofErr w:type="spellStart"/>
      <w:r w:rsidRPr="00D24CAB">
        <w:rPr>
          <w:rFonts w:ascii="Arial" w:hAnsi="Arial" w:cs="Arial"/>
          <w:sz w:val="22"/>
          <w:szCs w:val="22"/>
        </w:rPr>
        <w:t>underfrequencies</w:t>
      </w:r>
      <w:proofErr w:type="spellEnd"/>
      <w:r w:rsidRPr="00D24CAB">
        <w:rPr>
          <w:rFonts w:ascii="Arial" w:hAnsi="Arial" w:cs="Arial"/>
          <w:sz w:val="22"/>
          <w:szCs w:val="22"/>
        </w:rPr>
        <w:t xml:space="preserve"> where </w:t>
      </w:r>
      <w:proofErr w:type="spellStart"/>
      <w:r w:rsidRPr="00D24CAB">
        <w:rPr>
          <w:rFonts w:ascii="Arial" w:hAnsi="Arial" w:cs="Arial"/>
          <w:sz w:val="22"/>
          <w:szCs w:val="22"/>
        </w:rPr>
        <w:t>Δf</w:t>
      </w:r>
      <w:proofErr w:type="spellEnd"/>
      <w:r w:rsidRPr="00D24CAB">
        <w:rPr>
          <w:rFonts w:ascii="Arial" w:hAnsi="Arial" w:cs="Arial"/>
          <w:sz w:val="22"/>
          <w:szCs w:val="22"/>
        </w:rPr>
        <w:t xml:space="preserve"> is below </w:t>
      </w:r>
      <w:r w:rsidRPr="00D24CAB">
        <w:rPr>
          <w:rFonts w:ascii="Arial" w:hAnsi="Arial" w:cs="Arial"/>
          <w:b/>
          <w:bCs/>
          <w:sz w:val="22"/>
          <w:szCs w:val="22"/>
        </w:rPr>
        <w:t>Δf</w:t>
      </w:r>
      <w:r w:rsidRPr="00D24CAB">
        <w:rPr>
          <w:rFonts w:ascii="Arial" w:hAnsi="Arial" w:cs="Arial"/>
          <w:b/>
          <w:bCs/>
          <w:sz w:val="22"/>
          <w:szCs w:val="22"/>
          <w:vertAlign w:val="subscript"/>
        </w:rPr>
        <w:t>1</w:t>
      </w:r>
      <w:r w:rsidRPr="00D24CAB">
        <w:rPr>
          <w:rFonts w:ascii="Arial" w:hAnsi="Arial" w:cs="Arial"/>
          <w:b/>
          <w:bCs/>
          <w:sz w:val="22"/>
          <w:szCs w:val="22"/>
        </w:rPr>
        <w:t>= 0</w:t>
      </w:r>
      <w:proofErr w:type="gramStart"/>
      <w:r w:rsidRPr="00D24CAB">
        <w:rPr>
          <w:rFonts w:ascii="Arial" w:hAnsi="Arial" w:cs="Arial"/>
          <w:b/>
          <w:bCs/>
          <w:sz w:val="22"/>
          <w:szCs w:val="22"/>
        </w:rPr>
        <w:t>,2</w:t>
      </w:r>
      <w:proofErr w:type="gramEnd"/>
      <w:r w:rsidRPr="00D24CAB">
        <w:rPr>
          <w:rFonts w:ascii="Arial" w:hAnsi="Arial" w:cs="Arial"/>
          <w:b/>
          <w:bCs/>
          <w:sz w:val="22"/>
          <w:szCs w:val="22"/>
        </w:rPr>
        <w:t xml:space="preserve"> Hz </w:t>
      </w:r>
      <w:r w:rsidRPr="00D24CAB">
        <w:rPr>
          <w:rFonts w:ascii="Arial" w:hAnsi="Arial" w:cs="Arial"/>
          <w:sz w:val="22"/>
          <w:szCs w:val="22"/>
        </w:rPr>
        <w:t xml:space="preserve">the power-generating module has to provide a positive active power output change according to the droop </w:t>
      </w:r>
      <w:r w:rsidRPr="00D24CAB">
        <w:rPr>
          <w:rFonts w:ascii="Arial" w:hAnsi="Arial" w:cs="Arial"/>
          <w:b/>
          <w:bCs/>
          <w:sz w:val="22"/>
          <w:szCs w:val="22"/>
        </w:rPr>
        <w:t>S</w:t>
      </w:r>
      <w:r w:rsidRPr="00D24CAB">
        <w:rPr>
          <w:rFonts w:ascii="Arial" w:hAnsi="Arial" w:cs="Arial"/>
          <w:b/>
          <w:bCs/>
          <w:sz w:val="22"/>
          <w:szCs w:val="22"/>
          <w:vertAlign w:val="subscript"/>
        </w:rPr>
        <w:t>2</w:t>
      </w:r>
      <w:r w:rsidRPr="00D24CAB">
        <w:rPr>
          <w:rFonts w:ascii="Arial" w:hAnsi="Arial" w:cs="Arial"/>
          <w:b/>
          <w:bCs/>
          <w:sz w:val="22"/>
          <w:szCs w:val="22"/>
        </w:rPr>
        <w:t xml:space="preserve"> = 5%.</w:t>
      </w:r>
    </w:p>
    <w:p w14:paraId="1355F4DE" w14:textId="77777777" w:rsidR="002C202C" w:rsidRPr="00D24CAB" w:rsidRDefault="002C202C" w:rsidP="00502E3C">
      <w:pPr>
        <w:jc w:val="both"/>
        <w:rPr>
          <w:rFonts w:ascii="Arial" w:hAnsi="Arial" w:cs="Arial"/>
          <w:sz w:val="22"/>
          <w:szCs w:val="22"/>
        </w:rPr>
      </w:pPr>
    </w:p>
    <w:p w14:paraId="639FA663" w14:textId="77777777" w:rsidR="002C202C" w:rsidRPr="00D24CAB" w:rsidRDefault="002C202C" w:rsidP="00502E3C">
      <w:pPr>
        <w:jc w:val="both"/>
        <w:rPr>
          <w:rFonts w:ascii="Arial" w:hAnsi="Arial" w:cs="Arial"/>
          <w:sz w:val="22"/>
          <w:szCs w:val="22"/>
        </w:rPr>
      </w:pPr>
    </w:p>
    <w:p w14:paraId="7EBF1793" w14:textId="77777777" w:rsidR="00E84D7F" w:rsidRPr="00D24CAB" w:rsidRDefault="00E84D7F" w:rsidP="00D03187">
      <w:pPr>
        <w:pStyle w:val="Heading2"/>
        <w:numPr>
          <w:ilvl w:val="0"/>
          <w:numId w:val="0"/>
        </w:numPr>
        <w:rPr>
          <w:rFonts w:ascii="Arial" w:hAnsi="Arial" w:cs="Arial"/>
          <w:color w:val="auto"/>
          <w:sz w:val="22"/>
          <w:szCs w:val="22"/>
        </w:rPr>
      </w:pPr>
      <w:r w:rsidRPr="00D24CAB">
        <w:rPr>
          <w:rFonts w:ascii="Arial" w:hAnsi="Arial" w:cs="Arial"/>
          <w:bCs/>
          <w:color w:val="auto"/>
          <w:sz w:val="22"/>
          <w:szCs w:val="22"/>
        </w:rPr>
        <w:t>15.2</w:t>
      </w:r>
      <w:proofErr w:type="gramStart"/>
      <w:r w:rsidRPr="00D24CAB">
        <w:rPr>
          <w:rFonts w:ascii="Arial" w:hAnsi="Arial" w:cs="Arial"/>
          <w:bCs/>
          <w:color w:val="auto"/>
          <w:sz w:val="22"/>
          <w:szCs w:val="22"/>
        </w:rPr>
        <w:t>.d</w:t>
      </w:r>
      <w:proofErr w:type="gramEnd"/>
      <w:r w:rsidRPr="00D24CAB">
        <w:rPr>
          <w:rFonts w:ascii="Arial" w:hAnsi="Arial" w:cs="Arial"/>
          <w:bCs/>
          <w:color w:val="auto"/>
          <w:sz w:val="22"/>
          <w:szCs w:val="22"/>
        </w:rPr>
        <w:t>.(</w:t>
      </w:r>
      <w:proofErr w:type="spellStart"/>
      <w:r w:rsidRPr="00D24CAB">
        <w:rPr>
          <w:rFonts w:ascii="Arial" w:hAnsi="Arial" w:cs="Arial"/>
          <w:bCs/>
          <w:color w:val="auto"/>
          <w:sz w:val="22"/>
          <w:szCs w:val="22"/>
        </w:rPr>
        <w:t>i</w:t>
      </w:r>
      <w:proofErr w:type="spellEnd"/>
      <w:r w:rsidRPr="00D24CAB">
        <w:rPr>
          <w:rFonts w:ascii="Arial" w:hAnsi="Arial" w:cs="Arial"/>
          <w:bCs/>
          <w:color w:val="auto"/>
          <w:sz w:val="22"/>
          <w:szCs w:val="22"/>
        </w:rPr>
        <w:t>); 15.2.d.(iii); 15.2.d.(iv); 15.2.d.(iv); 15.2.d.(v)</w:t>
      </w:r>
    </w:p>
    <w:p w14:paraId="03F86D06" w14:textId="77777777" w:rsidR="00E84D7F" w:rsidRPr="00D24CAB" w:rsidRDefault="00E84D7F" w:rsidP="00D03187">
      <w:pPr>
        <w:jc w:val="center"/>
        <w:rPr>
          <w:rFonts w:ascii="Arial" w:hAnsi="Arial" w:cs="Arial"/>
          <w:b/>
          <w:sz w:val="22"/>
          <w:szCs w:val="22"/>
        </w:rPr>
      </w:pPr>
      <w:r w:rsidRPr="00D24CAB">
        <w:rPr>
          <w:rFonts w:ascii="Arial" w:hAnsi="Arial" w:cs="Arial"/>
          <w:b/>
          <w:bCs/>
          <w:sz w:val="22"/>
          <w:szCs w:val="22"/>
        </w:rPr>
        <w:t>General requirements for type C power-generating modules</w:t>
      </w:r>
    </w:p>
    <w:p w14:paraId="6C7B3427" w14:textId="77777777" w:rsidR="00D31AC6" w:rsidRPr="00D24CAB" w:rsidRDefault="00D31AC6" w:rsidP="00502E3C">
      <w:pPr>
        <w:jc w:val="both"/>
        <w:rPr>
          <w:rFonts w:ascii="Arial" w:hAnsi="Arial" w:cs="Arial"/>
          <w:b/>
          <w:sz w:val="22"/>
          <w:szCs w:val="22"/>
        </w:rPr>
      </w:pPr>
    </w:p>
    <w:p w14:paraId="4D8CA61E" w14:textId="77777777" w:rsidR="00E84D7F" w:rsidRPr="00D24CAB" w:rsidRDefault="00E84D7F" w:rsidP="00502E3C">
      <w:pPr>
        <w:jc w:val="both"/>
        <w:rPr>
          <w:rFonts w:ascii="Arial" w:hAnsi="Arial" w:cs="Arial"/>
          <w:sz w:val="22"/>
          <w:szCs w:val="22"/>
        </w:rPr>
      </w:pPr>
      <w:r w:rsidRPr="00D24CAB">
        <w:rPr>
          <w:rFonts w:ascii="Arial" w:hAnsi="Arial" w:cs="Arial"/>
          <w:sz w:val="22"/>
          <w:szCs w:val="22"/>
        </w:rPr>
        <w:t>2. Type C power-generating modules shall fulfil the following requirements relating to frequency stability:</w:t>
      </w:r>
    </w:p>
    <w:p w14:paraId="1BEB6CEF" w14:textId="77777777" w:rsidR="00225E93" w:rsidRPr="00D24CAB" w:rsidRDefault="00E84D7F" w:rsidP="00502E3C">
      <w:pPr>
        <w:spacing w:before="120"/>
        <w:ind w:left="567" w:hanging="567"/>
        <w:jc w:val="both"/>
        <w:rPr>
          <w:rFonts w:ascii="Arial" w:hAnsi="Arial" w:cs="Arial"/>
          <w:sz w:val="22"/>
          <w:szCs w:val="22"/>
        </w:rPr>
      </w:pPr>
      <w:r w:rsidRPr="00D24CAB">
        <w:rPr>
          <w:rFonts w:ascii="Arial" w:hAnsi="Arial" w:cs="Arial"/>
          <w:sz w:val="22"/>
          <w:szCs w:val="22"/>
        </w:rPr>
        <w:t xml:space="preserve">(d) </w:t>
      </w:r>
      <w:proofErr w:type="gramStart"/>
      <w:r w:rsidRPr="00D24CAB">
        <w:rPr>
          <w:rFonts w:ascii="Arial" w:hAnsi="Arial" w:cs="Arial"/>
          <w:sz w:val="22"/>
          <w:szCs w:val="22"/>
        </w:rPr>
        <w:t>in</w:t>
      </w:r>
      <w:proofErr w:type="gramEnd"/>
      <w:r w:rsidRPr="00D24CAB">
        <w:rPr>
          <w:rFonts w:ascii="Arial" w:hAnsi="Arial" w:cs="Arial"/>
          <w:sz w:val="22"/>
          <w:szCs w:val="22"/>
        </w:rPr>
        <w:t xml:space="preserve"> addition to point (c) of paragraph 2, the following shall apply cumulatively when frequency sensitive mode (‘FSM’) is operating:</w:t>
      </w:r>
    </w:p>
    <w:p w14:paraId="7F0C2E52" w14:textId="77777777" w:rsidR="00225E93" w:rsidRPr="00D24CAB" w:rsidRDefault="00E84D7F" w:rsidP="00502E3C">
      <w:pPr>
        <w:spacing w:before="120"/>
        <w:ind w:left="567" w:hanging="567"/>
        <w:jc w:val="both"/>
        <w:rPr>
          <w:rFonts w:ascii="Arial" w:hAnsi="Arial" w:cs="Arial"/>
          <w:sz w:val="22"/>
          <w:szCs w:val="22"/>
        </w:rPr>
      </w:pPr>
      <w:r w:rsidRPr="00D24CAB">
        <w:rPr>
          <w:rFonts w:ascii="Arial" w:hAnsi="Arial" w:cs="Arial"/>
          <w:sz w:val="22"/>
          <w:szCs w:val="22"/>
        </w:rPr>
        <w:t>(</w:t>
      </w:r>
      <w:proofErr w:type="spellStart"/>
      <w:r w:rsidRPr="00D24CAB">
        <w:rPr>
          <w:rFonts w:ascii="Arial" w:hAnsi="Arial" w:cs="Arial"/>
          <w:sz w:val="22"/>
          <w:szCs w:val="22"/>
        </w:rPr>
        <w:t>i</w:t>
      </w:r>
      <w:proofErr w:type="spellEnd"/>
      <w:r w:rsidRPr="00D24CAB">
        <w:rPr>
          <w:rFonts w:ascii="Arial" w:hAnsi="Arial" w:cs="Arial"/>
          <w:sz w:val="22"/>
          <w:szCs w:val="22"/>
        </w:rPr>
        <w:t xml:space="preserve">) </w:t>
      </w:r>
      <w:proofErr w:type="gramStart"/>
      <w:r w:rsidRPr="00D24CAB">
        <w:rPr>
          <w:rFonts w:ascii="Arial" w:hAnsi="Arial" w:cs="Arial"/>
          <w:sz w:val="22"/>
          <w:szCs w:val="22"/>
        </w:rPr>
        <w:t>the</w:t>
      </w:r>
      <w:proofErr w:type="gramEnd"/>
      <w:r w:rsidRPr="00D24CAB">
        <w:rPr>
          <w:rFonts w:ascii="Arial" w:hAnsi="Arial" w:cs="Arial"/>
          <w:sz w:val="22"/>
          <w:szCs w:val="22"/>
        </w:rPr>
        <w:t xml:space="preserve"> power-generating module shall be capable of providing active power frequency response in accordance with the parameters specified by each relevant TSO within the ranges shown in Table 4. In specifying those parameters, the relevant TSO shall take account of the following facts:</w:t>
      </w:r>
    </w:p>
    <w:p w14:paraId="444E69FD" w14:textId="77777777" w:rsidR="00225E93" w:rsidRPr="00D24CAB" w:rsidRDefault="00E84D7F" w:rsidP="00502E3C">
      <w:pPr>
        <w:spacing w:before="120"/>
        <w:ind w:left="567" w:hanging="567"/>
        <w:jc w:val="both"/>
        <w:rPr>
          <w:rFonts w:ascii="Arial" w:hAnsi="Arial" w:cs="Arial"/>
          <w:sz w:val="22"/>
          <w:szCs w:val="22"/>
        </w:rPr>
      </w:pPr>
      <w:r w:rsidRPr="00D24CAB">
        <w:rPr>
          <w:rFonts w:ascii="Arial" w:hAnsi="Arial" w:cs="Arial"/>
          <w:sz w:val="22"/>
          <w:szCs w:val="22"/>
        </w:rPr>
        <w:t xml:space="preserve">— </w:t>
      </w:r>
      <w:proofErr w:type="gramStart"/>
      <w:r w:rsidRPr="00D24CAB">
        <w:rPr>
          <w:rFonts w:ascii="Arial" w:hAnsi="Arial" w:cs="Arial"/>
          <w:sz w:val="22"/>
          <w:szCs w:val="22"/>
        </w:rPr>
        <w:t>in</w:t>
      </w:r>
      <w:proofErr w:type="gramEnd"/>
      <w:r w:rsidRPr="00D24CAB">
        <w:rPr>
          <w:rFonts w:ascii="Arial" w:hAnsi="Arial" w:cs="Arial"/>
          <w:sz w:val="22"/>
          <w:szCs w:val="22"/>
        </w:rPr>
        <w:t xml:space="preserve"> case of </w:t>
      </w:r>
      <w:proofErr w:type="spellStart"/>
      <w:r w:rsidRPr="00D24CAB">
        <w:rPr>
          <w:rFonts w:ascii="Arial" w:hAnsi="Arial" w:cs="Arial"/>
          <w:sz w:val="22"/>
          <w:szCs w:val="22"/>
        </w:rPr>
        <w:t>overfrequency</w:t>
      </w:r>
      <w:proofErr w:type="spellEnd"/>
      <w:r w:rsidRPr="00D24CAB">
        <w:rPr>
          <w:rFonts w:ascii="Arial" w:hAnsi="Arial" w:cs="Arial"/>
          <w:sz w:val="22"/>
          <w:szCs w:val="22"/>
        </w:rPr>
        <w:t>, the active power frequency response is limited by the minimum regulating level,</w:t>
      </w:r>
    </w:p>
    <w:p w14:paraId="62A773A7" w14:textId="77777777" w:rsidR="00225E93" w:rsidRPr="00D24CAB" w:rsidRDefault="00E84D7F" w:rsidP="00502E3C">
      <w:pPr>
        <w:spacing w:before="120"/>
        <w:ind w:left="567" w:hanging="567"/>
        <w:jc w:val="both"/>
        <w:rPr>
          <w:rFonts w:ascii="Arial" w:hAnsi="Arial" w:cs="Arial"/>
          <w:sz w:val="22"/>
          <w:szCs w:val="22"/>
        </w:rPr>
      </w:pPr>
      <w:r w:rsidRPr="00D24CAB">
        <w:rPr>
          <w:rFonts w:ascii="Arial" w:hAnsi="Arial" w:cs="Arial"/>
          <w:sz w:val="22"/>
          <w:szCs w:val="22"/>
        </w:rPr>
        <w:t xml:space="preserve">— </w:t>
      </w:r>
      <w:proofErr w:type="gramStart"/>
      <w:r w:rsidRPr="00D24CAB">
        <w:rPr>
          <w:rFonts w:ascii="Arial" w:hAnsi="Arial" w:cs="Arial"/>
          <w:sz w:val="22"/>
          <w:szCs w:val="22"/>
        </w:rPr>
        <w:t>in</w:t>
      </w:r>
      <w:proofErr w:type="gramEnd"/>
      <w:r w:rsidRPr="00D24CAB">
        <w:rPr>
          <w:rFonts w:ascii="Arial" w:hAnsi="Arial" w:cs="Arial"/>
          <w:sz w:val="22"/>
          <w:szCs w:val="22"/>
        </w:rPr>
        <w:t xml:space="preserve"> case of </w:t>
      </w:r>
      <w:proofErr w:type="spellStart"/>
      <w:r w:rsidRPr="00D24CAB">
        <w:rPr>
          <w:rFonts w:ascii="Arial" w:hAnsi="Arial" w:cs="Arial"/>
          <w:sz w:val="22"/>
          <w:szCs w:val="22"/>
        </w:rPr>
        <w:t>underfrequency</w:t>
      </w:r>
      <w:proofErr w:type="spellEnd"/>
      <w:r w:rsidRPr="00D24CAB">
        <w:rPr>
          <w:rFonts w:ascii="Arial" w:hAnsi="Arial" w:cs="Arial"/>
          <w:sz w:val="22"/>
          <w:szCs w:val="22"/>
        </w:rPr>
        <w:t>, the active power frequency response is limited by maximum capacity,</w:t>
      </w:r>
    </w:p>
    <w:p w14:paraId="392C2C7B" w14:textId="0F44EF92" w:rsidR="00E84D7F" w:rsidRPr="00D24CAB" w:rsidRDefault="00E84D7F" w:rsidP="00502E3C">
      <w:pPr>
        <w:spacing w:before="120"/>
        <w:ind w:left="567" w:hanging="567"/>
        <w:jc w:val="both"/>
        <w:rPr>
          <w:rFonts w:ascii="Arial" w:hAnsi="Arial" w:cs="Arial"/>
          <w:sz w:val="22"/>
          <w:szCs w:val="22"/>
        </w:rPr>
      </w:pPr>
      <w:r w:rsidRPr="00D24CAB">
        <w:rPr>
          <w:rFonts w:ascii="Arial" w:hAnsi="Arial" w:cs="Arial"/>
          <w:sz w:val="22"/>
          <w:szCs w:val="22"/>
        </w:rPr>
        <w:t>— the actual delivery of active power frequency response depends on the operating and ambient conditions of the power-generating module when this response is triggered, in particular limitations on operation near maximum capacity at low frequencies according to paragraphs 4 and 5 of Article 13 and available primary energy sources;</w:t>
      </w:r>
    </w:p>
    <w:p w14:paraId="6EB33576" w14:textId="77777777" w:rsidR="0029781D" w:rsidRPr="00D24CAB" w:rsidRDefault="0029781D" w:rsidP="00502E3C">
      <w:pPr>
        <w:spacing w:before="120"/>
        <w:ind w:left="567" w:hanging="567"/>
        <w:jc w:val="both"/>
        <w:rPr>
          <w:rFonts w:ascii="Arial" w:hAnsi="Arial" w:cs="Arial"/>
          <w:sz w:val="22"/>
          <w:szCs w:val="22"/>
        </w:rPr>
      </w:pPr>
    </w:p>
    <w:p w14:paraId="6C16D458" w14:textId="77777777" w:rsidR="0029781D" w:rsidRPr="00D24CAB" w:rsidRDefault="0029781D" w:rsidP="00502E3C">
      <w:pPr>
        <w:spacing w:before="120"/>
        <w:ind w:left="567" w:hanging="567"/>
        <w:jc w:val="both"/>
        <w:rPr>
          <w:rFonts w:ascii="Arial" w:hAnsi="Arial" w:cs="Arial"/>
          <w:sz w:val="22"/>
          <w:szCs w:val="22"/>
        </w:rPr>
      </w:pPr>
      <w:r w:rsidRPr="00D24CAB">
        <w:rPr>
          <w:rFonts w:ascii="Arial" w:hAnsi="Arial" w:cs="Arial"/>
          <w:sz w:val="22"/>
          <w:szCs w:val="22"/>
        </w:rPr>
        <w:t>Table 4</w:t>
      </w:r>
    </w:p>
    <w:p w14:paraId="42DD2423" w14:textId="77777777" w:rsidR="0029781D" w:rsidRPr="00D24CAB" w:rsidRDefault="0029781D" w:rsidP="00502E3C">
      <w:pPr>
        <w:spacing w:before="120"/>
        <w:jc w:val="both"/>
        <w:rPr>
          <w:rFonts w:ascii="Arial" w:hAnsi="Arial" w:cs="Arial"/>
          <w:sz w:val="22"/>
          <w:szCs w:val="22"/>
        </w:rPr>
      </w:pPr>
      <w:r w:rsidRPr="00D24CAB">
        <w:rPr>
          <w:rFonts w:ascii="Arial" w:hAnsi="Arial" w:cs="Arial"/>
          <w:sz w:val="22"/>
          <w:szCs w:val="22"/>
        </w:rPr>
        <w:t>Parameters for active power frequency response in FSM (explanation for Figure 5)</w:t>
      </w:r>
    </w:p>
    <w:p w14:paraId="38C02968" w14:textId="77777777" w:rsidR="0029781D" w:rsidRPr="00D24CAB" w:rsidRDefault="0029781D" w:rsidP="00502E3C">
      <w:pPr>
        <w:spacing w:before="120"/>
        <w:jc w:val="both"/>
        <w:rPr>
          <w:rFonts w:ascii="Arial" w:hAnsi="Arial" w:cs="Arial"/>
          <w:sz w:val="22"/>
          <w:szCs w:val="22"/>
        </w:rPr>
      </w:pP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029"/>
        <w:gridCol w:w="1515"/>
        <w:gridCol w:w="1512"/>
      </w:tblGrid>
      <w:tr w:rsidR="0029781D" w:rsidRPr="00D24CAB" w14:paraId="6B41E1DB" w14:textId="77777777" w:rsidTr="00260476">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3F015AB1" w14:textId="77777777" w:rsidR="0029781D" w:rsidRPr="00D24CAB" w:rsidRDefault="0029781D" w:rsidP="00502E3C">
            <w:pPr>
              <w:pStyle w:val="tbl-hdr"/>
              <w:spacing w:before="60" w:beforeAutospacing="0" w:after="60" w:afterAutospacing="0"/>
              <w:ind w:right="195"/>
              <w:jc w:val="both"/>
              <w:rPr>
                <w:rFonts w:ascii="Arial" w:hAnsi="Arial" w:cs="Arial"/>
                <w:b/>
                <w:bCs/>
                <w:sz w:val="22"/>
                <w:szCs w:val="22"/>
              </w:rPr>
            </w:pPr>
            <w:r w:rsidRPr="00D24CAB">
              <w:rPr>
                <w:rFonts w:ascii="Arial" w:hAnsi="Arial" w:cs="Arial"/>
                <w:sz w:val="22"/>
                <w:szCs w:val="22"/>
              </w:rPr>
              <w:t>Parameters</w:t>
            </w:r>
          </w:p>
        </w:tc>
        <w:tc>
          <w:tcPr>
            <w:tcW w:w="0" w:type="auto"/>
            <w:tcBorders>
              <w:top w:val="single" w:sz="6" w:space="0" w:color="000000"/>
              <w:left w:val="single" w:sz="6" w:space="0" w:color="000000"/>
              <w:bottom w:val="single" w:sz="6" w:space="0" w:color="000000"/>
              <w:right w:val="single" w:sz="6" w:space="0" w:color="000000"/>
            </w:tcBorders>
            <w:hideMark/>
          </w:tcPr>
          <w:p w14:paraId="3200FEF6" w14:textId="77777777" w:rsidR="0029781D" w:rsidRPr="00D24CAB" w:rsidRDefault="0029781D" w:rsidP="00502E3C">
            <w:pPr>
              <w:pStyle w:val="tbl-hdr"/>
              <w:spacing w:before="60" w:beforeAutospacing="0" w:after="60" w:afterAutospacing="0"/>
              <w:ind w:right="195"/>
              <w:jc w:val="both"/>
              <w:rPr>
                <w:rFonts w:ascii="Arial" w:hAnsi="Arial" w:cs="Arial"/>
                <w:b/>
                <w:bCs/>
                <w:sz w:val="22"/>
                <w:szCs w:val="22"/>
              </w:rPr>
            </w:pPr>
            <w:r w:rsidRPr="00D24CAB">
              <w:rPr>
                <w:rFonts w:ascii="Arial" w:hAnsi="Arial" w:cs="Arial"/>
                <w:sz w:val="22"/>
                <w:szCs w:val="22"/>
              </w:rPr>
              <w:t>Ranges</w:t>
            </w:r>
          </w:p>
        </w:tc>
      </w:tr>
      <w:tr w:rsidR="0029781D" w:rsidRPr="00D24CAB" w14:paraId="772C1B7E" w14:textId="77777777" w:rsidTr="00260476">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59827B21" w14:textId="4F083CD0" w:rsidR="0029781D" w:rsidRPr="00D24CAB" w:rsidRDefault="0029781D" w:rsidP="00502E3C">
            <w:pPr>
              <w:pStyle w:val="NormalWeb"/>
              <w:jc w:val="both"/>
              <w:rPr>
                <w:rFonts w:ascii="Arial" w:hAnsi="Arial" w:cs="Arial"/>
                <w:sz w:val="22"/>
                <w:szCs w:val="22"/>
              </w:rPr>
            </w:pPr>
            <w:r w:rsidRPr="00D24CAB">
              <w:rPr>
                <w:rFonts w:ascii="Arial" w:hAnsi="Arial" w:cs="Arial"/>
                <w:sz w:val="22"/>
                <w:szCs w:val="22"/>
              </w:rPr>
              <w:t xml:space="preserve">Active power range related to maximum capacity </w:t>
            </w:r>
            <w:r w:rsidRPr="00D24CAB">
              <w:rPr>
                <w:rFonts w:ascii="Arial" w:hAnsi="Arial" w:cs="Arial"/>
                <w:noProof/>
                <w:sz w:val="22"/>
                <w:szCs w:val="22"/>
                <w:lang w:val="et-EE" w:eastAsia="et-EE"/>
              </w:rPr>
              <w:drawing>
                <wp:inline distT="0" distB="0" distL="0" distR="0" wp14:anchorId="318D2EAF" wp14:editId="1044CA9E">
                  <wp:extent cx="593090" cy="551180"/>
                  <wp:effectExtent l="0" t="0" r="0" b="1270"/>
                  <wp:docPr id="6" name="Picture 6"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rmul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90" cy="55118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7DBA8277" w14:textId="77777777" w:rsidR="0029781D" w:rsidRPr="00D24CAB" w:rsidRDefault="0029781D" w:rsidP="00502E3C">
            <w:pPr>
              <w:pStyle w:val="tbl-txt"/>
              <w:spacing w:before="60" w:beforeAutospacing="0" w:after="60" w:afterAutospacing="0"/>
              <w:jc w:val="both"/>
              <w:rPr>
                <w:rFonts w:ascii="Arial" w:hAnsi="Arial" w:cs="Arial"/>
                <w:b/>
                <w:sz w:val="22"/>
                <w:szCs w:val="22"/>
              </w:rPr>
            </w:pPr>
            <w:r w:rsidRPr="00D24CAB">
              <w:rPr>
                <w:rFonts w:ascii="Arial" w:hAnsi="Arial" w:cs="Arial"/>
                <w:b/>
                <w:bCs/>
                <w:sz w:val="22"/>
                <w:szCs w:val="22"/>
              </w:rPr>
              <w:t>10 %</w:t>
            </w:r>
          </w:p>
        </w:tc>
      </w:tr>
      <w:tr w:rsidR="0029781D" w:rsidRPr="00D24CAB" w14:paraId="4C534D90" w14:textId="77777777" w:rsidTr="00260476">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227B22C" w14:textId="77777777" w:rsidR="0029781D" w:rsidRPr="00D24CAB" w:rsidRDefault="0029781D"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Frequency response insensitivity</w:t>
            </w:r>
          </w:p>
        </w:tc>
        <w:tc>
          <w:tcPr>
            <w:tcW w:w="0" w:type="auto"/>
            <w:tcBorders>
              <w:top w:val="single" w:sz="6" w:space="0" w:color="000000"/>
              <w:left w:val="single" w:sz="6" w:space="0" w:color="000000"/>
              <w:bottom w:val="single" w:sz="6" w:space="0" w:color="000000"/>
              <w:right w:val="single" w:sz="6" w:space="0" w:color="000000"/>
            </w:tcBorders>
            <w:hideMark/>
          </w:tcPr>
          <w:p w14:paraId="77EB367F" w14:textId="77777777" w:rsidR="0029781D" w:rsidRPr="00D24CAB" w:rsidRDefault="0029781D" w:rsidP="00502E3C">
            <w:pPr>
              <w:pStyle w:val="NormalWeb"/>
              <w:jc w:val="both"/>
              <w:rPr>
                <w:rFonts w:ascii="Arial" w:hAnsi="Arial" w:cs="Arial"/>
                <w:sz w:val="22"/>
                <w:szCs w:val="22"/>
              </w:rPr>
            </w:pPr>
            <w:r w:rsidRPr="00D24CAB">
              <w:rPr>
                <w:rFonts w:ascii="Arial" w:hAnsi="Arial" w:cs="Arial"/>
                <w:noProof/>
                <w:sz w:val="22"/>
                <w:szCs w:val="22"/>
                <w:lang w:val="et-EE" w:eastAsia="et-EE"/>
              </w:rPr>
              <w:drawing>
                <wp:inline distT="0" distB="0" distL="0" distR="0" wp14:anchorId="3A1DB71C" wp14:editId="2106915A">
                  <wp:extent cx="433070" cy="300355"/>
                  <wp:effectExtent l="0" t="0" r="5080" b="4445"/>
                  <wp:docPr id="5" name="Picture 5"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rmul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070" cy="30035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1596915D" w14:textId="77777777" w:rsidR="0029781D" w:rsidRPr="00D24CAB" w:rsidRDefault="0029781D" w:rsidP="00502E3C">
            <w:pPr>
              <w:pStyle w:val="tbl-txt"/>
              <w:spacing w:before="60" w:beforeAutospacing="0" w:after="60" w:afterAutospacing="0"/>
              <w:jc w:val="both"/>
              <w:rPr>
                <w:rFonts w:ascii="Arial" w:hAnsi="Arial" w:cs="Arial"/>
                <w:b/>
                <w:sz w:val="22"/>
                <w:szCs w:val="22"/>
              </w:rPr>
            </w:pPr>
            <w:r w:rsidRPr="00D24CAB">
              <w:rPr>
                <w:rFonts w:ascii="Arial" w:hAnsi="Arial" w:cs="Arial"/>
                <w:b/>
                <w:bCs/>
                <w:sz w:val="22"/>
                <w:szCs w:val="22"/>
              </w:rPr>
              <w:t xml:space="preserve">10 </w:t>
            </w:r>
            <w:proofErr w:type="spellStart"/>
            <w:r w:rsidRPr="00D24CAB">
              <w:rPr>
                <w:rFonts w:ascii="Arial" w:hAnsi="Arial" w:cs="Arial"/>
                <w:b/>
                <w:bCs/>
                <w:sz w:val="22"/>
                <w:szCs w:val="22"/>
              </w:rPr>
              <w:t>mHz</w:t>
            </w:r>
            <w:proofErr w:type="spellEnd"/>
          </w:p>
        </w:tc>
      </w:tr>
      <w:tr w:rsidR="0029781D" w:rsidRPr="00D24CAB" w14:paraId="78E5811C" w14:textId="77777777" w:rsidTr="00260476">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D370AB" w14:textId="77777777" w:rsidR="0029781D" w:rsidRPr="00D24CAB" w:rsidRDefault="0029781D" w:rsidP="00502E3C">
            <w:pPr>
              <w:jc w:val="both"/>
              <w:rPr>
                <w:rFonts w:ascii="Arial" w:hAnsi="Arial" w:cs="Arial"/>
                <w:sz w:val="22"/>
                <w:szCs w:val="22"/>
              </w:rPr>
            </w:pPr>
          </w:p>
        </w:tc>
        <w:tc>
          <w:tcPr>
            <w:tcW w:w="0" w:type="auto"/>
            <w:tcBorders>
              <w:top w:val="single" w:sz="6" w:space="0" w:color="000000"/>
              <w:left w:val="single" w:sz="6" w:space="0" w:color="000000"/>
              <w:bottom w:val="single" w:sz="6" w:space="0" w:color="000000"/>
              <w:right w:val="single" w:sz="6" w:space="0" w:color="000000"/>
            </w:tcBorders>
            <w:hideMark/>
          </w:tcPr>
          <w:p w14:paraId="7496246A" w14:textId="77777777" w:rsidR="0029781D" w:rsidRPr="00D24CAB" w:rsidRDefault="0029781D" w:rsidP="00502E3C">
            <w:pPr>
              <w:pStyle w:val="NormalWeb"/>
              <w:jc w:val="both"/>
              <w:rPr>
                <w:rFonts w:ascii="Arial" w:hAnsi="Arial" w:cs="Arial"/>
                <w:sz w:val="22"/>
                <w:szCs w:val="22"/>
              </w:rPr>
            </w:pPr>
            <w:r w:rsidRPr="00D24CAB">
              <w:rPr>
                <w:rFonts w:ascii="Arial" w:hAnsi="Arial" w:cs="Arial"/>
                <w:noProof/>
                <w:sz w:val="22"/>
                <w:szCs w:val="22"/>
                <w:lang w:val="et-EE" w:eastAsia="et-EE"/>
              </w:rPr>
              <w:drawing>
                <wp:inline distT="0" distB="0" distL="0" distR="0" wp14:anchorId="1402FDEB" wp14:editId="51D3DA24">
                  <wp:extent cx="488315" cy="551180"/>
                  <wp:effectExtent l="0" t="0" r="6985" b="1270"/>
                  <wp:docPr id="4" name="Picture 4"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rmul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315" cy="55118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3EFFDD9C" w14:textId="77777777" w:rsidR="0029781D" w:rsidRPr="00D24CAB" w:rsidRDefault="0029781D" w:rsidP="00502E3C">
            <w:pPr>
              <w:pStyle w:val="tbl-txt"/>
              <w:spacing w:before="60" w:beforeAutospacing="0" w:after="60" w:afterAutospacing="0"/>
              <w:jc w:val="both"/>
              <w:rPr>
                <w:rFonts w:ascii="Arial" w:hAnsi="Arial" w:cs="Arial"/>
                <w:b/>
                <w:sz w:val="22"/>
                <w:szCs w:val="22"/>
              </w:rPr>
            </w:pPr>
            <w:r w:rsidRPr="00D24CAB">
              <w:rPr>
                <w:rFonts w:ascii="Arial" w:hAnsi="Arial" w:cs="Arial"/>
                <w:b/>
                <w:bCs/>
                <w:sz w:val="22"/>
                <w:szCs w:val="22"/>
              </w:rPr>
              <w:t>0,02%</w:t>
            </w:r>
          </w:p>
        </w:tc>
      </w:tr>
      <w:tr w:rsidR="0029781D" w:rsidRPr="00D24CAB" w14:paraId="20DBDE6A" w14:textId="77777777" w:rsidTr="00260476">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17970E67" w14:textId="77777777" w:rsidR="0029781D" w:rsidRPr="00D24CAB" w:rsidRDefault="0029781D"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 xml:space="preserve">Frequency response </w:t>
            </w:r>
            <w:proofErr w:type="spellStart"/>
            <w:r w:rsidRPr="00D24CAB">
              <w:rPr>
                <w:rFonts w:ascii="Arial" w:hAnsi="Arial" w:cs="Arial"/>
                <w:sz w:val="22"/>
                <w:szCs w:val="22"/>
              </w:rPr>
              <w:t>deadband</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19104961" w14:textId="77777777" w:rsidR="0029781D" w:rsidRPr="00D24CAB" w:rsidRDefault="0029781D"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 xml:space="preserve">0–500 </w:t>
            </w:r>
            <w:proofErr w:type="spellStart"/>
            <w:r w:rsidRPr="00D24CAB">
              <w:rPr>
                <w:rFonts w:ascii="Arial" w:hAnsi="Arial" w:cs="Arial"/>
                <w:sz w:val="22"/>
                <w:szCs w:val="22"/>
              </w:rPr>
              <w:t>mHz</w:t>
            </w:r>
            <w:proofErr w:type="spellEnd"/>
          </w:p>
        </w:tc>
      </w:tr>
      <w:tr w:rsidR="0029781D" w:rsidRPr="00D24CAB" w14:paraId="56CFF9D5" w14:textId="77777777" w:rsidTr="00260476">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2DF0499F" w14:textId="77777777" w:rsidR="0029781D" w:rsidRPr="00D24CAB" w:rsidRDefault="0029781D"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Droop s1</w:t>
            </w:r>
          </w:p>
        </w:tc>
        <w:tc>
          <w:tcPr>
            <w:tcW w:w="0" w:type="auto"/>
            <w:tcBorders>
              <w:top w:val="single" w:sz="6" w:space="0" w:color="000000"/>
              <w:left w:val="single" w:sz="6" w:space="0" w:color="000000"/>
              <w:bottom w:val="single" w:sz="6" w:space="0" w:color="000000"/>
              <w:right w:val="single" w:sz="6" w:space="0" w:color="000000"/>
            </w:tcBorders>
            <w:hideMark/>
          </w:tcPr>
          <w:p w14:paraId="76452CAE" w14:textId="77777777" w:rsidR="0029781D" w:rsidRPr="00D24CAB" w:rsidRDefault="0029781D"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2–12 %</w:t>
            </w:r>
          </w:p>
        </w:tc>
      </w:tr>
    </w:tbl>
    <w:p w14:paraId="03B04C81" w14:textId="77777777" w:rsidR="0029781D" w:rsidRPr="00D24CAB" w:rsidRDefault="0029781D" w:rsidP="00502E3C">
      <w:pPr>
        <w:spacing w:before="120"/>
        <w:jc w:val="both"/>
        <w:rPr>
          <w:rFonts w:ascii="Arial" w:hAnsi="Arial" w:cs="Arial"/>
          <w:b/>
          <w:color w:val="FF0000"/>
          <w:sz w:val="22"/>
          <w:szCs w:val="22"/>
        </w:rPr>
      </w:pPr>
    </w:p>
    <w:p w14:paraId="1D73A876" w14:textId="77777777" w:rsidR="00942451" w:rsidRPr="00D24CAB" w:rsidRDefault="00942451" w:rsidP="00502E3C">
      <w:pPr>
        <w:spacing w:before="120"/>
        <w:jc w:val="both"/>
        <w:rPr>
          <w:rFonts w:ascii="Arial" w:hAnsi="Arial" w:cs="Arial"/>
          <w:b/>
          <w:color w:val="FF0000"/>
          <w:sz w:val="22"/>
          <w:szCs w:val="22"/>
        </w:rPr>
      </w:pPr>
    </w:p>
    <w:p w14:paraId="7DCAC004" w14:textId="4C3A89D6" w:rsidR="00942451" w:rsidRDefault="00942451" w:rsidP="00502E3C">
      <w:pPr>
        <w:spacing w:before="120"/>
        <w:jc w:val="both"/>
        <w:rPr>
          <w:rFonts w:ascii="Arial" w:hAnsi="Arial" w:cs="Arial"/>
          <w:b/>
          <w:color w:val="FF0000"/>
          <w:sz w:val="22"/>
          <w:szCs w:val="22"/>
        </w:rPr>
      </w:pPr>
    </w:p>
    <w:p w14:paraId="7CC6AC15" w14:textId="77777777" w:rsidR="00734215" w:rsidRPr="00D24CAB" w:rsidRDefault="00734215" w:rsidP="00502E3C">
      <w:pPr>
        <w:spacing w:before="120"/>
        <w:jc w:val="both"/>
        <w:rPr>
          <w:rFonts w:ascii="Arial" w:hAnsi="Arial" w:cs="Arial"/>
          <w:b/>
          <w:color w:val="FF0000"/>
          <w:sz w:val="22"/>
          <w:szCs w:val="22"/>
        </w:rPr>
      </w:pPr>
    </w:p>
    <w:p w14:paraId="66355D8D" w14:textId="77777777" w:rsidR="00EF434E" w:rsidRPr="00734215" w:rsidRDefault="00EF434E" w:rsidP="00734215">
      <w:pPr>
        <w:jc w:val="both"/>
        <w:rPr>
          <w:rFonts w:ascii="Arial" w:hAnsi="Arial" w:cs="Arial"/>
          <w:sz w:val="22"/>
          <w:szCs w:val="22"/>
        </w:rPr>
      </w:pPr>
      <w:r w:rsidRPr="00734215">
        <w:rPr>
          <w:rFonts w:ascii="Arial" w:hAnsi="Arial" w:cs="Arial"/>
          <w:sz w:val="22"/>
          <w:szCs w:val="22"/>
        </w:rPr>
        <w:t>Figure 5</w:t>
      </w:r>
    </w:p>
    <w:p w14:paraId="2852CD0E" w14:textId="77777777" w:rsidR="00EF434E" w:rsidRPr="00734215" w:rsidRDefault="00EF434E" w:rsidP="00734215">
      <w:pPr>
        <w:pStyle w:val="ti-grseq-1"/>
        <w:spacing w:before="240" w:beforeAutospacing="0" w:after="0" w:afterAutospacing="0"/>
        <w:jc w:val="both"/>
        <w:rPr>
          <w:rStyle w:val="bold"/>
          <w:rFonts w:ascii="Arial" w:hAnsi="Arial" w:cs="Arial"/>
          <w:b/>
          <w:bCs/>
          <w:sz w:val="22"/>
          <w:szCs w:val="22"/>
        </w:rPr>
      </w:pPr>
      <w:r w:rsidRPr="00734215">
        <w:rPr>
          <w:rFonts w:ascii="Arial" w:hAnsi="Arial" w:cs="Arial"/>
          <w:sz w:val="22"/>
          <w:szCs w:val="22"/>
        </w:rPr>
        <w:t xml:space="preserve">Active power frequency response capability of power-generating modules in FSM illustrating the case of zero </w:t>
      </w:r>
      <w:proofErr w:type="spellStart"/>
      <w:r w:rsidRPr="00734215">
        <w:rPr>
          <w:rFonts w:ascii="Arial" w:hAnsi="Arial" w:cs="Arial"/>
          <w:sz w:val="22"/>
          <w:szCs w:val="22"/>
        </w:rPr>
        <w:t>deadband</w:t>
      </w:r>
      <w:proofErr w:type="spellEnd"/>
      <w:r w:rsidRPr="00734215">
        <w:rPr>
          <w:rFonts w:ascii="Arial" w:hAnsi="Arial" w:cs="Arial"/>
          <w:sz w:val="22"/>
          <w:szCs w:val="22"/>
        </w:rPr>
        <w:t xml:space="preserve"> and insensitivity </w:t>
      </w:r>
      <w:r w:rsidRPr="00734215">
        <w:rPr>
          <w:rStyle w:val="bold"/>
          <w:rFonts w:ascii="Arial" w:hAnsi="Arial" w:cs="Arial"/>
          <w:b/>
          <w:bCs/>
          <w:sz w:val="22"/>
          <w:szCs w:val="22"/>
          <w:lang w:val="en-GB"/>
        </w:rPr>
        <w:t xml:space="preserve">indicates a case where the dead band is in the range of +/-500 </w:t>
      </w:r>
      <w:proofErr w:type="spellStart"/>
      <w:proofErr w:type="gramStart"/>
      <w:r w:rsidRPr="00734215">
        <w:rPr>
          <w:rStyle w:val="bold"/>
          <w:rFonts w:ascii="Arial" w:hAnsi="Arial" w:cs="Arial"/>
          <w:b/>
          <w:bCs/>
          <w:sz w:val="22"/>
          <w:szCs w:val="22"/>
          <w:lang w:val="en-GB"/>
        </w:rPr>
        <w:t>mHz</w:t>
      </w:r>
      <w:proofErr w:type="spellEnd"/>
      <w:proofErr w:type="gramEnd"/>
    </w:p>
    <w:p w14:paraId="0B915BF8" w14:textId="77777777" w:rsidR="00184AEE" w:rsidRPr="00D24CAB" w:rsidRDefault="00184AEE" w:rsidP="00502E3C">
      <w:pPr>
        <w:pStyle w:val="ti-grseq-1"/>
        <w:spacing w:before="240" w:beforeAutospacing="0" w:after="120" w:afterAutospacing="0"/>
        <w:jc w:val="both"/>
        <w:rPr>
          <w:rStyle w:val="bold"/>
          <w:rFonts w:ascii="Arial" w:hAnsi="Arial" w:cs="Arial"/>
          <w:b/>
          <w:bCs/>
          <w:color w:val="FF0000"/>
          <w:sz w:val="22"/>
          <w:szCs w:val="22"/>
        </w:rPr>
      </w:pPr>
    </w:p>
    <w:p w14:paraId="6281F050" w14:textId="77777777" w:rsidR="00184AEE" w:rsidRPr="00D24CAB" w:rsidRDefault="00184AEE" w:rsidP="00502E3C">
      <w:pPr>
        <w:pStyle w:val="ti-grseq-1"/>
        <w:spacing w:before="240" w:beforeAutospacing="0" w:after="120" w:afterAutospacing="0"/>
        <w:jc w:val="both"/>
        <w:rPr>
          <w:rFonts w:ascii="Arial" w:eastAsia="Times New Roman" w:hAnsi="Arial" w:cs="Arial"/>
          <w:sz w:val="22"/>
          <w:szCs w:val="22"/>
        </w:rPr>
      </w:pPr>
      <w:r w:rsidRPr="00D24CAB">
        <w:rPr>
          <w:rFonts w:ascii="Arial" w:hAnsi="Arial" w:cs="Arial"/>
          <w:noProof/>
          <w:sz w:val="22"/>
          <w:szCs w:val="22"/>
          <w:lang w:val="et-EE" w:eastAsia="et-EE"/>
        </w:rPr>
        <w:drawing>
          <wp:anchor distT="0" distB="0" distL="114300" distR="114300" simplePos="0" relativeHeight="251659264" behindDoc="0" locked="0" layoutInCell="1" allowOverlap="1" wp14:anchorId="476472A4" wp14:editId="738ED611">
            <wp:simplePos x="0" y="0"/>
            <wp:positionH relativeFrom="column">
              <wp:posOffset>2424338</wp:posOffset>
            </wp:positionH>
            <wp:positionV relativeFrom="paragraph">
              <wp:posOffset>341995</wp:posOffset>
            </wp:positionV>
            <wp:extent cx="1985418" cy="829621"/>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985418" cy="829621"/>
                    </a:xfrm>
                    <a:prstGeom prst="rect">
                      <a:avLst/>
                    </a:prstGeom>
                  </pic:spPr>
                </pic:pic>
              </a:graphicData>
            </a:graphic>
            <wp14:sizeRelH relativeFrom="margin">
              <wp14:pctWidth>0</wp14:pctWidth>
            </wp14:sizeRelH>
            <wp14:sizeRelV relativeFrom="margin">
              <wp14:pctHeight>0</wp14:pctHeight>
            </wp14:sizeRelV>
          </wp:anchor>
        </w:drawing>
      </w:r>
      <w:r w:rsidRPr="00D24CAB">
        <w:rPr>
          <w:rFonts w:ascii="Arial" w:hAnsi="Arial" w:cs="Arial"/>
          <w:sz w:val="22"/>
          <w:szCs w:val="22"/>
        </w:rPr>
        <w:object w:dxaOrig="8518" w:dyaOrig="6249" w14:anchorId="49B737DF">
          <v:shape id="_x0000_i1028" type="#_x0000_t75" style="width:344.45pt;height:252.25pt" o:ole="">
            <v:imagedata r:id="rId17" o:title=""/>
          </v:shape>
          <o:OLEObject Type="Embed" ProgID="Visio.Drawing.11" ShapeID="_x0000_i1028" DrawAspect="Content" ObjectID="_1665401260" r:id="rId18"/>
        </w:object>
      </w:r>
    </w:p>
    <w:p w14:paraId="2DED283F" w14:textId="77777777" w:rsidR="00184AEE" w:rsidRPr="00D24CAB" w:rsidRDefault="00184AEE" w:rsidP="00502E3C">
      <w:pPr>
        <w:pStyle w:val="ti-grseq-1"/>
        <w:spacing w:before="240" w:beforeAutospacing="0" w:after="120" w:afterAutospacing="0"/>
        <w:jc w:val="both"/>
        <w:rPr>
          <w:rFonts w:ascii="Arial" w:eastAsia="Times New Roman" w:hAnsi="Arial" w:cs="Arial"/>
          <w:sz w:val="22"/>
          <w:szCs w:val="22"/>
        </w:rPr>
      </w:pPr>
    </w:p>
    <w:p w14:paraId="7E2DC409" w14:textId="77777777" w:rsidR="00184AEE" w:rsidRPr="00D24CAB" w:rsidRDefault="00AF71FE" w:rsidP="00502E3C">
      <w:pPr>
        <w:pStyle w:val="ti-grseq-1"/>
        <w:spacing w:before="240" w:beforeAutospacing="0" w:after="120" w:afterAutospacing="0"/>
        <w:jc w:val="both"/>
        <w:rPr>
          <w:rFonts w:ascii="Arial" w:hAnsi="Arial" w:cs="Arial"/>
          <w:sz w:val="22"/>
          <w:szCs w:val="22"/>
        </w:rPr>
      </w:pPr>
      <w:proofErr w:type="spellStart"/>
      <w:r w:rsidRPr="00D24CAB">
        <w:rPr>
          <w:rFonts w:ascii="Arial" w:hAnsi="Arial" w:cs="Arial"/>
          <w:sz w:val="22"/>
          <w:szCs w:val="22"/>
        </w:rPr>
        <w:t>Pref</w:t>
      </w:r>
      <w:proofErr w:type="spellEnd"/>
      <w:r w:rsidRPr="00D24CAB">
        <w:rPr>
          <w:rFonts w:ascii="Arial" w:hAnsi="Arial" w:cs="Arial"/>
          <w:sz w:val="22"/>
          <w:szCs w:val="22"/>
        </w:rPr>
        <w:t xml:space="preserve"> is the reference active power to which ΔΡ is related. ΔΡ is the change in active power output from the power-generating module. </w:t>
      </w:r>
      <w:proofErr w:type="spellStart"/>
      <w:proofErr w:type="gramStart"/>
      <w:r w:rsidRPr="00D24CAB">
        <w:rPr>
          <w:rFonts w:ascii="Arial" w:hAnsi="Arial" w:cs="Arial"/>
          <w:sz w:val="22"/>
          <w:szCs w:val="22"/>
        </w:rPr>
        <w:t>fn</w:t>
      </w:r>
      <w:proofErr w:type="spellEnd"/>
      <w:proofErr w:type="gramEnd"/>
      <w:r w:rsidRPr="00D24CAB">
        <w:rPr>
          <w:rFonts w:ascii="Arial" w:hAnsi="Arial" w:cs="Arial"/>
          <w:sz w:val="22"/>
          <w:szCs w:val="22"/>
        </w:rPr>
        <w:t xml:space="preserve"> is the nominal frequency (50 Hz) in the network and </w:t>
      </w:r>
      <w:proofErr w:type="spellStart"/>
      <w:r w:rsidRPr="00D24CAB">
        <w:rPr>
          <w:rFonts w:ascii="Arial" w:hAnsi="Arial" w:cs="Arial"/>
          <w:sz w:val="22"/>
          <w:szCs w:val="22"/>
        </w:rPr>
        <w:t>Δf</w:t>
      </w:r>
      <w:proofErr w:type="spellEnd"/>
      <w:r w:rsidRPr="00D24CAB">
        <w:rPr>
          <w:rFonts w:ascii="Arial" w:hAnsi="Arial" w:cs="Arial"/>
          <w:sz w:val="22"/>
          <w:szCs w:val="22"/>
        </w:rPr>
        <w:t xml:space="preserve"> is the frequency deviation in the network.</w:t>
      </w:r>
    </w:p>
    <w:p w14:paraId="7ABC49CC" w14:textId="77777777" w:rsidR="00225E93" w:rsidRPr="00D24CAB" w:rsidRDefault="00AF71FE" w:rsidP="00502E3C">
      <w:pPr>
        <w:pStyle w:val="ti-grseq-1"/>
        <w:spacing w:before="240" w:beforeAutospacing="0" w:after="120" w:afterAutospacing="0"/>
        <w:jc w:val="both"/>
        <w:rPr>
          <w:rFonts w:ascii="Arial" w:hAnsi="Arial" w:cs="Arial"/>
          <w:sz w:val="22"/>
          <w:szCs w:val="22"/>
        </w:rPr>
      </w:pPr>
      <w:r w:rsidRPr="00D24CAB">
        <w:rPr>
          <w:rFonts w:ascii="Arial" w:hAnsi="Arial" w:cs="Arial"/>
          <w:sz w:val="22"/>
          <w:szCs w:val="22"/>
        </w:rPr>
        <w:t xml:space="preserve">(iii) </w:t>
      </w:r>
      <w:proofErr w:type="gramStart"/>
      <w:r w:rsidRPr="00D24CAB">
        <w:rPr>
          <w:rFonts w:ascii="Arial" w:hAnsi="Arial" w:cs="Arial"/>
          <w:sz w:val="22"/>
          <w:szCs w:val="22"/>
        </w:rPr>
        <w:t>in</w:t>
      </w:r>
      <w:proofErr w:type="gramEnd"/>
      <w:r w:rsidRPr="00D24CAB">
        <w:rPr>
          <w:rFonts w:ascii="Arial" w:hAnsi="Arial" w:cs="Arial"/>
          <w:sz w:val="22"/>
          <w:szCs w:val="22"/>
        </w:rPr>
        <w:t xml:space="preserve"> the event of a frequency step change, the power-generating module shall be capable of activating full active power frequency response, at or above the full line shown in Figure 6 in accordance with the parameters specified by each TSO (which shall aim at avoiding active power oscillations for the power-generating module) within the ranges given in Table 5. The combination of choice of the parameters specified by the TSO shall take possible technology-dependent limitations into account;</w:t>
      </w:r>
    </w:p>
    <w:p w14:paraId="49EE3764" w14:textId="77777777" w:rsidR="00225E93" w:rsidRPr="00D24CAB" w:rsidRDefault="00AF71FE" w:rsidP="00502E3C">
      <w:pPr>
        <w:pStyle w:val="ti-grseq-1"/>
        <w:spacing w:before="240" w:beforeAutospacing="0" w:after="120" w:afterAutospacing="0"/>
        <w:jc w:val="both"/>
        <w:rPr>
          <w:rFonts w:ascii="Arial" w:hAnsi="Arial" w:cs="Arial"/>
          <w:sz w:val="22"/>
          <w:szCs w:val="22"/>
        </w:rPr>
      </w:pPr>
      <w:r w:rsidRPr="00D24CAB">
        <w:rPr>
          <w:rFonts w:ascii="Arial" w:hAnsi="Arial" w:cs="Arial"/>
          <w:sz w:val="22"/>
          <w:szCs w:val="22"/>
        </w:rPr>
        <w:t xml:space="preserve">(iv) </w:t>
      </w:r>
      <w:proofErr w:type="gramStart"/>
      <w:r w:rsidRPr="00D24CAB">
        <w:rPr>
          <w:rFonts w:ascii="Arial" w:hAnsi="Arial" w:cs="Arial"/>
          <w:sz w:val="22"/>
          <w:szCs w:val="22"/>
        </w:rPr>
        <w:t>the</w:t>
      </w:r>
      <w:proofErr w:type="gramEnd"/>
      <w:r w:rsidRPr="00D24CAB">
        <w:rPr>
          <w:rFonts w:ascii="Arial" w:hAnsi="Arial" w:cs="Arial"/>
          <w:sz w:val="22"/>
          <w:szCs w:val="22"/>
        </w:rPr>
        <w:t xml:space="preserve"> initial activation of active power frequency response required shall not be unduly delayed.</w:t>
      </w:r>
    </w:p>
    <w:p w14:paraId="0989D0F1" w14:textId="77777777" w:rsidR="00225E93" w:rsidRPr="00D24CAB" w:rsidRDefault="00AF71FE" w:rsidP="00502E3C">
      <w:pPr>
        <w:pStyle w:val="ti-grseq-1"/>
        <w:spacing w:before="240" w:beforeAutospacing="0" w:after="120" w:afterAutospacing="0"/>
        <w:jc w:val="both"/>
        <w:rPr>
          <w:rFonts w:ascii="Arial" w:hAnsi="Arial" w:cs="Arial"/>
          <w:sz w:val="22"/>
          <w:szCs w:val="22"/>
        </w:rPr>
      </w:pPr>
      <w:r w:rsidRPr="00D24CAB">
        <w:rPr>
          <w:rFonts w:ascii="Arial" w:hAnsi="Arial" w:cs="Arial"/>
          <w:sz w:val="22"/>
          <w:szCs w:val="22"/>
        </w:rPr>
        <w:t xml:space="preserve">If the delay in initial activation of active power frequency response is greater than two seconds, the </w:t>
      </w:r>
      <w:proofErr w:type="spellStart"/>
      <w:r w:rsidRPr="00D24CAB">
        <w:rPr>
          <w:rFonts w:ascii="Arial" w:hAnsi="Arial" w:cs="Arial"/>
          <w:sz w:val="22"/>
          <w:szCs w:val="22"/>
        </w:rPr>
        <w:t>powergenerating</w:t>
      </w:r>
      <w:proofErr w:type="spellEnd"/>
      <w:r w:rsidRPr="00D24CAB">
        <w:rPr>
          <w:rFonts w:ascii="Arial" w:hAnsi="Arial" w:cs="Arial"/>
          <w:sz w:val="22"/>
          <w:szCs w:val="22"/>
        </w:rPr>
        <w:t xml:space="preserve"> facility owner shall provide technical evidence demonstrating why a longer time is needed.</w:t>
      </w:r>
    </w:p>
    <w:p w14:paraId="012E1E03" w14:textId="52CFD0CB" w:rsidR="00AF71FE" w:rsidRPr="00D24CAB" w:rsidRDefault="00AF71FE" w:rsidP="00502E3C">
      <w:pPr>
        <w:pStyle w:val="ti-grseq-1"/>
        <w:spacing w:before="240" w:beforeAutospacing="0" w:after="120" w:afterAutospacing="0"/>
        <w:jc w:val="both"/>
        <w:rPr>
          <w:rFonts w:ascii="Arial" w:hAnsi="Arial" w:cs="Arial"/>
          <w:b/>
          <w:bCs/>
          <w:color w:val="FF0000"/>
          <w:sz w:val="22"/>
          <w:szCs w:val="22"/>
        </w:rPr>
      </w:pPr>
      <w:r w:rsidRPr="00D24CAB">
        <w:rPr>
          <w:rFonts w:ascii="Arial" w:hAnsi="Arial" w:cs="Arial"/>
          <w:sz w:val="22"/>
          <w:szCs w:val="22"/>
        </w:rPr>
        <w:t>For power-generating modules without inertia, the relevant TSO may specify a shorter time than two seconds. If the power-generating facility owner cannot meet this requirement they shall provide technical evidence demonstrating why a longer time is needed for the initial activation of active power frequency response;</w:t>
      </w:r>
    </w:p>
    <w:p w14:paraId="61420A04" w14:textId="77777777" w:rsidR="00EF434E" w:rsidRPr="00D24CAB" w:rsidRDefault="00EF434E" w:rsidP="00502E3C">
      <w:pPr>
        <w:spacing w:before="120"/>
        <w:jc w:val="both"/>
        <w:rPr>
          <w:rFonts w:ascii="Arial" w:hAnsi="Arial" w:cs="Arial"/>
          <w:b/>
          <w:color w:val="FF0000"/>
          <w:sz w:val="22"/>
          <w:szCs w:val="22"/>
        </w:rPr>
      </w:pPr>
    </w:p>
    <w:p w14:paraId="2999586E" w14:textId="77777777" w:rsidR="00225E93" w:rsidRPr="00D24CAB" w:rsidRDefault="00AF71FE" w:rsidP="00502E3C">
      <w:pPr>
        <w:spacing w:before="120"/>
        <w:jc w:val="both"/>
        <w:rPr>
          <w:rFonts w:ascii="Arial" w:hAnsi="Arial" w:cs="Arial"/>
          <w:sz w:val="22"/>
          <w:szCs w:val="22"/>
        </w:rPr>
      </w:pPr>
      <w:r w:rsidRPr="00D24CAB">
        <w:rPr>
          <w:rFonts w:ascii="Arial" w:hAnsi="Arial" w:cs="Arial"/>
          <w:sz w:val="22"/>
          <w:szCs w:val="22"/>
        </w:rPr>
        <w:lastRenderedPageBreak/>
        <w:t>Figure 6</w:t>
      </w:r>
    </w:p>
    <w:p w14:paraId="05CC72E8" w14:textId="07217530" w:rsidR="00AF71FE" w:rsidRPr="00D24CAB" w:rsidRDefault="00AF71FE" w:rsidP="00502E3C">
      <w:pPr>
        <w:spacing w:before="120"/>
        <w:jc w:val="both"/>
        <w:rPr>
          <w:rFonts w:ascii="Arial" w:hAnsi="Arial" w:cs="Arial"/>
          <w:sz w:val="22"/>
          <w:szCs w:val="22"/>
        </w:rPr>
      </w:pPr>
      <w:r w:rsidRPr="00D24CAB">
        <w:rPr>
          <w:rFonts w:ascii="Arial" w:hAnsi="Arial" w:cs="Arial"/>
          <w:sz w:val="22"/>
          <w:szCs w:val="22"/>
        </w:rPr>
        <w:t>Active power frequency response capability</w:t>
      </w:r>
    </w:p>
    <w:p w14:paraId="0F60E7C1" w14:textId="77777777" w:rsidR="00AF71FE" w:rsidRPr="00D24CAB" w:rsidRDefault="00AF71FE" w:rsidP="00502E3C">
      <w:pPr>
        <w:spacing w:before="120"/>
        <w:jc w:val="both"/>
        <w:rPr>
          <w:rFonts w:ascii="Arial" w:hAnsi="Arial" w:cs="Arial"/>
          <w:sz w:val="22"/>
          <w:szCs w:val="22"/>
        </w:rPr>
      </w:pPr>
    </w:p>
    <w:p w14:paraId="13A796CE" w14:textId="77777777" w:rsidR="00AF71FE" w:rsidRPr="00D24CAB" w:rsidRDefault="00AF71FE" w:rsidP="00502E3C">
      <w:pPr>
        <w:spacing w:before="120"/>
        <w:jc w:val="both"/>
        <w:rPr>
          <w:rFonts w:ascii="Arial" w:eastAsia="Times New Roman" w:hAnsi="Arial" w:cs="Arial"/>
          <w:sz w:val="22"/>
          <w:szCs w:val="22"/>
        </w:rPr>
      </w:pPr>
      <w:r w:rsidRPr="00D24CAB">
        <w:rPr>
          <w:rFonts w:ascii="Arial" w:eastAsia="Times New Roman" w:hAnsi="Arial" w:cs="Arial"/>
          <w:sz w:val="22"/>
          <w:szCs w:val="22"/>
        </w:rPr>
        <w:object w:dxaOrig="9075" w:dyaOrig="6765" w14:anchorId="14E73CDB">
          <v:shape id="_x0000_i1029" type="#_x0000_t75" style="width:364.25pt;height:271.55pt" o:ole="">
            <v:imagedata r:id="rId19" o:title=""/>
          </v:shape>
          <o:OLEObject Type="Embed" ProgID="Visio.Drawing.11" ShapeID="_x0000_i1029" DrawAspect="Content" ObjectID="_1665401261" r:id="rId20"/>
        </w:object>
      </w:r>
    </w:p>
    <w:p w14:paraId="1F511F73" w14:textId="77777777" w:rsidR="00AF71FE" w:rsidRPr="00D24CAB" w:rsidRDefault="00AF71FE" w:rsidP="00502E3C">
      <w:pPr>
        <w:spacing w:before="120"/>
        <w:jc w:val="both"/>
        <w:rPr>
          <w:rFonts w:ascii="Arial" w:eastAsia="Times New Roman" w:hAnsi="Arial" w:cs="Arial"/>
          <w:sz w:val="22"/>
          <w:szCs w:val="22"/>
        </w:rPr>
      </w:pPr>
    </w:p>
    <w:p w14:paraId="5196DF48" w14:textId="77777777" w:rsidR="00225E93" w:rsidRPr="00D24CAB" w:rsidRDefault="00AF71FE" w:rsidP="00502E3C">
      <w:pPr>
        <w:spacing w:before="120"/>
        <w:jc w:val="both"/>
        <w:rPr>
          <w:rFonts w:ascii="Arial" w:hAnsi="Arial" w:cs="Arial"/>
          <w:sz w:val="22"/>
          <w:szCs w:val="22"/>
        </w:rPr>
      </w:pPr>
      <w:proofErr w:type="spellStart"/>
      <w:r w:rsidRPr="00D24CAB">
        <w:rPr>
          <w:rFonts w:ascii="Arial" w:hAnsi="Arial" w:cs="Arial"/>
          <w:sz w:val="22"/>
          <w:szCs w:val="22"/>
        </w:rPr>
        <w:t>Pmax</w:t>
      </w:r>
      <w:proofErr w:type="spellEnd"/>
      <w:r w:rsidRPr="00D24CAB">
        <w:rPr>
          <w:rFonts w:ascii="Arial" w:hAnsi="Arial" w:cs="Arial"/>
          <w:sz w:val="22"/>
          <w:szCs w:val="22"/>
        </w:rPr>
        <w:t xml:space="preserve"> is the maximum capacity to which ΔΡ relates. ΔΡ is the change in active power output from the </w:t>
      </w:r>
      <w:proofErr w:type="spellStart"/>
      <w:r w:rsidRPr="00D24CAB">
        <w:rPr>
          <w:rFonts w:ascii="Arial" w:hAnsi="Arial" w:cs="Arial"/>
          <w:sz w:val="22"/>
          <w:szCs w:val="22"/>
        </w:rPr>
        <w:t>powergenerating</w:t>
      </w:r>
      <w:proofErr w:type="spellEnd"/>
      <w:r w:rsidRPr="00D24CAB">
        <w:rPr>
          <w:rFonts w:ascii="Arial" w:hAnsi="Arial" w:cs="Arial"/>
          <w:sz w:val="22"/>
          <w:szCs w:val="22"/>
        </w:rPr>
        <w:t xml:space="preserve"> module. The power-generating module has to provide active power output ΔΡ up to the point ΔΡ</w:t>
      </w:r>
      <w:r w:rsidRPr="00D24CAB">
        <w:rPr>
          <w:rFonts w:ascii="Arial" w:hAnsi="Arial" w:cs="Arial"/>
          <w:sz w:val="22"/>
          <w:szCs w:val="22"/>
          <w:vertAlign w:val="subscript"/>
        </w:rPr>
        <w:t>1</w:t>
      </w:r>
      <w:r w:rsidRPr="00D24CAB">
        <w:rPr>
          <w:rFonts w:ascii="Arial" w:hAnsi="Arial" w:cs="Arial"/>
          <w:sz w:val="22"/>
          <w:szCs w:val="22"/>
        </w:rPr>
        <w:t xml:space="preserve"> in accordance with the times t</w:t>
      </w:r>
      <w:r w:rsidRPr="00D24CAB">
        <w:rPr>
          <w:rFonts w:ascii="Arial" w:hAnsi="Arial" w:cs="Arial"/>
          <w:sz w:val="22"/>
          <w:szCs w:val="22"/>
          <w:vertAlign w:val="subscript"/>
        </w:rPr>
        <w:t>1</w:t>
      </w:r>
      <w:r w:rsidRPr="00D24CAB">
        <w:rPr>
          <w:rFonts w:ascii="Arial" w:hAnsi="Arial" w:cs="Arial"/>
          <w:sz w:val="22"/>
          <w:szCs w:val="22"/>
        </w:rPr>
        <w:t xml:space="preserve"> and t</w:t>
      </w:r>
      <w:r w:rsidRPr="00D24CAB">
        <w:rPr>
          <w:rFonts w:ascii="Arial" w:hAnsi="Arial" w:cs="Arial"/>
          <w:sz w:val="22"/>
          <w:szCs w:val="22"/>
          <w:vertAlign w:val="subscript"/>
        </w:rPr>
        <w:t>2</w:t>
      </w:r>
      <w:r w:rsidRPr="00D24CAB">
        <w:rPr>
          <w:rFonts w:ascii="Arial" w:hAnsi="Arial" w:cs="Arial"/>
          <w:sz w:val="22"/>
          <w:szCs w:val="22"/>
        </w:rPr>
        <w:t xml:space="preserve"> with the values of ΔΡ</w:t>
      </w:r>
      <w:r w:rsidRPr="00D24CAB">
        <w:rPr>
          <w:rFonts w:ascii="Arial" w:hAnsi="Arial" w:cs="Arial"/>
          <w:sz w:val="22"/>
          <w:szCs w:val="22"/>
          <w:vertAlign w:val="subscript"/>
        </w:rPr>
        <w:t>1</w:t>
      </w:r>
      <w:r w:rsidRPr="00D24CAB">
        <w:rPr>
          <w:rFonts w:ascii="Arial" w:hAnsi="Arial" w:cs="Arial"/>
          <w:sz w:val="22"/>
          <w:szCs w:val="22"/>
        </w:rPr>
        <w:t>, t</w:t>
      </w:r>
      <w:r w:rsidRPr="00D24CAB">
        <w:rPr>
          <w:rFonts w:ascii="Arial" w:hAnsi="Arial" w:cs="Arial"/>
          <w:sz w:val="22"/>
          <w:szCs w:val="22"/>
          <w:vertAlign w:val="subscript"/>
        </w:rPr>
        <w:t>1</w:t>
      </w:r>
      <w:r w:rsidRPr="00D24CAB">
        <w:rPr>
          <w:rFonts w:ascii="Arial" w:hAnsi="Arial" w:cs="Arial"/>
          <w:sz w:val="22"/>
          <w:szCs w:val="22"/>
        </w:rPr>
        <w:t>and t</w:t>
      </w:r>
      <w:r w:rsidRPr="00D24CAB">
        <w:rPr>
          <w:rFonts w:ascii="Arial" w:hAnsi="Arial" w:cs="Arial"/>
          <w:sz w:val="22"/>
          <w:szCs w:val="22"/>
          <w:vertAlign w:val="subscript"/>
        </w:rPr>
        <w:t>2</w:t>
      </w:r>
      <w:r w:rsidRPr="00D24CAB">
        <w:rPr>
          <w:rFonts w:ascii="Arial" w:hAnsi="Arial" w:cs="Arial"/>
          <w:sz w:val="22"/>
          <w:szCs w:val="22"/>
        </w:rPr>
        <w:t xml:space="preserve"> being specified by the relevant TSO according to Table 5. </w:t>
      </w:r>
      <w:proofErr w:type="gramStart"/>
      <w:r w:rsidRPr="00D24CAB">
        <w:rPr>
          <w:rFonts w:ascii="Arial" w:hAnsi="Arial" w:cs="Arial"/>
          <w:sz w:val="22"/>
          <w:szCs w:val="22"/>
        </w:rPr>
        <w:t>t</w:t>
      </w:r>
      <w:r w:rsidRPr="00D24CAB">
        <w:rPr>
          <w:rFonts w:ascii="Arial" w:hAnsi="Arial" w:cs="Arial"/>
          <w:sz w:val="22"/>
          <w:szCs w:val="22"/>
          <w:vertAlign w:val="subscript"/>
        </w:rPr>
        <w:t>1</w:t>
      </w:r>
      <w:proofErr w:type="gramEnd"/>
      <w:r w:rsidRPr="00D24CAB">
        <w:rPr>
          <w:rFonts w:ascii="Arial" w:hAnsi="Arial" w:cs="Arial"/>
          <w:sz w:val="22"/>
          <w:szCs w:val="22"/>
        </w:rPr>
        <w:t xml:space="preserve"> is the initial delay. </w:t>
      </w:r>
      <w:proofErr w:type="gramStart"/>
      <w:r w:rsidRPr="00D24CAB">
        <w:rPr>
          <w:rFonts w:ascii="Arial" w:hAnsi="Arial" w:cs="Arial"/>
          <w:sz w:val="22"/>
          <w:szCs w:val="22"/>
        </w:rPr>
        <w:t>t</w:t>
      </w:r>
      <w:r w:rsidRPr="00D24CAB">
        <w:rPr>
          <w:rFonts w:ascii="Arial" w:hAnsi="Arial" w:cs="Arial"/>
          <w:sz w:val="22"/>
          <w:szCs w:val="22"/>
          <w:vertAlign w:val="subscript"/>
        </w:rPr>
        <w:t>2</w:t>
      </w:r>
      <w:proofErr w:type="gramEnd"/>
      <w:r w:rsidRPr="00D24CAB">
        <w:rPr>
          <w:rFonts w:ascii="Arial" w:hAnsi="Arial" w:cs="Arial"/>
          <w:sz w:val="22"/>
          <w:szCs w:val="22"/>
        </w:rPr>
        <w:t xml:space="preserve"> is the time for full activation.</w:t>
      </w:r>
    </w:p>
    <w:p w14:paraId="47BD1A30" w14:textId="77777777" w:rsidR="00225E93" w:rsidRPr="00D24CAB" w:rsidRDefault="00AF71FE" w:rsidP="00502E3C">
      <w:pPr>
        <w:spacing w:before="120"/>
        <w:jc w:val="both"/>
        <w:rPr>
          <w:rFonts w:ascii="Arial" w:hAnsi="Arial" w:cs="Arial"/>
          <w:sz w:val="22"/>
          <w:szCs w:val="22"/>
        </w:rPr>
      </w:pPr>
      <w:r w:rsidRPr="00D24CAB">
        <w:rPr>
          <w:rFonts w:ascii="Arial" w:hAnsi="Arial" w:cs="Arial"/>
          <w:sz w:val="22"/>
          <w:szCs w:val="22"/>
        </w:rPr>
        <w:t xml:space="preserve">(v) </w:t>
      </w:r>
      <w:proofErr w:type="gramStart"/>
      <w:r w:rsidRPr="00D24CAB">
        <w:rPr>
          <w:rFonts w:ascii="Arial" w:hAnsi="Arial" w:cs="Arial"/>
          <w:sz w:val="22"/>
          <w:szCs w:val="22"/>
        </w:rPr>
        <w:t>the</w:t>
      </w:r>
      <w:proofErr w:type="gramEnd"/>
      <w:r w:rsidRPr="00D24CAB">
        <w:rPr>
          <w:rFonts w:ascii="Arial" w:hAnsi="Arial" w:cs="Arial"/>
          <w:sz w:val="22"/>
          <w:szCs w:val="22"/>
        </w:rPr>
        <w:t xml:space="preserve"> power-generating module shall be capable of providing full active power frequency response for a period of between 15 and 30 minutes as specified by the relevant TSO. In specifying the period, the TSO shall have regard to active power headroom and primary energy source of the power-generating module;</w:t>
      </w:r>
    </w:p>
    <w:p w14:paraId="41E3507F" w14:textId="77777777" w:rsidR="00225E93" w:rsidRPr="00D24CAB" w:rsidRDefault="00AF71FE" w:rsidP="00502E3C">
      <w:pPr>
        <w:spacing w:before="120"/>
        <w:jc w:val="both"/>
        <w:rPr>
          <w:rFonts w:ascii="Arial" w:hAnsi="Arial" w:cs="Arial"/>
          <w:sz w:val="22"/>
          <w:szCs w:val="22"/>
        </w:rPr>
      </w:pPr>
      <w:r w:rsidRPr="00D24CAB">
        <w:rPr>
          <w:rFonts w:ascii="Arial" w:hAnsi="Arial" w:cs="Arial"/>
          <w:sz w:val="22"/>
          <w:szCs w:val="22"/>
        </w:rPr>
        <w:t>(vi) within the time limits laid down in point (v) of paragraph 2(d), active power control must not have any adverse impact on the active power frequency response of power-generating modules; L 112/24 EN Official Journal of the European Union 27.4.2016</w:t>
      </w:r>
    </w:p>
    <w:p w14:paraId="3BFCC08C" w14:textId="3CA2855F" w:rsidR="00AF71FE" w:rsidRPr="00D24CAB" w:rsidRDefault="00AF71FE" w:rsidP="00502E3C">
      <w:pPr>
        <w:spacing w:before="120"/>
        <w:jc w:val="both"/>
        <w:rPr>
          <w:rFonts w:ascii="Arial" w:hAnsi="Arial" w:cs="Arial"/>
          <w:sz w:val="22"/>
          <w:szCs w:val="22"/>
        </w:rPr>
      </w:pPr>
      <w:r w:rsidRPr="00D24CAB">
        <w:rPr>
          <w:rFonts w:ascii="Arial" w:hAnsi="Arial" w:cs="Arial"/>
          <w:sz w:val="22"/>
          <w:szCs w:val="22"/>
        </w:rPr>
        <w:t>(vii) the parameters specified by the relevant TSO in accordance with points (</w:t>
      </w:r>
      <w:proofErr w:type="spellStart"/>
      <w:r w:rsidRPr="00D24CAB">
        <w:rPr>
          <w:rFonts w:ascii="Arial" w:hAnsi="Arial" w:cs="Arial"/>
          <w:sz w:val="22"/>
          <w:szCs w:val="22"/>
        </w:rPr>
        <w:t>i</w:t>
      </w:r>
      <w:proofErr w:type="spellEnd"/>
      <w:r w:rsidRPr="00D24CAB">
        <w:rPr>
          <w:rFonts w:ascii="Arial" w:hAnsi="Arial" w:cs="Arial"/>
          <w:sz w:val="22"/>
          <w:szCs w:val="22"/>
        </w:rPr>
        <w:t>), (ii), (iii) and (v) shall be notified to the relevant regulatory authority. The modalities of that notification shall be specified in accordance with the applicable national regulatory framework;</w:t>
      </w:r>
    </w:p>
    <w:p w14:paraId="6A739A2A" w14:textId="71EA7C4E" w:rsidR="00D24CAB" w:rsidRPr="00D24CAB" w:rsidRDefault="00D24CAB" w:rsidP="00502E3C">
      <w:pPr>
        <w:spacing w:after="160" w:line="259" w:lineRule="auto"/>
        <w:jc w:val="both"/>
        <w:rPr>
          <w:rFonts w:ascii="Arial" w:hAnsi="Arial" w:cs="Arial"/>
          <w:sz w:val="22"/>
          <w:szCs w:val="22"/>
        </w:rPr>
      </w:pPr>
      <w:r w:rsidRPr="00D24CAB">
        <w:rPr>
          <w:rFonts w:ascii="Arial" w:hAnsi="Arial" w:cs="Arial"/>
          <w:sz w:val="22"/>
          <w:szCs w:val="22"/>
        </w:rPr>
        <w:br w:type="page"/>
      </w:r>
    </w:p>
    <w:p w14:paraId="4BAFB412" w14:textId="77777777" w:rsidR="00487D79" w:rsidRPr="00D24CAB" w:rsidRDefault="00487D79" w:rsidP="00502E3C">
      <w:pPr>
        <w:spacing w:before="120"/>
        <w:jc w:val="both"/>
        <w:rPr>
          <w:rFonts w:ascii="Arial" w:hAnsi="Arial" w:cs="Arial"/>
          <w:sz w:val="22"/>
          <w:szCs w:val="22"/>
        </w:rPr>
      </w:pP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869"/>
        <w:gridCol w:w="1187"/>
      </w:tblGrid>
      <w:tr w:rsidR="00487D79" w:rsidRPr="00D24CAB" w14:paraId="1AE6DA0D" w14:textId="77777777" w:rsidTr="0026047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FEE3F41" w14:textId="77777777" w:rsidR="00487D79" w:rsidRPr="00D24CAB" w:rsidRDefault="00487D79" w:rsidP="00502E3C">
            <w:pPr>
              <w:pStyle w:val="NormalWeb"/>
              <w:jc w:val="both"/>
              <w:rPr>
                <w:rFonts w:ascii="Arial" w:hAnsi="Arial" w:cs="Arial"/>
                <w:sz w:val="22"/>
                <w:szCs w:val="22"/>
              </w:rPr>
            </w:pPr>
            <w:r w:rsidRPr="00D24CAB">
              <w:rPr>
                <w:rFonts w:ascii="Arial" w:hAnsi="Arial" w:cs="Arial"/>
                <w:sz w:val="22"/>
                <w:szCs w:val="22"/>
              </w:rPr>
              <w:t>Active power range related to maximum capacity (frequency response range)</w:t>
            </w:r>
            <w:r w:rsidRPr="00D24CAB">
              <w:rPr>
                <w:rFonts w:ascii="Arial" w:hAnsi="Arial" w:cs="Arial"/>
                <w:noProof/>
                <w:sz w:val="22"/>
                <w:szCs w:val="22"/>
                <w:lang w:val="et-EE" w:eastAsia="et-EE"/>
              </w:rPr>
              <w:drawing>
                <wp:inline distT="0" distB="0" distL="0" distR="0" wp14:anchorId="0616650B" wp14:editId="242F156A">
                  <wp:extent cx="593090" cy="551180"/>
                  <wp:effectExtent l="0" t="0" r="0" b="1270"/>
                  <wp:docPr id="8" name="Picture 8"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rmul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90" cy="55118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21FDA670" w14:textId="77777777" w:rsidR="00487D79" w:rsidRPr="00D24CAB" w:rsidRDefault="00487D79" w:rsidP="00502E3C">
            <w:pPr>
              <w:pStyle w:val="tbl-txt"/>
              <w:spacing w:before="60" w:beforeAutospacing="0" w:after="60" w:afterAutospacing="0"/>
              <w:jc w:val="both"/>
              <w:rPr>
                <w:rFonts w:ascii="Arial" w:hAnsi="Arial" w:cs="Arial"/>
                <w:b/>
                <w:sz w:val="22"/>
                <w:szCs w:val="22"/>
              </w:rPr>
            </w:pPr>
            <w:r w:rsidRPr="00D24CAB">
              <w:rPr>
                <w:rFonts w:ascii="Arial" w:hAnsi="Arial" w:cs="Arial"/>
                <w:b/>
                <w:bCs/>
                <w:sz w:val="22"/>
                <w:szCs w:val="22"/>
              </w:rPr>
              <w:t>10 %</w:t>
            </w:r>
          </w:p>
        </w:tc>
      </w:tr>
      <w:tr w:rsidR="00487D79" w:rsidRPr="00D24CAB" w14:paraId="7E706967" w14:textId="77777777" w:rsidTr="0026047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547E384" w14:textId="77777777" w:rsidR="00487D79" w:rsidRPr="00D24CAB" w:rsidRDefault="00487D79"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For power-generating modules with inertia, the maximum admissible initial delay t</w:t>
            </w:r>
            <w:r w:rsidRPr="00D24CAB">
              <w:rPr>
                <w:rFonts w:ascii="Arial" w:hAnsi="Arial" w:cs="Arial"/>
                <w:sz w:val="22"/>
                <w:szCs w:val="22"/>
                <w:vertAlign w:val="subscript"/>
              </w:rPr>
              <w:t>1</w:t>
            </w:r>
            <w:r w:rsidRPr="00D24CAB">
              <w:rPr>
                <w:rFonts w:ascii="Arial" w:hAnsi="Arial" w:cs="Arial"/>
                <w:sz w:val="22"/>
                <w:szCs w:val="22"/>
              </w:rPr>
              <w:t xml:space="preserve"> unless justified otherwise in line with Article 15(2)(d)(iv)</w:t>
            </w:r>
          </w:p>
        </w:tc>
        <w:tc>
          <w:tcPr>
            <w:tcW w:w="0" w:type="auto"/>
            <w:tcBorders>
              <w:top w:val="single" w:sz="6" w:space="0" w:color="000000"/>
              <w:left w:val="single" w:sz="6" w:space="0" w:color="000000"/>
              <w:bottom w:val="single" w:sz="6" w:space="0" w:color="000000"/>
              <w:right w:val="single" w:sz="6" w:space="0" w:color="000000"/>
            </w:tcBorders>
            <w:hideMark/>
          </w:tcPr>
          <w:p w14:paraId="51EFFAAC" w14:textId="77777777" w:rsidR="00487D79" w:rsidRPr="00D24CAB" w:rsidRDefault="00487D79"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2 seconds</w:t>
            </w:r>
          </w:p>
        </w:tc>
      </w:tr>
      <w:tr w:rsidR="00487D79" w:rsidRPr="00D24CAB" w14:paraId="3DA2E6F7" w14:textId="77777777" w:rsidTr="0026047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9889B37" w14:textId="77777777" w:rsidR="00487D79" w:rsidRPr="00D24CAB" w:rsidRDefault="00487D79"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For power-generating modules with inertia, the maximum admissible initial delay t</w:t>
            </w:r>
            <w:r w:rsidRPr="00D24CAB">
              <w:rPr>
                <w:rFonts w:ascii="Arial" w:hAnsi="Arial" w:cs="Arial"/>
                <w:sz w:val="22"/>
                <w:szCs w:val="22"/>
                <w:vertAlign w:val="subscript"/>
              </w:rPr>
              <w:t>1</w:t>
            </w:r>
            <w:r w:rsidRPr="00D24CAB">
              <w:rPr>
                <w:rFonts w:ascii="Arial" w:hAnsi="Arial" w:cs="Arial"/>
                <w:sz w:val="22"/>
                <w:szCs w:val="22"/>
              </w:rPr>
              <w:t xml:space="preserve"> unless justified otherwise in line with Article 15(2)(d)(iv)</w:t>
            </w:r>
          </w:p>
        </w:tc>
        <w:tc>
          <w:tcPr>
            <w:tcW w:w="0" w:type="auto"/>
            <w:tcBorders>
              <w:top w:val="single" w:sz="6" w:space="0" w:color="000000"/>
              <w:left w:val="single" w:sz="6" w:space="0" w:color="000000"/>
              <w:bottom w:val="single" w:sz="6" w:space="0" w:color="000000"/>
              <w:right w:val="single" w:sz="6" w:space="0" w:color="000000"/>
            </w:tcBorders>
            <w:hideMark/>
          </w:tcPr>
          <w:p w14:paraId="48B75E21" w14:textId="77777777" w:rsidR="00487D79" w:rsidRPr="00D24CAB" w:rsidRDefault="00487D79" w:rsidP="00502E3C">
            <w:pPr>
              <w:pStyle w:val="tbl-txt"/>
              <w:spacing w:before="60" w:beforeAutospacing="0" w:after="60" w:afterAutospacing="0"/>
              <w:jc w:val="both"/>
              <w:rPr>
                <w:rFonts w:ascii="Arial" w:hAnsi="Arial" w:cs="Arial"/>
                <w:sz w:val="22"/>
                <w:szCs w:val="22"/>
              </w:rPr>
            </w:pPr>
            <w:r w:rsidRPr="00D24CAB">
              <w:rPr>
                <w:rFonts w:ascii="Arial" w:hAnsi="Arial" w:cs="Arial"/>
                <w:b/>
                <w:bCs/>
                <w:sz w:val="22"/>
                <w:szCs w:val="22"/>
              </w:rPr>
              <w:t xml:space="preserve">0,5 </w:t>
            </w:r>
            <w:r w:rsidRPr="00D24CAB">
              <w:rPr>
                <w:rFonts w:ascii="Arial" w:hAnsi="Arial" w:cs="Arial"/>
                <w:sz w:val="22"/>
                <w:szCs w:val="22"/>
              </w:rPr>
              <w:t>seconds</w:t>
            </w:r>
          </w:p>
        </w:tc>
      </w:tr>
      <w:tr w:rsidR="00487D79" w:rsidRPr="00D24CAB" w14:paraId="3ACC2757" w14:textId="77777777" w:rsidTr="0026047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D835671" w14:textId="77777777" w:rsidR="00487D79" w:rsidRPr="00D24CAB" w:rsidRDefault="00487D79"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Maximum admissible choice of full activation time t</w:t>
            </w:r>
            <w:r w:rsidRPr="00D24CAB">
              <w:rPr>
                <w:rFonts w:ascii="Arial" w:hAnsi="Arial" w:cs="Arial"/>
                <w:sz w:val="22"/>
                <w:szCs w:val="22"/>
                <w:vertAlign w:val="subscript"/>
              </w:rPr>
              <w:t>2</w:t>
            </w:r>
            <w:r w:rsidRPr="00D24CAB">
              <w:rPr>
                <w:rFonts w:ascii="Arial" w:hAnsi="Arial" w:cs="Arial"/>
                <w:sz w:val="22"/>
                <w:szCs w:val="22"/>
              </w:rPr>
              <w:t>, unless longer activation times are allowed by the relevant TSO for reasons of system stability</w:t>
            </w:r>
          </w:p>
        </w:tc>
        <w:tc>
          <w:tcPr>
            <w:tcW w:w="0" w:type="auto"/>
            <w:tcBorders>
              <w:top w:val="single" w:sz="6" w:space="0" w:color="000000"/>
              <w:left w:val="single" w:sz="6" w:space="0" w:color="000000"/>
              <w:bottom w:val="single" w:sz="6" w:space="0" w:color="000000"/>
              <w:right w:val="single" w:sz="6" w:space="0" w:color="000000"/>
            </w:tcBorders>
            <w:hideMark/>
          </w:tcPr>
          <w:p w14:paraId="2297F62F" w14:textId="77777777" w:rsidR="00487D79" w:rsidRPr="00D24CAB" w:rsidRDefault="00487D79"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30 seconds</w:t>
            </w:r>
          </w:p>
        </w:tc>
      </w:tr>
    </w:tbl>
    <w:p w14:paraId="450E0C46" w14:textId="77777777" w:rsidR="00487D79" w:rsidRPr="00D24CAB" w:rsidRDefault="00487D79" w:rsidP="00502E3C">
      <w:pPr>
        <w:spacing w:before="120"/>
        <w:jc w:val="both"/>
        <w:rPr>
          <w:rFonts w:ascii="Arial" w:hAnsi="Arial" w:cs="Arial"/>
          <w:b/>
          <w:color w:val="FF0000"/>
          <w:sz w:val="22"/>
          <w:szCs w:val="22"/>
        </w:rPr>
      </w:pPr>
    </w:p>
    <w:p w14:paraId="46F9A0D6" w14:textId="77777777" w:rsidR="00487D79" w:rsidRPr="00D24CAB" w:rsidRDefault="00487D79" w:rsidP="00D03187">
      <w:pPr>
        <w:pStyle w:val="Heading2"/>
        <w:numPr>
          <w:ilvl w:val="0"/>
          <w:numId w:val="0"/>
        </w:numPr>
        <w:rPr>
          <w:rFonts w:ascii="Arial" w:hAnsi="Arial" w:cs="Arial"/>
          <w:color w:val="auto"/>
          <w:sz w:val="22"/>
          <w:szCs w:val="22"/>
        </w:rPr>
      </w:pPr>
      <w:r w:rsidRPr="00D24CAB">
        <w:rPr>
          <w:rFonts w:ascii="Arial" w:hAnsi="Arial" w:cs="Arial"/>
          <w:bCs/>
          <w:color w:val="auto"/>
          <w:sz w:val="22"/>
          <w:szCs w:val="22"/>
        </w:rPr>
        <w:t>15.2</w:t>
      </w:r>
      <w:proofErr w:type="gramStart"/>
      <w:r w:rsidRPr="00D24CAB">
        <w:rPr>
          <w:rFonts w:ascii="Arial" w:hAnsi="Arial" w:cs="Arial"/>
          <w:bCs/>
          <w:color w:val="auto"/>
          <w:sz w:val="22"/>
          <w:szCs w:val="22"/>
        </w:rPr>
        <w:t>.g</w:t>
      </w:r>
      <w:proofErr w:type="gramEnd"/>
    </w:p>
    <w:p w14:paraId="719C0F8D" w14:textId="77777777" w:rsidR="00487D79" w:rsidRPr="00D24CAB" w:rsidRDefault="00487D79" w:rsidP="00502E3C">
      <w:pPr>
        <w:spacing w:before="120"/>
        <w:jc w:val="both"/>
        <w:rPr>
          <w:rFonts w:ascii="Arial" w:hAnsi="Arial" w:cs="Arial"/>
          <w:sz w:val="22"/>
          <w:szCs w:val="22"/>
        </w:rPr>
      </w:pPr>
      <w:r w:rsidRPr="00D24CAB">
        <w:rPr>
          <w:rFonts w:ascii="Arial" w:hAnsi="Arial" w:cs="Arial"/>
          <w:sz w:val="22"/>
          <w:szCs w:val="22"/>
        </w:rPr>
        <w:t xml:space="preserve">g) </w:t>
      </w:r>
      <w:proofErr w:type="gramStart"/>
      <w:r w:rsidRPr="00D24CAB">
        <w:rPr>
          <w:rFonts w:ascii="Arial" w:hAnsi="Arial" w:cs="Arial"/>
          <w:sz w:val="22"/>
          <w:szCs w:val="22"/>
        </w:rPr>
        <w:t>with</w:t>
      </w:r>
      <w:proofErr w:type="gramEnd"/>
      <w:r w:rsidRPr="00D24CAB">
        <w:rPr>
          <w:rFonts w:ascii="Arial" w:hAnsi="Arial" w:cs="Arial"/>
          <w:sz w:val="22"/>
          <w:szCs w:val="22"/>
        </w:rPr>
        <w:t xml:space="preserve"> regard to real-time monitoring of FSM:</w:t>
      </w:r>
    </w:p>
    <w:p w14:paraId="70EFFBE2" w14:textId="77777777" w:rsidR="00225E93" w:rsidRPr="00D24CAB" w:rsidRDefault="00A53005" w:rsidP="00502E3C">
      <w:pPr>
        <w:spacing w:before="120"/>
        <w:jc w:val="both"/>
        <w:rPr>
          <w:rFonts w:ascii="Arial" w:hAnsi="Arial" w:cs="Arial"/>
          <w:sz w:val="22"/>
          <w:szCs w:val="22"/>
        </w:rPr>
      </w:pPr>
      <w:r w:rsidRPr="00D24CAB">
        <w:rPr>
          <w:rFonts w:ascii="Arial" w:hAnsi="Arial" w:cs="Arial"/>
          <w:sz w:val="22"/>
          <w:szCs w:val="22"/>
        </w:rPr>
        <w:t>(</w:t>
      </w:r>
      <w:proofErr w:type="spellStart"/>
      <w:r w:rsidRPr="00D24CAB">
        <w:rPr>
          <w:rFonts w:ascii="Arial" w:hAnsi="Arial" w:cs="Arial"/>
          <w:sz w:val="22"/>
          <w:szCs w:val="22"/>
        </w:rPr>
        <w:t>i</w:t>
      </w:r>
      <w:proofErr w:type="spellEnd"/>
      <w:r w:rsidRPr="00D24CAB">
        <w:rPr>
          <w:rFonts w:ascii="Arial" w:hAnsi="Arial" w:cs="Arial"/>
          <w:sz w:val="22"/>
          <w:szCs w:val="22"/>
        </w:rPr>
        <w:t xml:space="preserve">) to monitor the operation of active power frequency response, the communication interface shall be equipped to transfer in real time and in a secured manner from the power-generating facility to the network control </w:t>
      </w:r>
      <w:proofErr w:type="spellStart"/>
      <w:r w:rsidRPr="00D24CAB">
        <w:rPr>
          <w:rFonts w:ascii="Arial" w:hAnsi="Arial" w:cs="Arial"/>
          <w:sz w:val="22"/>
          <w:szCs w:val="22"/>
        </w:rPr>
        <w:t>centre</w:t>
      </w:r>
      <w:proofErr w:type="spellEnd"/>
      <w:r w:rsidRPr="00D24CAB">
        <w:rPr>
          <w:rFonts w:ascii="Arial" w:hAnsi="Arial" w:cs="Arial"/>
          <w:sz w:val="22"/>
          <w:szCs w:val="22"/>
        </w:rPr>
        <w:t xml:space="preserve"> of the relevant system operator or the relevant TSO, at the request of the relevant system operator or the relevant TSO, at least the following signals:</w:t>
      </w:r>
    </w:p>
    <w:p w14:paraId="0C304DB6" w14:textId="77777777" w:rsidR="00225E93" w:rsidRPr="00D24CAB" w:rsidRDefault="00A53005" w:rsidP="00502E3C">
      <w:pPr>
        <w:spacing w:before="120"/>
        <w:jc w:val="both"/>
        <w:rPr>
          <w:rFonts w:ascii="Arial" w:hAnsi="Arial" w:cs="Arial"/>
          <w:sz w:val="22"/>
          <w:szCs w:val="22"/>
        </w:rPr>
      </w:pPr>
      <w:r w:rsidRPr="00D24CAB">
        <w:rPr>
          <w:rFonts w:ascii="Arial" w:hAnsi="Arial" w:cs="Arial"/>
          <w:sz w:val="22"/>
          <w:szCs w:val="22"/>
        </w:rPr>
        <w:t xml:space="preserve">— </w:t>
      </w:r>
      <w:proofErr w:type="gramStart"/>
      <w:r w:rsidRPr="00D24CAB">
        <w:rPr>
          <w:rFonts w:ascii="Arial" w:hAnsi="Arial" w:cs="Arial"/>
          <w:sz w:val="22"/>
          <w:szCs w:val="22"/>
        </w:rPr>
        <w:t>status</w:t>
      </w:r>
      <w:proofErr w:type="gramEnd"/>
      <w:r w:rsidRPr="00D24CAB">
        <w:rPr>
          <w:rFonts w:ascii="Arial" w:hAnsi="Arial" w:cs="Arial"/>
          <w:sz w:val="22"/>
          <w:szCs w:val="22"/>
        </w:rPr>
        <w:t xml:space="preserve"> signal of FSM (on/off),</w:t>
      </w:r>
    </w:p>
    <w:p w14:paraId="1350BAD2" w14:textId="77777777" w:rsidR="00225E93" w:rsidRPr="00D24CAB" w:rsidRDefault="00A53005" w:rsidP="00502E3C">
      <w:pPr>
        <w:spacing w:before="120"/>
        <w:jc w:val="both"/>
        <w:rPr>
          <w:rFonts w:ascii="Arial" w:hAnsi="Arial" w:cs="Arial"/>
          <w:sz w:val="22"/>
          <w:szCs w:val="22"/>
        </w:rPr>
      </w:pPr>
      <w:r w:rsidRPr="00D24CAB">
        <w:rPr>
          <w:rFonts w:ascii="Arial" w:hAnsi="Arial" w:cs="Arial"/>
          <w:sz w:val="22"/>
          <w:szCs w:val="22"/>
        </w:rPr>
        <w:t>— scheduled active power output,</w:t>
      </w:r>
    </w:p>
    <w:p w14:paraId="117FC30F" w14:textId="77777777" w:rsidR="00225E93" w:rsidRPr="00D24CAB" w:rsidRDefault="00A53005" w:rsidP="00502E3C">
      <w:pPr>
        <w:spacing w:before="120"/>
        <w:jc w:val="both"/>
        <w:rPr>
          <w:rFonts w:ascii="Arial" w:hAnsi="Arial" w:cs="Arial"/>
          <w:sz w:val="22"/>
          <w:szCs w:val="22"/>
        </w:rPr>
      </w:pPr>
      <w:r w:rsidRPr="00D24CAB">
        <w:rPr>
          <w:rFonts w:ascii="Arial" w:hAnsi="Arial" w:cs="Arial"/>
          <w:sz w:val="22"/>
          <w:szCs w:val="22"/>
        </w:rPr>
        <w:t xml:space="preserve">— </w:t>
      </w:r>
      <w:proofErr w:type="gramStart"/>
      <w:r w:rsidRPr="00D24CAB">
        <w:rPr>
          <w:rFonts w:ascii="Arial" w:hAnsi="Arial" w:cs="Arial"/>
          <w:sz w:val="22"/>
          <w:szCs w:val="22"/>
        </w:rPr>
        <w:t>actual</w:t>
      </w:r>
      <w:proofErr w:type="gramEnd"/>
      <w:r w:rsidRPr="00D24CAB">
        <w:rPr>
          <w:rFonts w:ascii="Arial" w:hAnsi="Arial" w:cs="Arial"/>
          <w:sz w:val="22"/>
          <w:szCs w:val="22"/>
        </w:rPr>
        <w:t xml:space="preserve"> value of the active power output,</w:t>
      </w:r>
    </w:p>
    <w:p w14:paraId="385AD208" w14:textId="77777777" w:rsidR="00225E93" w:rsidRPr="00D24CAB" w:rsidRDefault="00A53005" w:rsidP="00502E3C">
      <w:pPr>
        <w:spacing w:before="120"/>
        <w:jc w:val="both"/>
        <w:rPr>
          <w:rFonts w:ascii="Arial" w:hAnsi="Arial" w:cs="Arial"/>
          <w:sz w:val="22"/>
          <w:szCs w:val="22"/>
        </w:rPr>
      </w:pPr>
      <w:r w:rsidRPr="00D24CAB">
        <w:rPr>
          <w:rFonts w:ascii="Arial" w:hAnsi="Arial" w:cs="Arial"/>
          <w:sz w:val="22"/>
          <w:szCs w:val="22"/>
        </w:rPr>
        <w:t xml:space="preserve">— </w:t>
      </w:r>
      <w:proofErr w:type="gramStart"/>
      <w:r w:rsidRPr="00D24CAB">
        <w:rPr>
          <w:rFonts w:ascii="Arial" w:hAnsi="Arial" w:cs="Arial"/>
          <w:sz w:val="22"/>
          <w:szCs w:val="22"/>
        </w:rPr>
        <w:t>actual</w:t>
      </w:r>
      <w:proofErr w:type="gramEnd"/>
      <w:r w:rsidRPr="00D24CAB">
        <w:rPr>
          <w:rFonts w:ascii="Arial" w:hAnsi="Arial" w:cs="Arial"/>
          <w:sz w:val="22"/>
          <w:szCs w:val="22"/>
        </w:rPr>
        <w:t xml:space="preserve"> parameter settings for active power frequency response,</w:t>
      </w:r>
    </w:p>
    <w:p w14:paraId="0044E4FA" w14:textId="77777777" w:rsidR="00225E93" w:rsidRPr="00D24CAB" w:rsidRDefault="00A53005" w:rsidP="00502E3C">
      <w:pPr>
        <w:spacing w:before="120"/>
        <w:jc w:val="both"/>
        <w:rPr>
          <w:rFonts w:ascii="Arial" w:hAnsi="Arial" w:cs="Arial"/>
          <w:sz w:val="22"/>
          <w:szCs w:val="22"/>
        </w:rPr>
      </w:pPr>
      <w:r w:rsidRPr="00D24CAB">
        <w:rPr>
          <w:rFonts w:ascii="Arial" w:hAnsi="Arial" w:cs="Arial"/>
          <w:sz w:val="22"/>
          <w:szCs w:val="22"/>
        </w:rPr>
        <w:t xml:space="preserve">— droop and </w:t>
      </w:r>
      <w:proofErr w:type="spellStart"/>
      <w:r w:rsidRPr="00D24CAB">
        <w:rPr>
          <w:rFonts w:ascii="Arial" w:hAnsi="Arial" w:cs="Arial"/>
          <w:sz w:val="22"/>
          <w:szCs w:val="22"/>
        </w:rPr>
        <w:t>deadband</w:t>
      </w:r>
      <w:proofErr w:type="spellEnd"/>
      <w:r w:rsidRPr="00D24CAB">
        <w:rPr>
          <w:rFonts w:ascii="Arial" w:hAnsi="Arial" w:cs="Arial"/>
          <w:sz w:val="22"/>
          <w:szCs w:val="22"/>
        </w:rPr>
        <w:t>;</w:t>
      </w:r>
    </w:p>
    <w:p w14:paraId="4D752B75" w14:textId="0F385C98" w:rsidR="00A53005" w:rsidRPr="00D24CAB" w:rsidRDefault="00A53005" w:rsidP="00502E3C">
      <w:pPr>
        <w:spacing w:before="120"/>
        <w:jc w:val="both"/>
        <w:rPr>
          <w:rFonts w:ascii="Arial" w:hAnsi="Arial" w:cs="Arial"/>
          <w:sz w:val="22"/>
          <w:szCs w:val="22"/>
        </w:rPr>
      </w:pPr>
      <w:r w:rsidRPr="00D24CAB">
        <w:rPr>
          <w:rFonts w:ascii="Arial" w:hAnsi="Arial" w:cs="Arial"/>
          <w:sz w:val="22"/>
          <w:szCs w:val="22"/>
        </w:rPr>
        <w:t xml:space="preserve">(ii) </w:t>
      </w:r>
      <w:proofErr w:type="gramStart"/>
      <w:r w:rsidRPr="00D24CAB">
        <w:rPr>
          <w:rFonts w:ascii="Arial" w:hAnsi="Arial" w:cs="Arial"/>
          <w:sz w:val="22"/>
          <w:szCs w:val="22"/>
        </w:rPr>
        <w:t>the</w:t>
      </w:r>
      <w:proofErr w:type="gramEnd"/>
      <w:r w:rsidRPr="00D24CAB">
        <w:rPr>
          <w:rFonts w:ascii="Arial" w:hAnsi="Arial" w:cs="Arial"/>
          <w:sz w:val="22"/>
          <w:szCs w:val="22"/>
        </w:rPr>
        <w:t xml:space="preserve"> relevant system operator and the relevant TSO shall specify additional signals to be provided by the </w:t>
      </w:r>
      <w:proofErr w:type="spellStart"/>
      <w:r w:rsidRPr="00D24CAB">
        <w:rPr>
          <w:rFonts w:ascii="Arial" w:hAnsi="Arial" w:cs="Arial"/>
          <w:sz w:val="22"/>
          <w:szCs w:val="22"/>
        </w:rPr>
        <w:t>powergenerating</w:t>
      </w:r>
      <w:proofErr w:type="spellEnd"/>
      <w:r w:rsidRPr="00D24CAB">
        <w:rPr>
          <w:rFonts w:ascii="Arial" w:hAnsi="Arial" w:cs="Arial"/>
          <w:sz w:val="22"/>
          <w:szCs w:val="22"/>
        </w:rPr>
        <w:t xml:space="preserve"> facility by monitoring and recording devices in order to verify the performance of the active power frequency response provision of participating power-generating modules.</w:t>
      </w:r>
    </w:p>
    <w:p w14:paraId="23111893" w14:textId="77777777" w:rsidR="00A53005" w:rsidRPr="00D24CAB" w:rsidRDefault="00A53005" w:rsidP="00502E3C">
      <w:pPr>
        <w:spacing w:before="120"/>
        <w:jc w:val="both"/>
        <w:rPr>
          <w:rFonts w:ascii="Arial" w:hAnsi="Arial" w:cs="Arial"/>
          <w:sz w:val="22"/>
          <w:szCs w:val="22"/>
        </w:rPr>
      </w:pPr>
    </w:p>
    <w:p w14:paraId="61E8768C" w14:textId="77777777" w:rsidR="00A53005" w:rsidRPr="00D24CAB" w:rsidRDefault="00A53005" w:rsidP="00D03187">
      <w:pPr>
        <w:pStyle w:val="Heading2"/>
        <w:numPr>
          <w:ilvl w:val="0"/>
          <w:numId w:val="0"/>
        </w:numPr>
        <w:rPr>
          <w:rFonts w:ascii="Arial" w:hAnsi="Arial" w:cs="Arial"/>
          <w:color w:val="auto"/>
          <w:sz w:val="22"/>
          <w:szCs w:val="22"/>
        </w:rPr>
      </w:pPr>
      <w:r w:rsidRPr="00D24CAB">
        <w:rPr>
          <w:rFonts w:ascii="Arial" w:hAnsi="Arial" w:cs="Arial"/>
          <w:bCs/>
          <w:color w:val="auto"/>
          <w:sz w:val="22"/>
          <w:szCs w:val="22"/>
        </w:rPr>
        <w:t>15.6</w:t>
      </w:r>
      <w:proofErr w:type="gramStart"/>
      <w:r w:rsidRPr="00D24CAB">
        <w:rPr>
          <w:rFonts w:ascii="Arial" w:hAnsi="Arial" w:cs="Arial"/>
          <w:bCs/>
          <w:color w:val="auto"/>
          <w:sz w:val="22"/>
          <w:szCs w:val="22"/>
        </w:rPr>
        <w:t>.e</w:t>
      </w:r>
      <w:proofErr w:type="gramEnd"/>
    </w:p>
    <w:p w14:paraId="2E18CD13" w14:textId="77777777" w:rsidR="00A53005" w:rsidRPr="00D24CAB" w:rsidRDefault="00A53005" w:rsidP="00502E3C">
      <w:pPr>
        <w:spacing w:before="120"/>
        <w:jc w:val="both"/>
        <w:rPr>
          <w:rFonts w:ascii="Arial" w:hAnsi="Arial" w:cs="Arial"/>
          <w:sz w:val="22"/>
          <w:szCs w:val="22"/>
        </w:rPr>
      </w:pPr>
      <w:r w:rsidRPr="00D24CAB">
        <w:rPr>
          <w:rFonts w:ascii="Arial" w:hAnsi="Arial" w:cs="Arial"/>
          <w:sz w:val="22"/>
          <w:szCs w:val="22"/>
        </w:rPr>
        <w:t>6. Type C power-generating modules shall fulfil the following general system management requirements:</w:t>
      </w:r>
    </w:p>
    <w:p w14:paraId="78232310" w14:textId="0FF2960E" w:rsidR="00D03187" w:rsidRPr="00D24CAB" w:rsidRDefault="00A53005" w:rsidP="00502E3C">
      <w:pPr>
        <w:spacing w:before="120"/>
        <w:jc w:val="both"/>
        <w:rPr>
          <w:rFonts w:ascii="Arial" w:hAnsi="Arial" w:cs="Arial"/>
          <w:sz w:val="22"/>
          <w:szCs w:val="22"/>
        </w:rPr>
      </w:pPr>
      <w:r w:rsidRPr="00D24CAB">
        <w:rPr>
          <w:rFonts w:ascii="Arial" w:hAnsi="Arial" w:cs="Arial"/>
          <w:sz w:val="22"/>
          <w:szCs w:val="22"/>
        </w:rPr>
        <w:t>(e) the relevant system operator shall specify, in coordination with the relevant TSO, minimum and maximum limits on rates of change of active power output (ramping limits) in both an up and down direction of change of active power output for a power-generating module, taking into consideration the specific characteri</w:t>
      </w:r>
      <w:r w:rsidR="00D03187">
        <w:rPr>
          <w:rFonts w:ascii="Arial" w:hAnsi="Arial" w:cs="Arial"/>
          <w:sz w:val="22"/>
          <w:szCs w:val="22"/>
        </w:rPr>
        <w:t>stics of prime mover technology.</w:t>
      </w:r>
    </w:p>
    <w:p w14:paraId="3EBBD878" w14:textId="77777777" w:rsidR="00A53005" w:rsidRPr="00D03187" w:rsidRDefault="00A53005" w:rsidP="00D03187">
      <w:pPr>
        <w:spacing w:before="120"/>
        <w:jc w:val="both"/>
        <w:rPr>
          <w:rFonts w:ascii="Arial" w:hAnsi="Arial" w:cs="Arial"/>
          <w:b/>
          <w:sz w:val="22"/>
          <w:szCs w:val="22"/>
        </w:rPr>
      </w:pPr>
      <w:r w:rsidRPr="00D03187">
        <w:rPr>
          <w:rFonts w:ascii="Arial" w:hAnsi="Arial" w:cs="Arial"/>
          <w:b/>
          <w:bCs/>
          <w:sz w:val="22"/>
          <w:szCs w:val="22"/>
          <w:lang w:val="en-GB"/>
        </w:rPr>
        <w:t>The upper limits are determined on project basis, considering the technical capability of the generating module. Minimal regulation speeds are given in Article 15.2</w:t>
      </w:r>
      <w:proofErr w:type="gramStart"/>
      <w:r w:rsidRPr="00D03187">
        <w:rPr>
          <w:rFonts w:ascii="Arial" w:hAnsi="Arial" w:cs="Arial"/>
          <w:b/>
          <w:bCs/>
          <w:sz w:val="22"/>
          <w:szCs w:val="22"/>
          <w:lang w:val="en-GB"/>
        </w:rPr>
        <w:t>.(</w:t>
      </w:r>
      <w:proofErr w:type="gramEnd"/>
      <w:r w:rsidRPr="00D03187">
        <w:rPr>
          <w:rFonts w:ascii="Arial" w:hAnsi="Arial" w:cs="Arial"/>
          <w:b/>
          <w:bCs/>
          <w:sz w:val="22"/>
          <w:szCs w:val="22"/>
          <w:lang w:val="en-GB"/>
        </w:rPr>
        <w:t>a).</w:t>
      </w:r>
    </w:p>
    <w:p w14:paraId="476C59B9" w14:textId="77777777" w:rsidR="00A53005" w:rsidRPr="00D24CAB" w:rsidRDefault="00A53005" w:rsidP="00502E3C">
      <w:pPr>
        <w:spacing w:before="120"/>
        <w:jc w:val="both"/>
        <w:rPr>
          <w:rFonts w:ascii="Arial" w:hAnsi="Arial" w:cs="Arial"/>
          <w:b/>
          <w:color w:val="FF0000"/>
          <w:sz w:val="22"/>
          <w:szCs w:val="22"/>
        </w:rPr>
      </w:pPr>
    </w:p>
    <w:p w14:paraId="22BAD7CA" w14:textId="77777777" w:rsidR="00CB4EEF" w:rsidRPr="00D24CAB" w:rsidRDefault="00CB4EEF" w:rsidP="00502E3C">
      <w:pPr>
        <w:spacing w:before="120"/>
        <w:jc w:val="both"/>
        <w:rPr>
          <w:rFonts w:ascii="Arial" w:hAnsi="Arial" w:cs="Arial"/>
          <w:b/>
          <w:color w:val="FF0000"/>
          <w:sz w:val="22"/>
          <w:szCs w:val="22"/>
        </w:rPr>
      </w:pPr>
    </w:p>
    <w:p w14:paraId="74F52218" w14:textId="77777777" w:rsidR="00CB4EEF" w:rsidRPr="00D24CAB" w:rsidRDefault="00CB4EEF" w:rsidP="00D03187">
      <w:pPr>
        <w:pStyle w:val="Heading2"/>
        <w:numPr>
          <w:ilvl w:val="0"/>
          <w:numId w:val="0"/>
        </w:numPr>
        <w:rPr>
          <w:rFonts w:ascii="Arial" w:hAnsi="Arial" w:cs="Arial"/>
          <w:color w:val="auto"/>
          <w:sz w:val="22"/>
          <w:szCs w:val="22"/>
        </w:rPr>
      </w:pPr>
      <w:r w:rsidRPr="00D24CAB">
        <w:rPr>
          <w:rFonts w:ascii="Arial" w:hAnsi="Arial" w:cs="Arial"/>
          <w:bCs/>
          <w:color w:val="auto"/>
          <w:sz w:val="22"/>
          <w:szCs w:val="22"/>
        </w:rPr>
        <w:t>16.3</w:t>
      </w:r>
      <w:proofErr w:type="gramStart"/>
      <w:r w:rsidRPr="00D24CAB">
        <w:rPr>
          <w:rFonts w:ascii="Arial" w:hAnsi="Arial" w:cs="Arial"/>
          <w:bCs/>
          <w:color w:val="auto"/>
          <w:sz w:val="22"/>
          <w:szCs w:val="22"/>
        </w:rPr>
        <w:t>.a</w:t>
      </w:r>
      <w:proofErr w:type="gramEnd"/>
      <w:r w:rsidRPr="00D24CAB">
        <w:rPr>
          <w:rFonts w:ascii="Arial" w:hAnsi="Arial" w:cs="Arial"/>
          <w:bCs/>
          <w:color w:val="auto"/>
          <w:sz w:val="22"/>
          <w:szCs w:val="22"/>
        </w:rPr>
        <w:t>.(</w:t>
      </w:r>
      <w:proofErr w:type="spellStart"/>
      <w:r w:rsidRPr="00D24CAB">
        <w:rPr>
          <w:rFonts w:ascii="Arial" w:hAnsi="Arial" w:cs="Arial"/>
          <w:bCs/>
          <w:color w:val="auto"/>
          <w:sz w:val="22"/>
          <w:szCs w:val="22"/>
        </w:rPr>
        <w:t>i</w:t>
      </w:r>
      <w:proofErr w:type="spellEnd"/>
      <w:r w:rsidRPr="00D24CAB">
        <w:rPr>
          <w:rFonts w:ascii="Arial" w:hAnsi="Arial" w:cs="Arial"/>
          <w:bCs/>
          <w:color w:val="auto"/>
          <w:sz w:val="22"/>
          <w:szCs w:val="22"/>
        </w:rPr>
        <w:t>); 16.3.c</w:t>
      </w:r>
    </w:p>
    <w:p w14:paraId="7B29D805" w14:textId="77777777" w:rsidR="00CB4EEF" w:rsidRPr="00D24CAB" w:rsidRDefault="00CB4EEF" w:rsidP="00D03187">
      <w:pPr>
        <w:spacing w:before="120"/>
        <w:jc w:val="center"/>
        <w:rPr>
          <w:rFonts w:ascii="Arial" w:hAnsi="Arial" w:cs="Arial"/>
          <w:b/>
          <w:sz w:val="22"/>
          <w:szCs w:val="22"/>
        </w:rPr>
      </w:pPr>
      <w:r w:rsidRPr="00D24CAB">
        <w:rPr>
          <w:rFonts w:ascii="Arial" w:hAnsi="Arial" w:cs="Arial"/>
          <w:b/>
          <w:bCs/>
          <w:sz w:val="22"/>
          <w:szCs w:val="22"/>
        </w:rPr>
        <w:t>General requirements for type D power-generating modules</w:t>
      </w:r>
    </w:p>
    <w:p w14:paraId="0F5127D6" w14:textId="77777777" w:rsidR="00CB4EEF" w:rsidRPr="00D24CAB" w:rsidRDefault="00CB4EEF" w:rsidP="00502E3C">
      <w:pPr>
        <w:spacing w:before="120"/>
        <w:jc w:val="both"/>
        <w:rPr>
          <w:rFonts w:ascii="Arial" w:hAnsi="Arial" w:cs="Arial"/>
          <w:sz w:val="22"/>
          <w:szCs w:val="22"/>
        </w:rPr>
      </w:pPr>
      <w:r w:rsidRPr="00D24CAB">
        <w:rPr>
          <w:rFonts w:ascii="Arial" w:hAnsi="Arial" w:cs="Arial"/>
          <w:sz w:val="22"/>
          <w:szCs w:val="22"/>
        </w:rPr>
        <w:t>3. Type D power-generating modules shall fulfil the following requirements in relation to robustness: (a) with regard to fault-ride-through capability:</w:t>
      </w:r>
    </w:p>
    <w:p w14:paraId="1AB99527" w14:textId="77777777" w:rsidR="00225E93" w:rsidRPr="00D24CAB" w:rsidRDefault="00CB4EEF" w:rsidP="00502E3C">
      <w:pPr>
        <w:spacing w:before="120"/>
        <w:jc w:val="both"/>
        <w:rPr>
          <w:rFonts w:ascii="Arial" w:hAnsi="Arial" w:cs="Arial"/>
          <w:sz w:val="22"/>
          <w:szCs w:val="22"/>
        </w:rPr>
      </w:pPr>
      <w:r w:rsidRPr="00D24CAB">
        <w:rPr>
          <w:rFonts w:ascii="Arial" w:hAnsi="Arial" w:cs="Arial"/>
          <w:sz w:val="22"/>
          <w:szCs w:val="22"/>
        </w:rPr>
        <w:lastRenderedPageBreak/>
        <w:t xml:space="preserve"> (</w:t>
      </w:r>
      <w:proofErr w:type="spellStart"/>
      <w:r w:rsidRPr="00D24CAB">
        <w:rPr>
          <w:rFonts w:ascii="Arial" w:hAnsi="Arial" w:cs="Arial"/>
          <w:sz w:val="22"/>
          <w:szCs w:val="22"/>
        </w:rPr>
        <w:t>i</w:t>
      </w:r>
      <w:proofErr w:type="spellEnd"/>
      <w:r w:rsidRPr="00D24CAB">
        <w:rPr>
          <w:rFonts w:ascii="Arial" w:hAnsi="Arial" w:cs="Arial"/>
          <w:sz w:val="22"/>
          <w:szCs w:val="22"/>
        </w:rPr>
        <w:t>) power-generating modules shall be capable of staying connected to the network and continuing to operate stably after the power system has been disturbed by secured faults. That capability shall be in accordance with a voltage-against-time profile at the connection point for fault conditions specified by the relevant TSO.</w:t>
      </w:r>
    </w:p>
    <w:p w14:paraId="5A5AD1B3" w14:textId="77777777" w:rsidR="00225E93" w:rsidRPr="00D24CAB" w:rsidRDefault="00CB4EEF" w:rsidP="00502E3C">
      <w:pPr>
        <w:spacing w:before="120"/>
        <w:jc w:val="both"/>
        <w:rPr>
          <w:rFonts w:ascii="Arial" w:hAnsi="Arial" w:cs="Arial"/>
          <w:sz w:val="22"/>
          <w:szCs w:val="22"/>
        </w:rPr>
      </w:pPr>
      <w:r w:rsidRPr="00D24CAB">
        <w:rPr>
          <w:rFonts w:ascii="Arial" w:hAnsi="Arial" w:cs="Arial"/>
          <w:sz w:val="22"/>
          <w:szCs w:val="22"/>
        </w:rPr>
        <w:t>The voltage-against-time-profile shall express a lower limit of the actual course of the phase-to-phase voltages on the network voltage level at the connection point during a symmetrical fault, as a function of time before, during and after the fault. L 112/30 EN Official Journal of the European Union 27.4.2016</w:t>
      </w:r>
    </w:p>
    <w:p w14:paraId="4AD71302" w14:textId="77777777" w:rsidR="00225E93" w:rsidRPr="00D24CAB" w:rsidRDefault="00CB4EEF" w:rsidP="00502E3C">
      <w:pPr>
        <w:spacing w:before="120"/>
        <w:jc w:val="both"/>
        <w:rPr>
          <w:rFonts w:ascii="Arial" w:hAnsi="Arial" w:cs="Arial"/>
          <w:sz w:val="22"/>
          <w:szCs w:val="22"/>
        </w:rPr>
      </w:pPr>
      <w:r w:rsidRPr="00D24CAB">
        <w:rPr>
          <w:rFonts w:ascii="Arial" w:hAnsi="Arial" w:cs="Arial"/>
          <w:sz w:val="22"/>
          <w:szCs w:val="22"/>
        </w:rPr>
        <w:t>That lower limit shall be specified by the relevant TSO, using the parameters set out in Figure 3 and within the ranges set out in Tables 7.1 and 7.2 for type D power-generating modules connected at or above the 110 kV level.</w:t>
      </w:r>
    </w:p>
    <w:p w14:paraId="1A41930F" w14:textId="77777777" w:rsidR="00225E93" w:rsidRPr="00D24CAB" w:rsidRDefault="00CB4EEF" w:rsidP="00502E3C">
      <w:pPr>
        <w:spacing w:before="120"/>
        <w:jc w:val="both"/>
        <w:rPr>
          <w:rFonts w:ascii="Arial" w:hAnsi="Arial" w:cs="Arial"/>
          <w:sz w:val="22"/>
          <w:szCs w:val="22"/>
        </w:rPr>
      </w:pPr>
      <w:r w:rsidRPr="00D24CAB">
        <w:rPr>
          <w:rFonts w:ascii="Arial" w:hAnsi="Arial" w:cs="Arial"/>
          <w:sz w:val="22"/>
          <w:szCs w:val="22"/>
        </w:rPr>
        <w:t>That lower limit shall also be specified by the relevant TSO, using parameters set out in Figure 3 and within the ranges set out in Tables 3.1 and 3.2 for type D power-generating modules connected below the 110 kV level;</w:t>
      </w:r>
    </w:p>
    <w:p w14:paraId="4374D8FA" w14:textId="16875D0A" w:rsidR="00D03187" w:rsidRPr="00D24CAB" w:rsidRDefault="00CB4EEF" w:rsidP="00502E3C">
      <w:pPr>
        <w:spacing w:before="120"/>
        <w:jc w:val="both"/>
        <w:rPr>
          <w:rFonts w:ascii="Arial" w:hAnsi="Arial" w:cs="Arial"/>
          <w:sz w:val="22"/>
          <w:szCs w:val="22"/>
        </w:rPr>
      </w:pPr>
      <w:r w:rsidRPr="00D24CAB">
        <w:rPr>
          <w:rFonts w:ascii="Arial" w:hAnsi="Arial" w:cs="Arial"/>
          <w:sz w:val="22"/>
          <w:szCs w:val="22"/>
        </w:rPr>
        <w:t xml:space="preserve">(ii) </w:t>
      </w:r>
      <w:proofErr w:type="gramStart"/>
      <w:r w:rsidRPr="00D24CAB">
        <w:rPr>
          <w:rFonts w:ascii="Arial" w:hAnsi="Arial" w:cs="Arial"/>
          <w:sz w:val="22"/>
          <w:szCs w:val="22"/>
        </w:rPr>
        <w:t>each</w:t>
      </w:r>
      <w:proofErr w:type="gramEnd"/>
      <w:r w:rsidRPr="00D24CAB">
        <w:rPr>
          <w:rFonts w:ascii="Arial" w:hAnsi="Arial" w:cs="Arial"/>
          <w:sz w:val="22"/>
          <w:szCs w:val="22"/>
        </w:rPr>
        <w:t xml:space="preserve"> TSO shall specify the pre-fault and post-fault conditions for the fault-ride-through capability referred to in point (iv) of Article 14(3)(a). The specified pre-fault and post-fault conditions for the fault-ride-through capability shall be made publicly available</w:t>
      </w:r>
      <w:r w:rsidR="00D03187">
        <w:rPr>
          <w:rFonts w:ascii="Arial" w:hAnsi="Arial" w:cs="Arial"/>
          <w:sz w:val="22"/>
          <w:szCs w:val="22"/>
        </w:rPr>
        <w:t>.</w:t>
      </w:r>
    </w:p>
    <w:p w14:paraId="5DB591F0" w14:textId="77777777" w:rsidR="00225E93" w:rsidRPr="00D03187" w:rsidRDefault="00B03F67" w:rsidP="00D03187">
      <w:pPr>
        <w:spacing w:before="240"/>
        <w:jc w:val="both"/>
        <w:rPr>
          <w:rFonts w:ascii="Arial" w:hAnsi="Arial" w:cs="Arial"/>
          <w:b/>
          <w:sz w:val="22"/>
          <w:szCs w:val="22"/>
        </w:rPr>
      </w:pPr>
      <w:r w:rsidRPr="00D03187">
        <w:rPr>
          <w:rFonts w:ascii="Arial" w:hAnsi="Arial" w:cs="Arial"/>
          <w:b/>
          <w:sz w:val="22"/>
          <w:szCs w:val="22"/>
        </w:rPr>
        <w:t>Table 7.1</w:t>
      </w:r>
    </w:p>
    <w:p w14:paraId="213E29BB" w14:textId="60B3684F" w:rsidR="00B03F67" w:rsidRPr="00D24CAB" w:rsidRDefault="00B03F67" w:rsidP="00502E3C">
      <w:pPr>
        <w:spacing w:before="120"/>
        <w:jc w:val="both"/>
        <w:rPr>
          <w:rFonts w:ascii="Arial" w:hAnsi="Arial" w:cs="Arial"/>
          <w:sz w:val="22"/>
          <w:szCs w:val="22"/>
        </w:rPr>
      </w:pPr>
      <w:r w:rsidRPr="00D24CAB">
        <w:rPr>
          <w:rFonts w:ascii="Arial" w:hAnsi="Arial" w:cs="Arial"/>
          <w:sz w:val="22"/>
          <w:szCs w:val="22"/>
        </w:rPr>
        <w:t>Parameters for Figure 3 for fault-ride-through capability of synchronous power-generating modules</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937"/>
        <w:gridCol w:w="2331"/>
        <w:gridCol w:w="1593"/>
        <w:gridCol w:w="3195"/>
      </w:tblGrid>
      <w:tr w:rsidR="00B03F67" w:rsidRPr="00D24CAB" w14:paraId="2A395771" w14:textId="77777777" w:rsidTr="00260476">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68D3BFE6" w14:textId="77777777" w:rsidR="00B03F67" w:rsidRPr="00D24CAB" w:rsidRDefault="00B03F67" w:rsidP="00502E3C">
            <w:pPr>
              <w:pStyle w:val="tbl-hdr"/>
              <w:spacing w:before="60" w:beforeAutospacing="0" w:after="60" w:afterAutospacing="0" w:line="256" w:lineRule="auto"/>
              <w:ind w:right="195"/>
              <w:jc w:val="both"/>
              <w:rPr>
                <w:rFonts w:ascii="Arial" w:hAnsi="Arial" w:cs="Arial"/>
                <w:b/>
                <w:bCs/>
                <w:sz w:val="22"/>
                <w:szCs w:val="22"/>
              </w:rPr>
            </w:pPr>
            <w:r w:rsidRPr="00D24CAB">
              <w:rPr>
                <w:rFonts w:ascii="Arial" w:hAnsi="Arial" w:cs="Arial"/>
                <w:sz w:val="22"/>
                <w:szCs w:val="22"/>
              </w:rPr>
              <w:t>Voltage parameters (</w:t>
            </w:r>
            <w:proofErr w:type="spellStart"/>
            <w:r w:rsidRPr="00D24CAB">
              <w:rPr>
                <w:rFonts w:ascii="Arial" w:hAnsi="Arial" w:cs="Arial"/>
                <w:sz w:val="22"/>
                <w:szCs w:val="22"/>
              </w:rPr>
              <w:t>pu</w:t>
            </w:r>
            <w:proofErr w:type="spellEnd"/>
            <w:r w:rsidRPr="00D24CAB">
              <w:rPr>
                <w:rFonts w:ascii="Arial" w:hAnsi="Arial" w:cs="Arial"/>
                <w:sz w:val="22"/>
                <w:szCs w:val="22"/>
              </w:rPr>
              <w:t>)</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1E75DA03" w14:textId="77777777" w:rsidR="00B03F67" w:rsidRPr="00D24CAB" w:rsidRDefault="00B03F67" w:rsidP="00502E3C">
            <w:pPr>
              <w:pStyle w:val="tbl-hdr"/>
              <w:spacing w:before="60" w:beforeAutospacing="0" w:after="60" w:afterAutospacing="0" w:line="256" w:lineRule="auto"/>
              <w:ind w:right="195"/>
              <w:jc w:val="both"/>
              <w:rPr>
                <w:rFonts w:ascii="Arial" w:hAnsi="Arial" w:cs="Arial"/>
                <w:b/>
                <w:bCs/>
                <w:sz w:val="22"/>
                <w:szCs w:val="22"/>
              </w:rPr>
            </w:pPr>
            <w:r w:rsidRPr="00D24CAB">
              <w:rPr>
                <w:rFonts w:ascii="Arial" w:hAnsi="Arial" w:cs="Arial"/>
                <w:sz w:val="22"/>
                <w:szCs w:val="22"/>
              </w:rPr>
              <w:t>Time parameters (seconds)</w:t>
            </w:r>
          </w:p>
        </w:tc>
      </w:tr>
      <w:tr w:rsidR="00B03F67" w:rsidRPr="00D24CAB" w14:paraId="339A576E" w14:textId="77777777" w:rsidTr="0026047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4DC6649" w14:textId="77777777" w:rsidR="00B03F67" w:rsidRPr="00D24CAB" w:rsidRDefault="00B03F67" w:rsidP="00502E3C">
            <w:pPr>
              <w:pStyle w:val="tbl-txt"/>
              <w:spacing w:before="60" w:beforeAutospacing="0" w:after="60" w:afterAutospacing="0" w:line="256" w:lineRule="auto"/>
              <w:jc w:val="both"/>
              <w:rPr>
                <w:rFonts w:ascii="Arial" w:hAnsi="Arial" w:cs="Arial"/>
                <w:sz w:val="22"/>
                <w:szCs w:val="22"/>
              </w:rPr>
            </w:pPr>
            <w:proofErr w:type="spellStart"/>
            <w:r w:rsidRPr="00D24CAB">
              <w:rPr>
                <w:rFonts w:ascii="Arial" w:hAnsi="Arial" w:cs="Arial"/>
                <w:sz w:val="22"/>
                <w:szCs w:val="22"/>
              </w:rPr>
              <w:t>U</w:t>
            </w:r>
            <w:r w:rsidRPr="00D24CAB">
              <w:rPr>
                <w:rStyle w:val="sub"/>
                <w:rFonts w:ascii="Arial" w:hAnsi="Arial" w:cs="Arial"/>
                <w:sz w:val="22"/>
                <w:szCs w:val="22"/>
                <w:vertAlign w:val="subscript"/>
              </w:rPr>
              <w:t>ret</w:t>
            </w:r>
            <w:proofErr w:type="spellEnd"/>
            <w:r w:rsidRPr="00D24CAB">
              <w:rPr>
                <w:rFonts w:ascii="Arial" w:hAnsi="Arial" w:cs="Arial"/>
                <w:sz w:val="22"/>
                <w:szCs w:val="22"/>
              </w:rPr>
              <w:t>:</w:t>
            </w:r>
          </w:p>
        </w:tc>
        <w:tc>
          <w:tcPr>
            <w:tcW w:w="0" w:type="auto"/>
            <w:tcBorders>
              <w:top w:val="single" w:sz="6" w:space="0" w:color="000000"/>
              <w:left w:val="single" w:sz="6" w:space="0" w:color="000000"/>
              <w:bottom w:val="single" w:sz="6" w:space="0" w:color="000000"/>
              <w:right w:val="single" w:sz="6" w:space="0" w:color="000000"/>
            </w:tcBorders>
            <w:hideMark/>
          </w:tcPr>
          <w:p w14:paraId="464CEF5D" w14:textId="77777777" w:rsidR="00B03F67" w:rsidRPr="00D24CAB" w:rsidRDefault="00B03F67"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0</w:t>
            </w:r>
          </w:p>
        </w:tc>
        <w:tc>
          <w:tcPr>
            <w:tcW w:w="0" w:type="auto"/>
            <w:tcBorders>
              <w:top w:val="single" w:sz="6" w:space="0" w:color="000000"/>
              <w:left w:val="single" w:sz="6" w:space="0" w:color="000000"/>
              <w:bottom w:val="single" w:sz="6" w:space="0" w:color="000000"/>
              <w:right w:val="single" w:sz="6" w:space="0" w:color="000000"/>
            </w:tcBorders>
            <w:hideMark/>
          </w:tcPr>
          <w:p w14:paraId="10878B8B" w14:textId="77777777" w:rsidR="00B03F67" w:rsidRPr="00D24CAB" w:rsidRDefault="00B03F67" w:rsidP="00502E3C">
            <w:pPr>
              <w:pStyle w:val="tbl-txt"/>
              <w:spacing w:before="60" w:beforeAutospacing="0" w:after="60" w:afterAutospacing="0" w:line="256" w:lineRule="auto"/>
              <w:jc w:val="both"/>
              <w:rPr>
                <w:rFonts w:ascii="Arial" w:hAnsi="Arial" w:cs="Arial"/>
                <w:sz w:val="22"/>
                <w:szCs w:val="22"/>
              </w:rPr>
            </w:pPr>
            <w:proofErr w:type="spellStart"/>
            <w:r w:rsidRPr="00D24CAB">
              <w:rPr>
                <w:rFonts w:ascii="Arial" w:hAnsi="Arial" w:cs="Arial"/>
                <w:sz w:val="22"/>
                <w:szCs w:val="22"/>
              </w:rPr>
              <w:t>t</w:t>
            </w:r>
            <w:r w:rsidRPr="00D24CAB">
              <w:rPr>
                <w:rStyle w:val="sub"/>
                <w:rFonts w:ascii="Arial" w:hAnsi="Arial" w:cs="Arial"/>
                <w:sz w:val="22"/>
                <w:szCs w:val="22"/>
                <w:vertAlign w:val="subscript"/>
              </w:rPr>
              <w:t>clear</w:t>
            </w:r>
            <w:proofErr w:type="spellEnd"/>
            <w:r w:rsidRPr="00D24CAB">
              <w:rPr>
                <w:rFonts w:ascii="Arial" w:hAnsi="Arial" w:cs="Arial"/>
                <w:sz w:val="22"/>
                <w:szCs w:val="22"/>
              </w:rPr>
              <w:t>:</w:t>
            </w:r>
          </w:p>
        </w:tc>
        <w:tc>
          <w:tcPr>
            <w:tcW w:w="0" w:type="auto"/>
            <w:tcBorders>
              <w:top w:val="single" w:sz="6" w:space="0" w:color="000000"/>
              <w:left w:val="single" w:sz="6" w:space="0" w:color="000000"/>
              <w:bottom w:val="single" w:sz="6" w:space="0" w:color="000000"/>
              <w:right w:val="single" w:sz="6" w:space="0" w:color="000000"/>
            </w:tcBorders>
            <w:hideMark/>
          </w:tcPr>
          <w:p w14:paraId="3B011549" w14:textId="77777777" w:rsidR="00B03F67" w:rsidRPr="00D24CAB" w:rsidRDefault="00B03F67"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0,25</w:t>
            </w:r>
          </w:p>
        </w:tc>
      </w:tr>
      <w:tr w:rsidR="00B03F67" w:rsidRPr="00D24CAB" w14:paraId="246F6411" w14:textId="77777777" w:rsidTr="0026047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318DC7F" w14:textId="77777777" w:rsidR="00B03F67" w:rsidRPr="00D24CAB" w:rsidRDefault="00B03F67" w:rsidP="00502E3C">
            <w:pPr>
              <w:pStyle w:val="tbl-txt"/>
              <w:spacing w:before="60" w:beforeAutospacing="0" w:after="60" w:afterAutospacing="0" w:line="256" w:lineRule="auto"/>
              <w:jc w:val="both"/>
              <w:rPr>
                <w:rFonts w:ascii="Arial" w:hAnsi="Arial" w:cs="Arial"/>
                <w:sz w:val="22"/>
                <w:szCs w:val="22"/>
              </w:rPr>
            </w:pPr>
            <w:proofErr w:type="spellStart"/>
            <w:r w:rsidRPr="00D24CAB">
              <w:rPr>
                <w:rFonts w:ascii="Arial" w:hAnsi="Arial" w:cs="Arial"/>
                <w:sz w:val="22"/>
                <w:szCs w:val="22"/>
              </w:rPr>
              <w:t>U</w:t>
            </w:r>
            <w:r w:rsidRPr="00D24CAB">
              <w:rPr>
                <w:rStyle w:val="sub"/>
                <w:rFonts w:ascii="Arial" w:hAnsi="Arial" w:cs="Arial"/>
                <w:sz w:val="22"/>
                <w:szCs w:val="22"/>
                <w:vertAlign w:val="subscript"/>
              </w:rPr>
              <w:t>clear</w:t>
            </w:r>
            <w:proofErr w:type="spellEnd"/>
            <w:r w:rsidRPr="00D24CAB">
              <w:rPr>
                <w:rFonts w:ascii="Arial" w:hAnsi="Arial" w:cs="Arial"/>
                <w:sz w:val="22"/>
                <w:szCs w:val="22"/>
              </w:rPr>
              <w:t>:</w:t>
            </w:r>
          </w:p>
        </w:tc>
        <w:tc>
          <w:tcPr>
            <w:tcW w:w="0" w:type="auto"/>
            <w:tcBorders>
              <w:top w:val="single" w:sz="6" w:space="0" w:color="000000"/>
              <w:left w:val="single" w:sz="6" w:space="0" w:color="000000"/>
              <w:bottom w:val="single" w:sz="6" w:space="0" w:color="000000"/>
              <w:right w:val="single" w:sz="6" w:space="0" w:color="000000"/>
            </w:tcBorders>
            <w:hideMark/>
          </w:tcPr>
          <w:p w14:paraId="2BCFBD32" w14:textId="77777777" w:rsidR="00B03F67" w:rsidRPr="00D24CAB" w:rsidRDefault="00B03F67" w:rsidP="00502E3C">
            <w:pPr>
              <w:jc w:val="both"/>
              <w:rPr>
                <w:rFonts w:ascii="Arial" w:hAnsi="Arial" w:cs="Arial"/>
                <w:sz w:val="22"/>
                <w:szCs w:val="22"/>
              </w:rPr>
            </w:pPr>
            <w:r w:rsidRPr="00D24CAB">
              <w:rPr>
                <w:rFonts w:ascii="Arial" w:hAnsi="Arial" w:cs="Arial"/>
                <w:sz w:val="22"/>
                <w:szCs w:val="22"/>
              </w:rPr>
              <w:t>0,25</w:t>
            </w:r>
          </w:p>
        </w:tc>
        <w:tc>
          <w:tcPr>
            <w:tcW w:w="0" w:type="auto"/>
            <w:tcBorders>
              <w:top w:val="single" w:sz="6" w:space="0" w:color="000000"/>
              <w:left w:val="single" w:sz="6" w:space="0" w:color="000000"/>
              <w:bottom w:val="single" w:sz="6" w:space="0" w:color="000000"/>
              <w:right w:val="single" w:sz="6" w:space="0" w:color="000000"/>
            </w:tcBorders>
            <w:hideMark/>
          </w:tcPr>
          <w:p w14:paraId="5B99DE76" w14:textId="77777777" w:rsidR="00B03F67" w:rsidRPr="00D24CAB" w:rsidRDefault="00B03F67"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t</w:t>
            </w:r>
            <w:r w:rsidRPr="00D24CAB">
              <w:rPr>
                <w:rStyle w:val="sub"/>
                <w:rFonts w:ascii="Arial" w:hAnsi="Arial" w:cs="Arial"/>
                <w:sz w:val="22"/>
                <w:szCs w:val="22"/>
                <w:vertAlign w:val="subscript"/>
              </w:rPr>
              <w:t>rec1</w:t>
            </w:r>
            <w:r w:rsidRPr="00D24CAB">
              <w:rPr>
                <w:rFonts w:ascii="Arial" w:hAnsi="Arial" w:cs="Arial"/>
                <w:sz w:val="22"/>
                <w:szCs w:val="22"/>
              </w:rPr>
              <w:t>:</w:t>
            </w:r>
          </w:p>
        </w:tc>
        <w:tc>
          <w:tcPr>
            <w:tcW w:w="0" w:type="auto"/>
            <w:tcBorders>
              <w:top w:val="single" w:sz="6" w:space="0" w:color="000000"/>
              <w:left w:val="single" w:sz="6" w:space="0" w:color="000000"/>
              <w:bottom w:val="single" w:sz="6" w:space="0" w:color="000000"/>
              <w:right w:val="single" w:sz="6" w:space="0" w:color="000000"/>
            </w:tcBorders>
            <w:hideMark/>
          </w:tcPr>
          <w:p w14:paraId="38F830A8" w14:textId="77777777" w:rsidR="00B03F67" w:rsidRPr="00D24CAB" w:rsidRDefault="00B03F67" w:rsidP="00502E3C">
            <w:pPr>
              <w:pStyle w:val="tbl-txt"/>
              <w:spacing w:before="60" w:beforeAutospacing="0" w:after="60" w:afterAutospacing="0" w:line="256" w:lineRule="auto"/>
              <w:jc w:val="both"/>
              <w:rPr>
                <w:rFonts w:ascii="Arial" w:hAnsi="Arial" w:cs="Arial"/>
                <w:sz w:val="22"/>
                <w:szCs w:val="22"/>
              </w:rPr>
            </w:pPr>
            <w:proofErr w:type="spellStart"/>
            <w:r w:rsidRPr="00D24CAB">
              <w:rPr>
                <w:rFonts w:ascii="Arial" w:hAnsi="Arial" w:cs="Arial"/>
                <w:sz w:val="22"/>
                <w:szCs w:val="22"/>
              </w:rPr>
              <w:t>t</w:t>
            </w:r>
            <w:r w:rsidRPr="00D24CAB">
              <w:rPr>
                <w:rStyle w:val="sub"/>
                <w:rFonts w:ascii="Arial" w:hAnsi="Arial" w:cs="Arial"/>
                <w:sz w:val="22"/>
                <w:szCs w:val="22"/>
                <w:vertAlign w:val="subscript"/>
              </w:rPr>
              <w:t>clear</w:t>
            </w:r>
            <w:proofErr w:type="spellEnd"/>
          </w:p>
        </w:tc>
      </w:tr>
      <w:tr w:rsidR="00B03F67" w:rsidRPr="00D24CAB" w14:paraId="62272BEF" w14:textId="77777777" w:rsidTr="0026047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05E9B25" w14:textId="77777777" w:rsidR="00B03F67" w:rsidRPr="00D24CAB" w:rsidRDefault="00B03F67"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U</w:t>
            </w:r>
            <w:r w:rsidRPr="00D24CAB">
              <w:rPr>
                <w:rStyle w:val="sub"/>
                <w:rFonts w:ascii="Arial" w:hAnsi="Arial" w:cs="Arial"/>
                <w:sz w:val="22"/>
                <w:szCs w:val="22"/>
                <w:vertAlign w:val="subscript"/>
              </w:rPr>
              <w:t>rec1</w:t>
            </w:r>
            <w:r w:rsidRPr="00D24CAB">
              <w:rPr>
                <w:rFonts w:ascii="Arial" w:hAnsi="Arial" w:cs="Arial"/>
                <w:sz w:val="22"/>
                <w:szCs w:val="22"/>
              </w:rPr>
              <w:t>:</w:t>
            </w:r>
          </w:p>
        </w:tc>
        <w:tc>
          <w:tcPr>
            <w:tcW w:w="0" w:type="auto"/>
            <w:tcBorders>
              <w:top w:val="single" w:sz="6" w:space="0" w:color="000000"/>
              <w:left w:val="single" w:sz="6" w:space="0" w:color="000000"/>
              <w:bottom w:val="single" w:sz="6" w:space="0" w:color="000000"/>
              <w:right w:val="single" w:sz="6" w:space="0" w:color="000000"/>
            </w:tcBorders>
            <w:hideMark/>
          </w:tcPr>
          <w:p w14:paraId="2872B269" w14:textId="77777777" w:rsidR="00B03F67" w:rsidRPr="00D24CAB" w:rsidRDefault="00B03F67"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0,5–0,7</w:t>
            </w:r>
          </w:p>
        </w:tc>
        <w:tc>
          <w:tcPr>
            <w:tcW w:w="0" w:type="auto"/>
            <w:tcBorders>
              <w:top w:val="single" w:sz="6" w:space="0" w:color="000000"/>
              <w:left w:val="single" w:sz="6" w:space="0" w:color="000000"/>
              <w:bottom w:val="single" w:sz="6" w:space="0" w:color="000000"/>
              <w:right w:val="single" w:sz="6" w:space="0" w:color="000000"/>
            </w:tcBorders>
            <w:hideMark/>
          </w:tcPr>
          <w:p w14:paraId="5333230F" w14:textId="77777777" w:rsidR="00B03F67" w:rsidRPr="00D24CAB" w:rsidRDefault="00B03F67"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t</w:t>
            </w:r>
            <w:r w:rsidRPr="00D24CAB">
              <w:rPr>
                <w:rStyle w:val="sub"/>
                <w:rFonts w:ascii="Arial" w:hAnsi="Arial" w:cs="Arial"/>
                <w:sz w:val="22"/>
                <w:szCs w:val="22"/>
                <w:vertAlign w:val="subscript"/>
              </w:rPr>
              <w:t>rec2</w:t>
            </w:r>
            <w:r w:rsidRPr="00D24CAB">
              <w:rPr>
                <w:rFonts w:ascii="Arial" w:hAnsi="Arial" w:cs="Arial"/>
                <w:sz w:val="22"/>
                <w:szCs w:val="22"/>
              </w:rPr>
              <w:t>:</w:t>
            </w:r>
          </w:p>
        </w:tc>
        <w:tc>
          <w:tcPr>
            <w:tcW w:w="0" w:type="auto"/>
            <w:tcBorders>
              <w:top w:val="single" w:sz="6" w:space="0" w:color="000000"/>
              <w:left w:val="single" w:sz="6" w:space="0" w:color="000000"/>
              <w:bottom w:val="single" w:sz="6" w:space="0" w:color="000000"/>
              <w:right w:val="single" w:sz="6" w:space="0" w:color="000000"/>
            </w:tcBorders>
            <w:hideMark/>
          </w:tcPr>
          <w:p w14:paraId="6BD4EA23" w14:textId="77777777" w:rsidR="00B03F67" w:rsidRPr="00D24CAB" w:rsidRDefault="00B03F67"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t</w:t>
            </w:r>
            <w:r w:rsidRPr="00D24CAB">
              <w:rPr>
                <w:rStyle w:val="sub"/>
                <w:rFonts w:ascii="Arial" w:hAnsi="Arial" w:cs="Arial"/>
                <w:sz w:val="22"/>
                <w:szCs w:val="22"/>
                <w:vertAlign w:val="subscript"/>
              </w:rPr>
              <w:t>rec1</w:t>
            </w:r>
            <w:r w:rsidRPr="00D24CAB">
              <w:rPr>
                <w:rStyle w:val="apple-converted-space"/>
                <w:rFonts w:ascii="Arial" w:hAnsi="Arial" w:cs="Arial"/>
                <w:sz w:val="22"/>
                <w:szCs w:val="22"/>
              </w:rPr>
              <w:t> </w:t>
            </w:r>
            <w:r w:rsidRPr="00D24CAB">
              <w:rPr>
                <w:rFonts w:ascii="Arial" w:hAnsi="Arial" w:cs="Arial"/>
                <w:sz w:val="22"/>
                <w:szCs w:val="22"/>
              </w:rPr>
              <w:t>– 0,7</w:t>
            </w:r>
          </w:p>
        </w:tc>
      </w:tr>
      <w:tr w:rsidR="00B03F67" w:rsidRPr="00D24CAB" w14:paraId="30E14C21" w14:textId="77777777" w:rsidTr="0026047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3CD6D55" w14:textId="77777777" w:rsidR="00B03F67" w:rsidRPr="00D24CAB" w:rsidRDefault="00B03F67"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U</w:t>
            </w:r>
            <w:r w:rsidRPr="00D24CAB">
              <w:rPr>
                <w:rStyle w:val="sub"/>
                <w:rFonts w:ascii="Arial" w:hAnsi="Arial" w:cs="Arial"/>
                <w:sz w:val="22"/>
                <w:szCs w:val="22"/>
                <w:vertAlign w:val="subscript"/>
              </w:rPr>
              <w:t>rec2</w:t>
            </w:r>
            <w:r w:rsidRPr="00D24CAB">
              <w:rPr>
                <w:rFonts w:ascii="Arial" w:hAnsi="Arial" w:cs="Arial"/>
                <w:sz w:val="22"/>
                <w:szCs w:val="22"/>
              </w:rPr>
              <w:t>:</w:t>
            </w:r>
          </w:p>
        </w:tc>
        <w:tc>
          <w:tcPr>
            <w:tcW w:w="0" w:type="auto"/>
            <w:tcBorders>
              <w:top w:val="single" w:sz="6" w:space="0" w:color="000000"/>
              <w:left w:val="single" w:sz="6" w:space="0" w:color="000000"/>
              <w:bottom w:val="single" w:sz="6" w:space="0" w:color="000000"/>
              <w:right w:val="single" w:sz="6" w:space="0" w:color="000000"/>
            </w:tcBorders>
            <w:hideMark/>
          </w:tcPr>
          <w:p w14:paraId="4AE812DF" w14:textId="77777777" w:rsidR="00B03F67" w:rsidRPr="00D24CAB" w:rsidRDefault="00B03F67"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0,9</w:t>
            </w:r>
          </w:p>
        </w:tc>
        <w:tc>
          <w:tcPr>
            <w:tcW w:w="0" w:type="auto"/>
            <w:tcBorders>
              <w:top w:val="single" w:sz="6" w:space="0" w:color="000000"/>
              <w:left w:val="single" w:sz="6" w:space="0" w:color="000000"/>
              <w:bottom w:val="single" w:sz="6" w:space="0" w:color="000000"/>
              <w:right w:val="single" w:sz="6" w:space="0" w:color="000000"/>
            </w:tcBorders>
            <w:hideMark/>
          </w:tcPr>
          <w:p w14:paraId="4428C94E" w14:textId="77777777" w:rsidR="00B03F67" w:rsidRPr="00D24CAB" w:rsidRDefault="00B03F67"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t</w:t>
            </w:r>
            <w:r w:rsidRPr="00D24CAB">
              <w:rPr>
                <w:rStyle w:val="sub"/>
                <w:rFonts w:ascii="Arial" w:hAnsi="Arial" w:cs="Arial"/>
                <w:sz w:val="22"/>
                <w:szCs w:val="22"/>
                <w:vertAlign w:val="subscript"/>
              </w:rPr>
              <w:t>rec3</w:t>
            </w:r>
            <w:r w:rsidRPr="00D24CAB">
              <w:rPr>
                <w:rFonts w:ascii="Arial" w:hAnsi="Arial" w:cs="Arial"/>
                <w:sz w:val="22"/>
                <w:szCs w:val="22"/>
              </w:rPr>
              <w:t>:</w:t>
            </w:r>
          </w:p>
        </w:tc>
        <w:tc>
          <w:tcPr>
            <w:tcW w:w="0" w:type="auto"/>
            <w:tcBorders>
              <w:top w:val="single" w:sz="6" w:space="0" w:color="000000"/>
              <w:left w:val="single" w:sz="6" w:space="0" w:color="000000"/>
              <w:bottom w:val="single" w:sz="6" w:space="0" w:color="000000"/>
              <w:right w:val="single" w:sz="6" w:space="0" w:color="000000"/>
            </w:tcBorders>
            <w:hideMark/>
          </w:tcPr>
          <w:p w14:paraId="6BBF9C6F" w14:textId="77777777" w:rsidR="00B03F67" w:rsidRPr="00D24CAB" w:rsidRDefault="00B03F67"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0,75</w:t>
            </w:r>
          </w:p>
        </w:tc>
      </w:tr>
    </w:tbl>
    <w:p w14:paraId="0B824C2A" w14:textId="77777777" w:rsidR="00225E93" w:rsidRPr="00D03187" w:rsidRDefault="00B03F67" w:rsidP="00D03187">
      <w:pPr>
        <w:spacing w:before="240"/>
        <w:jc w:val="both"/>
        <w:rPr>
          <w:rFonts w:ascii="Arial" w:hAnsi="Arial" w:cs="Arial"/>
          <w:b/>
          <w:sz w:val="22"/>
          <w:szCs w:val="22"/>
        </w:rPr>
      </w:pPr>
      <w:r w:rsidRPr="00D03187">
        <w:rPr>
          <w:rFonts w:ascii="Arial" w:hAnsi="Arial" w:cs="Arial"/>
          <w:b/>
          <w:sz w:val="22"/>
          <w:szCs w:val="22"/>
        </w:rPr>
        <w:t>Table 7.2</w:t>
      </w:r>
    </w:p>
    <w:p w14:paraId="61EE9FA3" w14:textId="19AC8BF7" w:rsidR="00B03F67" w:rsidRPr="00D24CAB" w:rsidRDefault="00B03F67" w:rsidP="00502E3C">
      <w:pPr>
        <w:spacing w:before="120"/>
        <w:jc w:val="both"/>
        <w:rPr>
          <w:rFonts w:ascii="Arial" w:hAnsi="Arial" w:cs="Arial"/>
          <w:sz w:val="22"/>
          <w:szCs w:val="22"/>
        </w:rPr>
      </w:pPr>
      <w:r w:rsidRPr="00D24CAB">
        <w:rPr>
          <w:rFonts w:ascii="Arial" w:hAnsi="Arial" w:cs="Arial"/>
          <w:sz w:val="22"/>
          <w:szCs w:val="22"/>
        </w:rPr>
        <w:t>Parameters for Figure 3 for fault-ride-through capability of power park modules</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258"/>
        <w:gridCol w:w="2009"/>
        <w:gridCol w:w="2387"/>
        <w:gridCol w:w="2402"/>
      </w:tblGrid>
      <w:tr w:rsidR="00B03F67" w:rsidRPr="00D24CAB" w14:paraId="35D90B49" w14:textId="77777777" w:rsidTr="00260476">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1A6F2063" w14:textId="77777777" w:rsidR="00B03F67" w:rsidRPr="00D24CAB" w:rsidRDefault="00B03F67" w:rsidP="00502E3C">
            <w:pPr>
              <w:pStyle w:val="tbl-hdr"/>
              <w:spacing w:before="60" w:beforeAutospacing="0" w:after="60" w:afterAutospacing="0" w:line="256" w:lineRule="auto"/>
              <w:ind w:right="195"/>
              <w:jc w:val="both"/>
              <w:rPr>
                <w:rFonts w:ascii="Arial" w:hAnsi="Arial" w:cs="Arial"/>
                <w:b/>
                <w:bCs/>
                <w:sz w:val="22"/>
                <w:szCs w:val="22"/>
              </w:rPr>
            </w:pPr>
            <w:r w:rsidRPr="00D24CAB">
              <w:rPr>
                <w:rFonts w:ascii="Arial" w:hAnsi="Arial" w:cs="Arial"/>
                <w:sz w:val="22"/>
                <w:szCs w:val="22"/>
              </w:rPr>
              <w:t>Voltage parameters (</w:t>
            </w:r>
            <w:proofErr w:type="spellStart"/>
            <w:r w:rsidRPr="00D24CAB">
              <w:rPr>
                <w:rFonts w:ascii="Arial" w:hAnsi="Arial" w:cs="Arial"/>
                <w:sz w:val="22"/>
                <w:szCs w:val="22"/>
              </w:rPr>
              <w:t>pu</w:t>
            </w:r>
            <w:proofErr w:type="spellEnd"/>
            <w:r w:rsidRPr="00D24CAB">
              <w:rPr>
                <w:rFonts w:ascii="Arial" w:hAnsi="Arial" w:cs="Arial"/>
                <w:sz w:val="22"/>
                <w:szCs w:val="22"/>
              </w:rPr>
              <w:t>)</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343A2638" w14:textId="77777777" w:rsidR="00B03F67" w:rsidRPr="00D24CAB" w:rsidRDefault="00B03F67" w:rsidP="00502E3C">
            <w:pPr>
              <w:pStyle w:val="tbl-hdr"/>
              <w:spacing w:before="60" w:beforeAutospacing="0" w:after="60" w:afterAutospacing="0" w:line="256" w:lineRule="auto"/>
              <w:ind w:right="195"/>
              <w:jc w:val="both"/>
              <w:rPr>
                <w:rFonts w:ascii="Arial" w:hAnsi="Arial" w:cs="Arial"/>
                <w:b/>
                <w:bCs/>
                <w:sz w:val="22"/>
                <w:szCs w:val="22"/>
              </w:rPr>
            </w:pPr>
            <w:r w:rsidRPr="00D24CAB">
              <w:rPr>
                <w:rFonts w:ascii="Arial" w:hAnsi="Arial" w:cs="Arial"/>
                <w:sz w:val="22"/>
                <w:szCs w:val="22"/>
              </w:rPr>
              <w:t>Time parameters (seconds)</w:t>
            </w:r>
          </w:p>
        </w:tc>
      </w:tr>
      <w:tr w:rsidR="00B03F67" w:rsidRPr="00D24CAB" w14:paraId="6E659DA3" w14:textId="77777777" w:rsidTr="0026047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292BA4C" w14:textId="77777777" w:rsidR="00B03F67" w:rsidRPr="00D24CAB" w:rsidRDefault="00B03F67" w:rsidP="00502E3C">
            <w:pPr>
              <w:pStyle w:val="tbl-txt"/>
              <w:spacing w:before="60" w:beforeAutospacing="0" w:after="60" w:afterAutospacing="0" w:line="256" w:lineRule="auto"/>
              <w:jc w:val="both"/>
              <w:rPr>
                <w:rFonts w:ascii="Arial" w:hAnsi="Arial" w:cs="Arial"/>
                <w:sz w:val="22"/>
                <w:szCs w:val="22"/>
              </w:rPr>
            </w:pPr>
            <w:proofErr w:type="spellStart"/>
            <w:r w:rsidRPr="00D24CAB">
              <w:rPr>
                <w:rFonts w:ascii="Arial" w:hAnsi="Arial" w:cs="Arial"/>
                <w:sz w:val="22"/>
                <w:szCs w:val="22"/>
              </w:rPr>
              <w:t>U</w:t>
            </w:r>
            <w:r w:rsidRPr="00D24CAB">
              <w:rPr>
                <w:rStyle w:val="sub"/>
                <w:rFonts w:ascii="Arial" w:hAnsi="Arial" w:cs="Arial"/>
                <w:sz w:val="22"/>
                <w:szCs w:val="22"/>
                <w:vertAlign w:val="subscript"/>
              </w:rPr>
              <w:t>ret</w:t>
            </w:r>
            <w:proofErr w:type="spellEnd"/>
            <w:r w:rsidRPr="00D24CAB">
              <w:rPr>
                <w:rFonts w:ascii="Arial" w:hAnsi="Arial" w:cs="Arial"/>
                <w:sz w:val="22"/>
                <w:szCs w:val="22"/>
              </w:rPr>
              <w:t>:</w:t>
            </w:r>
          </w:p>
        </w:tc>
        <w:tc>
          <w:tcPr>
            <w:tcW w:w="0" w:type="auto"/>
            <w:tcBorders>
              <w:top w:val="single" w:sz="6" w:space="0" w:color="000000"/>
              <w:left w:val="single" w:sz="6" w:space="0" w:color="000000"/>
              <w:bottom w:val="single" w:sz="6" w:space="0" w:color="000000"/>
              <w:right w:val="single" w:sz="6" w:space="0" w:color="000000"/>
            </w:tcBorders>
            <w:hideMark/>
          </w:tcPr>
          <w:p w14:paraId="3201DA17" w14:textId="77777777" w:rsidR="00B03F67" w:rsidRPr="00D24CAB" w:rsidRDefault="00B03F67"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0</w:t>
            </w:r>
          </w:p>
        </w:tc>
        <w:tc>
          <w:tcPr>
            <w:tcW w:w="0" w:type="auto"/>
            <w:tcBorders>
              <w:top w:val="single" w:sz="6" w:space="0" w:color="000000"/>
              <w:left w:val="single" w:sz="6" w:space="0" w:color="000000"/>
              <w:bottom w:val="single" w:sz="6" w:space="0" w:color="000000"/>
              <w:right w:val="single" w:sz="6" w:space="0" w:color="000000"/>
            </w:tcBorders>
            <w:hideMark/>
          </w:tcPr>
          <w:p w14:paraId="0C186E17" w14:textId="77777777" w:rsidR="00B03F67" w:rsidRPr="00D24CAB" w:rsidRDefault="00B03F67" w:rsidP="00502E3C">
            <w:pPr>
              <w:pStyle w:val="tbl-txt"/>
              <w:spacing w:before="60" w:beforeAutospacing="0" w:after="60" w:afterAutospacing="0" w:line="256" w:lineRule="auto"/>
              <w:jc w:val="both"/>
              <w:rPr>
                <w:rFonts w:ascii="Arial" w:hAnsi="Arial" w:cs="Arial"/>
                <w:sz w:val="22"/>
                <w:szCs w:val="22"/>
              </w:rPr>
            </w:pPr>
            <w:proofErr w:type="spellStart"/>
            <w:r w:rsidRPr="00D24CAB">
              <w:rPr>
                <w:rFonts w:ascii="Arial" w:hAnsi="Arial" w:cs="Arial"/>
                <w:sz w:val="22"/>
                <w:szCs w:val="22"/>
              </w:rPr>
              <w:t>t</w:t>
            </w:r>
            <w:r w:rsidRPr="00D24CAB">
              <w:rPr>
                <w:rStyle w:val="sub"/>
                <w:rFonts w:ascii="Arial" w:hAnsi="Arial" w:cs="Arial"/>
                <w:sz w:val="22"/>
                <w:szCs w:val="22"/>
                <w:vertAlign w:val="subscript"/>
              </w:rPr>
              <w:t>clear</w:t>
            </w:r>
            <w:proofErr w:type="spellEnd"/>
            <w:r w:rsidRPr="00D24CAB">
              <w:rPr>
                <w:rFonts w:ascii="Arial" w:hAnsi="Arial" w:cs="Arial"/>
                <w:sz w:val="22"/>
                <w:szCs w:val="22"/>
              </w:rPr>
              <w:t>:</w:t>
            </w:r>
          </w:p>
        </w:tc>
        <w:tc>
          <w:tcPr>
            <w:tcW w:w="0" w:type="auto"/>
            <w:tcBorders>
              <w:top w:val="single" w:sz="6" w:space="0" w:color="000000"/>
              <w:left w:val="single" w:sz="6" w:space="0" w:color="000000"/>
              <w:bottom w:val="single" w:sz="6" w:space="0" w:color="000000"/>
              <w:right w:val="single" w:sz="6" w:space="0" w:color="000000"/>
            </w:tcBorders>
            <w:hideMark/>
          </w:tcPr>
          <w:p w14:paraId="204411A5" w14:textId="77777777" w:rsidR="00B03F67" w:rsidRPr="00D24CAB" w:rsidRDefault="00B03F67"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0,25</w:t>
            </w:r>
          </w:p>
        </w:tc>
      </w:tr>
      <w:tr w:rsidR="00B03F67" w:rsidRPr="00D24CAB" w14:paraId="7B060B3D" w14:textId="77777777" w:rsidTr="0026047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B5D66FB" w14:textId="77777777" w:rsidR="00B03F67" w:rsidRPr="00D24CAB" w:rsidRDefault="00B03F67" w:rsidP="00502E3C">
            <w:pPr>
              <w:pStyle w:val="tbl-txt"/>
              <w:spacing w:before="60" w:beforeAutospacing="0" w:after="60" w:afterAutospacing="0" w:line="256" w:lineRule="auto"/>
              <w:jc w:val="both"/>
              <w:rPr>
                <w:rFonts w:ascii="Arial" w:hAnsi="Arial" w:cs="Arial"/>
                <w:sz w:val="22"/>
                <w:szCs w:val="22"/>
              </w:rPr>
            </w:pPr>
            <w:proofErr w:type="spellStart"/>
            <w:r w:rsidRPr="00D24CAB">
              <w:rPr>
                <w:rFonts w:ascii="Arial" w:hAnsi="Arial" w:cs="Arial"/>
                <w:sz w:val="22"/>
                <w:szCs w:val="22"/>
              </w:rPr>
              <w:t>U</w:t>
            </w:r>
            <w:r w:rsidRPr="00D24CAB">
              <w:rPr>
                <w:rStyle w:val="sub"/>
                <w:rFonts w:ascii="Arial" w:hAnsi="Arial" w:cs="Arial"/>
                <w:sz w:val="22"/>
                <w:szCs w:val="22"/>
                <w:vertAlign w:val="subscript"/>
              </w:rPr>
              <w:t>clear</w:t>
            </w:r>
            <w:proofErr w:type="spellEnd"/>
            <w:r w:rsidRPr="00D24CAB">
              <w:rPr>
                <w:rFonts w:ascii="Arial" w:hAnsi="Arial" w:cs="Arial"/>
                <w:sz w:val="22"/>
                <w:szCs w:val="22"/>
              </w:rPr>
              <w:t>:</w:t>
            </w:r>
          </w:p>
        </w:tc>
        <w:tc>
          <w:tcPr>
            <w:tcW w:w="0" w:type="auto"/>
            <w:tcBorders>
              <w:top w:val="single" w:sz="6" w:space="0" w:color="000000"/>
              <w:left w:val="single" w:sz="6" w:space="0" w:color="000000"/>
              <w:bottom w:val="single" w:sz="6" w:space="0" w:color="000000"/>
              <w:right w:val="single" w:sz="6" w:space="0" w:color="000000"/>
            </w:tcBorders>
            <w:hideMark/>
          </w:tcPr>
          <w:p w14:paraId="59449342" w14:textId="77777777" w:rsidR="00B03F67" w:rsidRPr="00D24CAB" w:rsidRDefault="00B03F67" w:rsidP="00502E3C">
            <w:pPr>
              <w:pStyle w:val="tbl-txt"/>
              <w:spacing w:before="60" w:beforeAutospacing="0" w:after="60" w:afterAutospacing="0" w:line="256" w:lineRule="auto"/>
              <w:jc w:val="both"/>
              <w:rPr>
                <w:rFonts w:ascii="Arial" w:hAnsi="Arial" w:cs="Arial"/>
                <w:sz w:val="22"/>
                <w:szCs w:val="22"/>
              </w:rPr>
            </w:pPr>
            <w:proofErr w:type="spellStart"/>
            <w:r w:rsidRPr="00D24CAB">
              <w:rPr>
                <w:rFonts w:ascii="Arial" w:hAnsi="Arial" w:cs="Arial"/>
                <w:sz w:val="22"/>
                <w:szCs w:val="22"/>
              </w:rPr>
              <w:t>U</w:t>
            </w:r>
            <w:r w:rsidRPr="00D24CAB">
              <w:rPr>
                <w:rStyle w:val="sub"/>
                <w:rFonts w:ascii="Arial" w:hAnsi="Arial" w:cs="Arial"/>
                <w:sz w:val="22"/>
                <w:szCs w:val="22"/>
                <w:vertAlign w:val="subscript"/>
              </w:rPr>
              <w:t>ret</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36D23048" w14:textId="77777777" w:rsidR="00B03F67" w:rsidRPr="00D24CAB" w:rsidRDefault="00B03F67"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t</w:t>
            </w:r>
            <w:r w:rsidRPr="00D24CAB">
              <w:rPr>
                <w:rStyle w:val="sub"/>
                <w:rFonts w:ascii="Arial" w:hAnsi="Arial" w:cs="Arial"/>
                <w:sz w:val="22"/>
                <w:szCs w:val="22"/>
                <w:vertAlign w:val="subscript"/>
              </w:rPr>
              <w:t>rec1</w:t>
            </w:r>
            <w:r w:rsidRPr="00D24CAB">
              <w:rPr>
                <w:rFonts w:ascii="Arial" w:hAnsi="Arial" w:cs="Arial"/>
                <w:sz w:val="22"/>
                <w:szCs w:val="22"/>
              </w:rPr>
              <w:t>:</w:t>
            </w:r>
          </w:p>
        </w:tc>
        <w:tc>
          <w:tcPr>
            <w:tcW w:w="0" w:type="auto"/>
            <w:tcBorders>
              <w:top w:val="single" w:sz="6" w:space="0" w:color="000000"/>
              <w:left w:val="single" w:sz="6" w:space="0" w:color="000000"/>
              <w:bottom w:val="single" w:sz="6" w:space="0" w:color="000000"/>
              <w:right w:val="single" w:sz="6" w:space="0" w:color="000000"/>
            </w:tcBorders>
            <w:hideMark/>
          </w:tcPr>
          <w:p w14:paraId="389303D0" w14:textId="77777777" w:rsidR="00B03F67" w:rsidRPr="00D24CAB" w:rsidRDefault="00B03F67" w:rsidP="00502E3C">
            <w:pPr>
              <w:pStyle w:val="tbl-txt"/>
              <w:spacing w:before="60" w:beforeAutospacing="0" w:after="60" w:afterAutospacing="0" w:line="256" w:lineRule="auto"/>
              <w:jc w:val="both"/>
              <w:rPr>
                <w:rFonts w:ascii="Arial" w:hAnsi="Arial" w:cs="Arial"/>
                <w:sz w:val="22"/>
                <w:szCs w:val="22"/>
              </w:rPr>
            </w:pPr>
            <w:proofErr w:type="spellStart"/>
            <w:r w:rsidRPr="00D24CAB">
              <w:rPr>
                <w:rFonts w:ascii="Arial" w:hAnsi="Arial" w:cs="Arial"/>
                <w:sz w:val="22"/>
                <w:szCs w:val="22"/>
              </w:rPr>
              <w:t>t</w:t>
            </w:r>
            <w:r w:rsidRPr="00D24CAB">
              <w:rPr>
                <w:rStyle w:val="sub"/>
                <w:rFonts w:ascii="Arial" w:hAnsi="Arial" w:cs="Arial"/>
                <w:sz w:val="22"/>
                <w:szCs w:val="22"/>
                <w:vertAlign w:val="subscript"/>
              </w:rPr>
              <w:t>clear</w:t>
            </w:r>
            <w:proofErr w:type="spellEnd"/>
          </w:p>
        </w:tc>
      </w:tr>
      <w:tr w:rsidR="00B03F67" w:rsidRPr="00D24CAB" w14:paraId="73B45AFC" w14:textId="77777777" w:rsidTr="0026047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1EA2AB5" w14:textId="77777777" w:rsidR="00B03F67" w:rsidRPr="00D24CAB" w:rsidRDefault="00B03F67"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U</w:t>
            </w:r>
            <w:r w:rsidRPr="00D24CAB">
              <w:rPr>
                <w:rStyle w:val="sub"/>
                <w:rFonts w:ascii="Arial" w:hAnsi="Arial" w:cs="Arial"/>
                <w:sz w:val="22"/>
                <w:szCs w:val="22"/>
                <w:vertAlign w:val="subscript"/>
              </w:rPr>
              <w:t>rec1</w:t>
            </w:r>
            <w:r w:rsidRPr="00D24CAB">
              <w:rPr>
                <w:rFonts w:ascii="Arial" w:hAnsi="Arial" w:cs="Arial"/>
                <w:sz w:val="22"/>
                <w:szCs w:val="22"/>
              </w:rPr>
              <w:t>:</w:t>
            </w:r>
          </w:p>
        </w:tc>
        <w:tc>
          <w:tcPr>
            <w:tcW w:w="0" w:type="auto"/>
            <w:tcBorders>
              <w:top w:val="single" w:sz="6" w:space="0" w:color="000000"/>
              <w:left w:val="single" w:sz="6" w:space="0" w:color="000000"/>
              <w:bottom w:val="single" w:sz="6" w:space="0" w:color="000000"/>
              <w:right w:val="single" w:sz="6" w:space="0" w:color="000000"/>
            </w:tcBorders>
            <w:hideMark/>
          </w:tcPr>
          <w:p w14:paraId="7F752BDB" w14:textId="77777777" w:rsidR="00B03F67" w:rsidRPr="00D24CAB" w:rsidRDefault="00B03F67" w:rsidP="00502E3C">
            <w:pPr>
              <w:pStyle w:val="tbl-txt"/>
              <w:spacing w:before="60" w:beforeAutospacing="0" w:after="60" w:afterAutospacing="0" w:line="256" w:lineRule="auto"/>
              <w:jc w:val="both"/>
              <w:rPr>
                <w:rFonts w:ascii="Arial" w:hAnsi="Arial" w:cs="Arial"/>
                <w:sz w:val="22"/>
                <w:szCs w:val="22"/>
              </w:rPr>
            </w:pPr>
            <w:proofErr w:type="spellStart"/>
            <w:r w:rsidRPr="00D24CAB">
              <w:rPr>
                <w:rFonts w:ascii="Arial" w:hAnsi="Arial" w:cs="Arial"/>
                <w:sz w:val="22"/>
                <w:szCs w:val="22"/>
              </w:rPr>
              <w:t>U</w:t>
            </w:r>
            <w:r w:rsidRPr="00D24CAB">
              <w:rPr>
                <w:rStyle w:val="sub"/>
                <w:rFonts w:ascii="Arial" w:hAnsi="Arial" w:cs="Arial"/>
                <w:sz w:val="22"/>
                <w:szCs w:val="22"/>
                <w:vertAlign w:val="subscript"/>
              </w:rPr>
              <w:t>clear</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4D20630C" w14:textId="77777777" w:rsidR="00B03F67" w:rsidRPr="00D24CAB" w:rsidRDefault="00B03F67"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t</w:t>
            </w:r>
            <w:r w:rsidRPr="00D24CAB">
              <w:rPr>
                <w:rStyle w:val="sub"/>
                <w:rFonts w:ascii="Arial" w:hAnsi="Arial" w:cs="Arial"/>
                <w:sz w:val="22"/>
                <w:szCs w:val="22"/>
                <w:vertAlign w:val="subscript"/>
              </w:rPr>
              <w:t>rec2</w:t>
            </w:r>
            <w:r w:rsidRPr="00D24CAB">
              <w:rPr>
                <w:rFonts w:ascii="Arial" w:hAnsi="Arial" w:cs="Arial"/>
                <w:sz w:val="22"/>
                <w:szCs w:val="22"/>
              </w:rPr>
              <w:t>:</w:t>
            </w:r>
          </w:p>
        </w:tc>
        <w:tc>
          <w:tcPr>
            <w:tcW w:w="0" w:type="auto"/>
            <w:tcBorders>
              <w:top w:val="single" w:sz="6" w:space="0" w:color="000000"/>
              <w:left w:val="single" w:sz="6" w:space="0" w:color="000000"/>
              <w:bottom w:val="single" w:sz="6" w:space="0" w:color="000000"/>
              <w:right w:val="single" w:sz="6" w:space="0" w:color="000000"/>
            </w:tcBorders>
            <w:hideMark/>
          </w:tcPr>
          <w:p w14:paraId="6E84B22D" w14:textId="77777777" w:rsidR="00B03F67" w:rsidRPr="00D24CAB" w:rsidRDefault="00B03F67"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t</w:t>
            </w:r>
            <w:r w:rsidRPr="00D24CAB">
              <w:rPr>
                <w:rStyle w:val="sub"/>
                <w:rFonts w:ascii="Arial" w:hAnsi="Arial" w:cs="Arial"/>
                <w:sz w:val="22"/>
                <w:szCs w:val="22"/>
                <w:vertAlign w:val="subscript"/>
              </w:rPr>
              <w:t>rec1</w:t>
            </w:r>
          </w:p>
        </w:tc>
      </w:tr>
      <w:tr w:rsidR="00B03F67" w:rsidRPr="00D24CAB" w14:paraId="353EFC6A" w14:textId="77777777" w:rsidTr="0026047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9137273" w14:textId="77777777" w:rsidR="00B03F67" w:rsidRPr="00D24CAB" w:rsidRDefault="00B03F67"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U</w:t>
            </w:r>
            <w:r w:rsidRPr="00D24CAB">
              <w:rPr>
                <w:rStyle w:val="sub"/>
                <w:rFonts w:ascii="Arial" w:hAnsi="Arial" w:cs="Arial"/>
                <w:sz w:val="22"/>
                <w:szCs w:val="22"/>
                <w:vertAlign w:val="subscript"/>
              </w:rPr>
              <w:t>rec2</w:t>
            </w:r>
            <w:r w:rsidRPr="00D24CAB">
              <w:rPr>
                <w:rFonts w:ascii="Arial" w:hAnsi="Arial" w:cs="Arial"/>
                <w:sz w:val="22"/>
                <w:szCs w:val="22"/>
              </w:rPr>
              <w:t>:</w:t>
            </w:r>
          </w:p>
        </w:tc>
        <w:tc>
          <w:tcPr>
            <w:tcW w:w="0" w:type="auto"/>
            <w:tcBorders>
              <w:top w:val="single" w:sz="6" w:space="0" w:color="000000"/>
              <w:left w:val="single" w:sz="6" w:space="0" w:color="000000"/>
              <w:bottom w:val="single" w:sz="6" w:space="0" w:color="000000"/>
              <w:right w:val="single" w:sz="6" w:space="0" w:color="000000"/>
            </w:tcBorders>
            <w:hideMark/>
          </w:tcPr>
          <w:p w14:paraId="2A1A9E30" w14:textId="77777777" w:rsidR="00B03F67" w:rsidRPr="00D24CAB" w:rsidRDefault="00B03F67"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0,85</w:t>
            </w:r>
          </w:p>
        </w:tc>
        <w:tc>
          <w:tcPr>
            <w:tcW w:w="0" w:type="auto"/>
            <w:tcBorders>
              <w:top w:val="single" w:sz="6" w:space="0" w:color="000000"/>
              <w:left w:val="single" w:sz="6" w:space="0" w:color="000000"/>
              <w:bottom w:val="single" w:sz="6" w:space="0" w:color="000000"/>
              <w:right w:val="single" w:sz="6" w:space="0" w:color="000000"/>
            </w:tcBorders>
            <w:hideMark/>
          </w:tcPr>
          <w:p w14:paraId="5A336D4E" w14:textId="77777777" w:rsidR="00B03F67" w:rsidRPr="00D24CAB" w:rsidRDefault="00B03F67"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t</w:t>
            </w:r>
            <w:r w:rsidRPr="00D24CAB">
              <w:rPr>
                <w:rStyle w:val="sub"/>
                <w:rFonts w:ascii="Arial" w:hAnsi="Arial" w:cs="Arial"/>
                <w:sz w:val="22"/>
                <w:szCs w:val="22"/>
                <w:vertAlign w:val="subscript"/>
              </w:rPr>
              <w:t>rec3</w:t>
            </w:r>
            <w:r w:rsidRPr="00D24CAB">
              <w:rPr>
                <w:rFonts w:ascii="Arial" w:hAnsi="Arial" w:cs="Arial"/>
                <w:sz w:val="22"/>
                <w:szCs w:val="22"/>
              </w:rPr>
              <w:t>:</w:t>
            </w:r>
          </w:p>
        </w:tc>
        <w:tc>
          <w:tcPr>
            <w:tcW w:w="0" w:type="auto"/>
            <w:tcBorders>
              <w:top w:val="single" w:sz="6" w:space="0" w:color="000000"/>
              <w:left w:val="single" w:sz="6" w:space="0" w:color="000000"/>
              <w:bottom w:val="single" w:sz="6" w:space="0" w:color="000000"/>
              <w:right w:val="single" w:sz="6" w:space="0" w:color="000000"/>
            </w:tcBorders>
            <w:hideMark/>
          </w:tcPr>
          <w:p w14:paraId="01F52953" w14:textId="77777777" w:rsidR="00B03F67" w:rsidRPr="00D24CAB" w:rsidRDefault="00B03F67"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1,5</w:t>
            </w:r>
          </w:p>
        </w:tc>
      </w:tr>
    </w:tbl>
    <w:p w14:paraId="4C664F3E" w14:textId="77777777" w:rsidR="00B03F67" w:rsidRPr="00D24CAB" w:rsidRDefault="00B03F67" w:rsidP="00502E3C">
      <w:pPr>
        <w:spacing w:before="120"/>
        <w:jc w:val="both"/>
        <w:rPr>
          <w:rFonts w:ascii="Arial" w:hAnsi="Arial" w:cs="Arial"/>
          <w:b/>
          <w:color w:val="FF0000"/>
          <w:sz w:val="22"/>
          <w:szCs w:val="22"/>
        </w:rPr>
      </w:pPr>
    </w:p>
    <w:p w14:paraId="0BFADB1D" w14:textId="77777777" w:rsidR="00B03F67" w:rsidRPr="00D24CAB" w:rsidRDefault="00B03F67" w:rsidP="00502E3C">
      <w:pPr>
        <w:spacing w:before="120"/>
        <w:jc w:val="both"/>
        <w:rPr>
          <w:rFonts w:ascii="Arial" w:hAnsi="Arial" w:cs="Arial"/>
          <w:sz w:val="22"/>
          <w:szCs w:val="22"/>
        </w:rPr>
      </w:pPr>
      <w:r w:rsidRPr="00D24CAB">
        <w:rPr>
          <w:rFonts w:ascii="Arial" w:hAnsi="Arial" w:cs="Arial"/>
          <w:sz w:val="22"/>
          <w:szCs w:val="22"/>
        </w:rPr>
        <w:t>(c) fault-ride-through capabilities in case of asymmetrical faults shall be specified by each TSO.</w:t>
      </w:r>
    </w:p>
    <w:p w14:paraId="31B495FE" w14:textId="77777777" w:rsidR="00B03F67" w:rsidRPr="00D24CAB" w:rsidRDefault="00B03F67" w:rsidP="00502E3C">
      <w:pPr>
        <w:spacing w:before="120"/>
        <w:jc w:val="both"/>
        <w:rPr>
          <w:rFonts w:ascii="Arial" w:hAnsi="Arial" w:cs="Arial"/>
          <w:sz w:val="22"/>
          <w:szCs w:val="22"/>
        </w:rPr>
      </w:pPr>
    </w:p>
    <w:p w14:paraId="77EAFC6C" w14:textId="77777777" w:rsidR="00B03F67" w:rsidRPr="00D03187" w:rsidRDefault="00B03F67" w:rsidP="00502E3C">
      <w:pPr>
        <w:jc w:val="both"/>
        <w:rPr>
          <w:rFonts w:ascii="Arial" w:hAnsi="Arial" w:cs="Arial"/>
          <w:b/>
          <w:sz w:val="22"/>
          <w:szCs w:val="22"/>
        </w:rPr>
      </w:pPr>
      <w:r w:rsidRPr="00D03187">
        <w:rPr>
          <w:rFonts w:ascii="Arial" w:hAnsi="Arial" w:cs="Arial"/>
          <w:b/>
          <w:bCs/>
          <w:sz w:val="22"/>
          <w:szCs w:val="22"/>
          <w:lang w:val="en-GB"/>
        </w:rPr>
        <w:t>The same values apply in the case of asymmetric short circuits.</w:t>
      </w:r>
    </w:p>
    <w:p w14:paraId="0CE2C28F" w14:textId="77777777" w:rsidR="00B03F67" w:rsidRPr="00D03187" w:rsidRDefault="00B03F67" w:rsidP="00502E3C">
      <w:pPr>
        <w:spacing w:before="120"/>
        <w:jc w:val="both"/>
        <w:rPr>
          <w:rStyle w:val="italic"/>
          <w:rFonts w:ascii="Arial" w:hAnsi="Arial" w:cs="Arial"/>
          <w:i/>
          <w:iCs/>
          <w:sz w:val="22"/>
          <w:szCs w:val="22"/>
        </w:rPr>
      </w:pPr>
      <w:r w:rsidRPr="00D03187">
        <w:rPr>
          <w:rStyle w:val="italic"/>
          <w:rFonts w:ascii="Arial" w:hAnsi="Arial" w:cs="Arial"/>
          <w:i/>
          <w:iCs/>
          <w:sz w:val="22"/>
          <w:szCs w:val="22"/>
        </w:rPr>
        <w:object w:dxaOrig="9319" w:dyaOrig="11860" w14:anchorId="3D5542BF">
          <v:shape id="_x0000_i1030" type="#_x0000_t75" style="width:348.25pt;height:442.8pt" o:ole="">
            <v:imagedata r:id="rId21" o:title=""/>
          </v:shape>
          <o:OLEObject Type="Embed" ProgID="Visio.Drawing.15" ShapeID="_x0000_i1030" DrawAspect="Content" ObjectID="_1665401262" r:id="rId22"/>
        </w:object>
      </w:r>
    </w:p>
    <w:p w14:paraId="724E9D38" w14:textId="77777777" w:rsidR="00B03F67" w:rsidRPr="00D03187" w:rsidRDefault="00B03F67" w:rsidP="00502E3C">
      <w:pPr>
        <w:spacing w:before="120"/>
        <w:jc w:val="both"/>
        <w:rPr>
          <w:rFonts w:ascii="Arial" w:hAnsi="Arial" w:cs="Arial"/>
          <w:sz w:val="22"/>
          <w:szCs w:val="22"/>
        </w:rPr>
      </w:pPr>
      <w:r w:rsidRPr="00D03187">
        <w:rPr>
          <w:rFonts w:ascii="Arial" w:hAnsi="Arial" w:cs="Arial"/>
          <w:sz w:val="22"/>
          <w:szCs w:val="22"/>
          <w:lang w:val="en-GB"/>
        </w:rPr>
        <w:t xml:space="preserve">The lower limit of the voltage at the connection point is indicated on the voltage time curve in Figure 7; the actual voltage is indicated as a ratio in respect of reference value 1 (in relative units) before the fault, during the fault and after the fault. </w:t>
      </w:r>
      <w:proofErr w:type="spellStart"/>
      <w:r w:rsidRPr="00D03187">
        <w:rPr>
          <w:rFonts w:ascii="Arial" w:hAnsi="Arial" w:cs="Arial"/>
          <w:sz w:val="22"/>
          <w:szCs w:val="22"/>
          <w:lang w:val="en-GB"/>
        </w:rPr>
        <w:t>U</w:t>
      </w:r>
      <w:r w:rsidRPr="00D03187">
        <w:rPr>
          <w:rStyle w:val="sub"/>
          <w:rFonts w:ascii="Arial" w:hAnsi="Arial" w:cs="Arial"/>
          <w:sz w:val="22"/>
          <w:szCs w:val="22"/>
          <w:vertAlign w:val="subscript"/>
          <w:lang w:val="en-GB"/>
        </w:rPr>
        <w:t>ret</w:t>
      </w:r>
      <w:proofErr w:type="spellEnd"/>
      <w:r w:rsidRPr="00D03187">
        <w:rPr>
          <w:rStyle w:val="apple-converted-space"/>
          <w:rFonts w:ascii="Arial" w:hAnsi="Arial" w:cs="Arial"/>
          <w:sz w:val="22"/>
          <w:szCs w:val="22"/>
          <w:lang w:val="en-GB"/>
        </w:rPr>
        <w:t> </w:t>
      </w:r>
      <w:r w:rsidRPr="00D03187">
        <w:rPr>
          <w:rFonts w:ascii="Arial" w:hAnsi="Arial" w:cs="Arial"/>
          <w:sz w:val="22"/>
          <w:szCs w:val="22"/>
          <w:lang w:val="en-GB"/>
        </w:rPr>
        <w:t xml:space="preserve">is the residual voltage during the fault at the connection point, </w:t>
      </w:r>
      <w:proofErr w:type="spellStart"/>
      <w:r w:rsidRPr="00D03187">
        <w:rPr>
          <w:rFonts w:ascii="Arial" w:hAnsi="Arial" w:cs="Arial"/>
          <w:sz w:val="22"/>
          <w:szCs w:val="22"/>
          <w:lang w:val="en-GB"/>
        </w:rPr>
        <w:t>t</w:t>
      </w:r>
      <w:r w:rsidRPr="00D03187">
        <w:rPr>
          <w:rStyle w:val="sub"/>
          <w:rFonts w:ascii="Arial" w:hAnsi="Arial" w:cs="Arial"/>
          <w:sz w:val="22"/>
          <w:szCs w:val="22"/>
          <w:vertAlign w:val="subscript"/>
          <w:lang w:val="en-GB"/>
        </w:rPr>
        <w:t>clear</w:t>
      </w:r>
      <w:proofErr w:type="spellEnd"/>
      <w:r w:rsidRPr="00D03187">
        <w:rPr>
          <w:rStyle w:val="apple-converted-space"/>
          <w:rFonts w:ascii="Arial" w:hAnsi="Arial" w:cs="Arial"/>
          <w:sz w:val="22"/>
          <w:szCs w:val="22"/>
          <w:lang w:val="en-GB"/>
        </w:rPr>
        <w:t> </w:t>
      </w:r>
      <w:r w:rsidRPr="00D03187">
        <w:rPr>
          <w:rFonts w:ascii="Arial" w:hAnsi="Arial" w:cs="Arial"/>
          <w:sz w:val="22"/>
          <w:szCs w:val="22"/>
          <w:lang w:val="en-GB"/>
        </w:rPr>
        <w:t>is the moment of fault separation. U</w:t>
      </w:r>
      <w:r w:rsidRPr="00D03187">
        <w:rPr>
          <w:rStyle w:val="sub"/>
          <w:rFonts w:ascii="Arial" w:hAnsi="Arial" w:cs="Arial"/>
          <w:sz w:val="22"/>
          <w:szCs w:val="22"/>
          <w:vertAlign w:val="subscript"/>
          <w:lang w:val="en-GB"/>
        </w:rPr>
        <w:t>rec1</w:t>
      </w:r>
      <w:r w:rsidRPr="00D03187">
        <w:rPr>
          <w:rFonts w:ascii="Arial" w:hAnsi="Arial" w:cs="Arial"/>
          <w:sz w:val="22"/>
          <w:szCs w:val="22"/>
          <w:lang w:val="en-GB"/>
        </w:rPr>
        <w:t>, U</w:t>
      </w:r>
      <w:r w:rsidRPr="00D03187">
        <w:rPr>
          <w:rStyle w:val="sub"/>
          <w:rFonts w:ascii="Arial" w:hAnsi="Arial" w:cs="Arial"/>
          <w:sz w:val="22"/>
          <w:szCs w:val="22"/>
          <w:vertAlign w:val="subscript"/>
          <w:lang w:val="en-GB"/>
        </w:rPr>
        <w:t>rec2</w:t>
      </w:r>
      <w:r w:rsidRPr="00D03187">
        <w:rPr>
          <w:rFonts w:ascii="Arial" w:hAnsi="Arial" w:cs="Arial"/>
          <w:sz w:val="22"/>
          <w:szCs w:val="22"/>
          <w:lang w:val="en-GB"/>
        </w:rPr>
        <w:t>, t</w:t>
      </w:r>
      <w:r w:rsidRPr="00D03187">
        <w:rPr>
          <w:rStyle w:val="sub"/>
          <w:rFonts w:ascii="Arial" w:hAnsi="Arial" w:cs="Arial"/>
          <w:sz w:val="22"/>
          <w:szCs w:val="22"/>
          <w:vertAlign w:val="subscript"/>
          <w:lang w:val="en-GB"/>
        </w:rPr>
        <w:t>rec1</w:t>
      </w:r>
      <w:r w:rsidRPr="00D03187">
        <w:rPr>
          <w:rFonts w:ascii="Arial" w:hAnsi="Arial" w:cs="Arial"/>
          <w:sz w:val="22"/>
          <w:szCs w:val="22"/>
          <w:lang w:val="en-GB"/>
        </w:rPr>
        <w:t>, t</w:t>
      </w:r>
      <w:r w:rsidRPr="00D03187">
        <w:rPr>
          <w:rStyle w:val="sub"/>
          <w:rFonts w:ascii="Arial" w:hAnsi="Arial" w:cs="Arial"/>
          <w:sz w:val="22"/>
          <w:szCs w:val="22"/>
          <w:vertAlign w:val="subscript"/>
          <w:lang w:val="en-GB"/>
        </w:rPr>
        <w:t>rec2</w:t>
      </w:r>
      <w:r w:rsidRPr="00D03187">
        <w:rPr>
          <w:rStyle w:val="apple-converted-space"/>
          <w:rFonts w:ascii="Arial" w:hAnsi="Arial" w:cs="Arial"/>
          <w:sz w:val="22"/>
          <w:szCs w:val="22"/>
          <w:lang w:val="en-GB"/>
        </w:rPr>
        <w:t> </w:t>
      </w:r>
      <w:r w:rsidRPr="00D03187">
        <w:rPr>
          <w:rFonts w:ascii="Arial" w:hAnsi="Arial" w:cs="Arial"/>
          <w:sz w:val="22"/>
          <w:szCs w:val="22"/>
          <w:lang w:val="en-GB"/>
        </w:rPr>
        <w:t>and t</w:t>
      </w:r>
      <w:r w:rsidRPr="00D03187">
        <w:rPr>
          <w:rStyle w:val="sub"/>
          <w:rFonts w:ascii="Arial" w:hAnsi="Arial" w:cs="Arial"/>
          <w:sz w:val="22"/>
          <w:szCs w:val="22"/>
          <w:vertAlign w:val="subscript"/>
          <w:lang w:val="en-GB"/>
        </w:rPr>
        <w:t>rec3</w:t>
      </w:r>
      <w:r w:rsidRPr="00D03187">
        <w:rPr>
          <w:rStyle w:val="apple-converted-space"/>
          <w:rFonts w:ascii="Arial" w:hAnsi="Arial" w:cs="Arial"/>
          <w:sz w:val="22"/>
          <w:szCs w:val="22"/>
          <w:lang w:val="en-GB"/>
        </w:rPr>
        <w:t> </w:t>
      </w:r>
      <w:r w:rsidRPr="00D03187">
        <w:rPr>
          <w:rFonts w:ascii="Arial" w:hAnsi="Arial" w:cs="Arial"/>
          <w:sz w:val="22"/>
          <w:szCs w:val="22"/>
          <w:lang w:val="en-GB"/>
        </w:rPr>
        <w:t>mark certain points where the lower limit of voltage recovery changes after the separation of the fault.</w:t>
      </w:r>
    </w:p>
    <w:p w14:paraId="4CF2732A" w14:textId="77777777" w:rsidR="00B03F67" w:rsidRPr="00D03187" w:rsidRDefault="00B03F67" w:rsidP="00502E3C">
      <w:pPr>
        <w:spacing w:before="120"/>
        <w:jc w:val="both"/>
        <w:rPr>
          <w:rFonts w:ascii="Arial" w:hAnsi="Arial" w:cs="Arial"/>
          <w:b/>
          <w:sz w:val="22"/>
          <w:szCs w:val="22"/>
        </w:rPr>
      </w:pPr>
    </w:p>
    <w:p w14:paraId="0C38FBFC" w14:textId="77777777" w:rsidR="00B03F67" w:rsidRPr="00D03187" w:rsidRDefault="00B03F67" w:rsidP="00502E3C">
      <w:pPr>
        <w:pStyle w:val="Heading2"/>
        <w:numPr>
          <w:ilvl w:val="0"/>
          <w:numId w:val="0"/>
        </w:numPr>
        <w:jc w:val="both"/>
        <w:rPr>
          <w:rFonts w:ascii="Arial" w:hAnsi="Arial" w:cs="Arial"/>
          <w:color w:val="auto"/>
          <w:sz w:val="22"/>
          <w:szCs w:val="22"/>
        </w:rPr>
      </w:pPr>
      <w:r w:rsidRPr="00D03187">
        <w:rPr>
          <w:rFonts w:ascii="Arial" w:hAnsi="Arial" w:cs="Arial"/>
          <w:bCs/>
          <w:color w:val="auto"/>
          <w:sz w:val="22"/>
          <w:szCs w:val="22"/>
        </w:rPr>
        <w:t>15.3</w:t>
      </w:r>
    </w:p>
    <w:p w14:paraId="32386F74" w14:textId="77777777" w:rsidR="00225E93" w:rsidRPr="00D03187" w:rsidRDefault="00564425" w:rsidP="00502E3C">
      <w:pPr>
        <w:spacing w:before="120"/>
        <w:jc w:val="both"/>
        <w:rPr>
          <w:rFonts w:ascii="Arial" w:hAnsi="Arial" w:cs="Arial"/>
          <w:sz w:val="22"/>
          <w:szCs w:val="22"/>
        </w:rPr>
      </w:pPr>
      <w:r w:rsidRPr="00D03187">
        <w:rPr>
          <w:rFonts w:ascii="Arial" w:hAnsi="Arial" w:cs="Arial"/>
          <w:sz w:val="22"/>
          <w:szCs w:val="22"/>
        </w:rPr>
        <w:t>3. With regard to voltage stability, type C power-generating modules shall be capable of automatic disconnection when voltage at the connection point reaches levels specified by the relevant system operator in coordination with the relevant TSO.</w:t>
      </w:r>
    </w:p>
    <w:p w14:paraId="6ACB1252" w14:textId="20B09B09" w:rsidR="00B03F67" w:rsidRPr="00D03187" w:rsidRDefault="00564425" w:rsidP="00502E3C">
      <w:pPr>
        <w:spacing w:before="120"/>
        <w:jc w:val="both"/>
        <w:rPr>
          <w:rFonts w:ascii="Arial" w:hAnsi="Arial" w:cs="Arial"/>
          <w:sz w:val="22"/>
          <w:szCs w:val="22"/>
        </w:rPr>
      </w:pPr>
      <w:r w:rsidRPr="00D03187">
        <w:rPr>
          <w:rFonts w:ascii="Arial" w:hAnsi="Arial" w:cs="Arial"/>
          <w:sz w:val="22"/>
          <w:szCs w:val="22"/>
        </w:rPr>
        <w:t>The terms and settings for actual automatic disconnection of power-generating modules shall be specified by the relevant system operator in coordination with the relevant TSO.</w:t>
      </w:r>
    </w:p>
    <w:p w14:paraId="0B8ACB14" w14:textId="77777777" w:rsidR="00564425" w:rsidRPr="00D03187" w:rsidRDefault="00564425" w:rsidP="00502E3C">
      <w:pPr>
        <w:spacing w:before="120"/>
        <w:jc w:val="both"/>
        <w:rPr>
          <w:rFonts w:ascii="Arial" w:hAnsi="Arial" w:cs="Arial"/>
          <w:sz w:val="22"/>
          <w:szCs w:val="22"/>
        </w:rPr>
      </w:pPr>
    </w:p>
    <w:p w14:paraId="669D83DF" w14:textId="66C40C0D" w:rsidR="00564425" w:rsidRPr="00D03187" w:rsidRDefault="00564425" w:rsidP="00502E3C">
      <w:pPr>
        <w:jc w:val="both"/>
        <w:rPr>
          <w:rFonts w:ascii="Arial" w:hAnsi="Arial" w:cs="Arial"/>
          <w:b/>
          <w:sz w:val="22"/>
          <w:szCs w:val="22"/>
        </w:rPr>
      </w:pPr>
      <w:r w:rsidRPr="00D03187">
        <w:rPr>
          <w:rFonts w:ascii="Arial" w:hAnsi="Arial" w:cs="Arial"/>
          <w:b/>
          <w:bCs/>
          <w:sz w:val="22"/>
          <w:szCs w:val="22"/>
          <w:lang w:val="en-GB"/>
        </w:rPr>
        <w:t>Type C generating modules may be automatically disconnected if the voltages exit the limits specified in Table 6.1 of Article 16.2.a and considering the required fault-ride-through capability.</w:t>
      </w:r>
    </w:p>
    <w:p w14:paraId="43D8F866" w14:textId="77777777" w:rsidR="00564425" w:rsidRPr="00D03187" w:rsidRDefault="00564425" w:rsidP="00502E3C">
      <w:pPr>
        <w:jc w:val="both"/>
        <w:rPr>
          <w:rFonts w:ascii="Arial" w:hAnsi="Arial" w:cs="Arial"/>
          <w:b/>
          <w:sz w:val="22"/>
          <w:szCs w:val="22"/>
        </w:rPr>
      </w:pPr>
    </w:p>
    <w:p w14:paraId="75BE3A97" w14:textId="0836ED11" w:rsidR="00564425" w:rsidRPr="00D03187" w:rsidRDefault="00564425" w:rsidP="00502E3C">
      <w:pPr>
        <w:spacing w:before="120"/>
        <w:jc w:val="both"/>
        <w:rPr>
          <w:rFonts w:ascii="Arial" w:hAnsi="Arial" w:cs="Arial"/>
          <w:b/>
          <w:sz w:val="22"/>
          <w:szCs w:val="22"/>
        </w:rPr>
      </w:pPr>
      <w:r w:rsidRPr="00D03187">
        <w:rPr>
          <w:rFonts w:ascii="Arial" w:hAnsi="Arial" w:cs="Arial"/>
          <w:b/>
          <w:bCs/>
          <w:sz w:val="22"/>
          <w:szCs w:val="22"/>
          <w:lang w:val="en-GB"/>
        </w:rPr>
        <w:t>Type D generating modules may be automatically disconnected if the voltages exit the limits specified in Tables 6.1 and 6.2 of Article 16.2.a and considering the required fault-ride-through capability.</w:t>
      </w:r>
    </w:p>
    <w:p w14:paraId="1DDAB562" w14:textId="77777777" w:rsidR="00564425" w:rsidRPr="00D24CAB" w:rsidRDefault="00564425" w:rsidP="00502E3C">
      <w:pPr>
        <w:spacing w:before="120"/>
        <w:jc w:val="both"/>
        <w:rPr>
          <w:rFonts w:ascii="Arial" w:hAnsi="Arial" w:cs="Arial"/>
          <w:b/>
          <w:color w:val="FF0000"/>
          <w:sz w:val="22"/>
          <w:szCs w:val="22"/>
        </w:rPr>
      </w:pPr>
    </w:p>
    <w:p w14:paraId="6A6D3442" w14:textId="77777777" w:rsidR="00850929" w:rsidRPr="00D24CAB" w:rsidRDefault="00850929" w:rsidP="00D03187">
      <w:pPr>
        <w:pStyle w:val="Heading2"/>
        <w:numPr>
          <w:ilvl w:val="0"/>
          <w:numId w:val="0"/>
        </w:numPr>
        <w:rPr>
          <w:rFonts w:ascii="Arial" w:hAnsi="Arial" w:cs="Arial"/>
          <w:color w:val="auto"/>
          <w:sz w:val="22"/>
          <w:szCs w:val="22"/>
        </w:rPr>
      </w:pPr>
      <w:r w:rsidRPr="00D24CAB">
        <w:rPr>
          <w:rFonts w:ascii="Arial" w:hAnsi="Arial" w:cs="Arial"/>
          <w:bCs/>
          <w:color w:val="auto"/>
          <w:sz w:val="22"/>
          <w:szCs w:val="22"/>
        </w:rPr>
        <w:t>16.2</w:t>
      </w:r>
      <w:proofErr w:type="gramStart"/>
      <w:r w:rsidRPr="00D24CAB">
        <w:rPr>
          <w:rFonts w:ascii="Arial" w:hAnsi="Arial" w:cs="Arial"/>
          <w:bCs/>
          <w:color w:val="auto"/>
          <w:sz w:val="22"/>
          <w:szCs w:val="22"/>
        </w:rPr>
        <w:t>.a</w:t>
      </w:r>
      <w:proofErr w:type="gramEnd"/>
      <w:r w:rsidRPr="00D24CAB">
        <w:rPr>
          <w:rFonts w:ascii="Arial" w:hAnsi="Arial" w:cs="Arial"/>
          <w:bCs/>
          <w:color w:val="auto"/>
          <w:sz w:val="22"/>
          <w:szCs w:val="22"/>
        </w:rPr>
        <w:t>.(</w:t>
      </w:r>
      <w:proofErr w:type="spellStart"/>
      <w:r w:rsidRPr="00D24CAB">
        <w:rPr>
          <w:rFonts w:ascii="Arial" w:hAnsi="Arial" w:cs="Arial"/>
          <w:bCs/>
          <w:color w:val="auto"/>
          <w:sz w:val="22"/>
          <w:szCs w:val="22"/>
        </w:rPr>
        <w:t>i</w:t>
      </w:r>
      <w:proofErr w:type="spellEnd"/>
      <w:r w:rsidRPr="00D24CAB">
        <w:rPr>
          <w:rFonts w:ascii="Arial" w:hAnsi="Arial" w:cs="Arial"/>
          <w:bCs/>
          <w:color w:val="auto"/>
          <w:sz w:val="22"/>
          <w:szCs w:val="22"/>
        </w:rPr>
        <w:t>); 16.2.a.(ii); 16.2.a.(iii); 16.2.a.(v)</w:t>
      </w:r>
    </w:p>
    <w:p w14:paraId="7A7AC900" w14:textId="77777777" w:rsidR="0079628F" w:rsidRPr="00D24CAB" w:rsidRDefault="0079628F" w:rsidP="00D03187">
      <w:pPr>
        <w:spacing w:before="120"/>
        <w:jc w:val="center"/>
        <w:rPr>
          <w:rFonts w:ascii="Arial" w:hAnsi="Arial" w:cs="Arial"/>
          <w:b/>
          <w:sz w:val="22"/>
          <w:szCs w:val="22"/>
        </w:rPr>
      </w:pPr>
      <w:r w:rsidRPr="00D24CAB">
        <w:rPr>
          <w:rFonts w:ascii="Arial" w:hAnsi="Arial" w:cs="Arial"/>
          <w:b/>
          <w:bCs/>
          <w:sz w:val="22"/>
          <w:szCs w:val="22"/>
        </w:rPr>
        <w:t>General requirements for type D power-generating modules</w:t>
      </w:r>
    </w:p>
    <w:p w14:paraId="537DFCF6" w14:textId="77777777" w:rsidR="0079628F" w:rsidRPr="00D24CAB" w:rsidRDefault="0079628F" w:rsidP="00502E3C">
      <w:pPr>
        <w:spacing w:before="120"/>
        <w:jc w:val="both"/>
        <w:rPr>
          <w:rFonts w:ascii="Arial" w:hAnsi="Arial" w:cs="Arial"/>
          <w:sz w:val="22"/>
          <w:szCs w:val="22"/>
        </w:rPr>
      </w:pPr>
      <w:r w:rsidRPr="00D24CAB">
        <w:rPr>
          <w:rFonts w:ascii="Arial" w:hAnsi="Arial" w:cs="Arial"/>
          <w:sz w:val="22"/>
          <w:szCs w:val="22"/>
        </w:rPr>
        <w:t>2. Type D power-generating modules shall fulfil the following requirements relating to voltage stability: (a) with regard to voltage ranges:</w:t>
      </w:r>
    </w:p>
    <w:p w14:paraId="235E3BDE" w14:textId="77777777" w:rsidR="0079628F" w:rsidRPr="00D24CAB" w:rsidRDefault="0079628F" w:rsidP="00502E3C">
      <w:pPr>
        <w:spacing w:before="120"/>
        <w:jc w:val="both"/>
        <w:rPr>
          <w:rFonts w:ascii="Arial" w:hAnsi="Arial" w:cs="Arial"/>
          <w:sz w:val="22"/>
          <w:szCs w:val="22"/>
        </w:rPr>
      </w:pPr>
      <w:r w:rsidRPr="00D24CAB">
        <w:rPr>
          <w:rFonts w:ascii="Arial" w:hAnsi="Arial" w:cs="Arial"/>
          <w:sz w:val="22"/>
          <w:szCs w:val="22"/>
        </w:rPr>
        <w:t xml:space="preserve"> (</w:t>
      </w:r>
      <w:proofErr w:type="spellStart"/>
      <w:r w:rsidRPr="00D24CAB">
        <w:rPr>
          <w:rFonts w:ascii="Arial" w:hAnsi="Arial" w:cs="Arial"/>
          <w:sz w:val="22"/>
          <w:szCs w:val="22"/>
        </w:rPr>
        <w:t>i</w:t>
      </w:r>
      <w:proofErr w:type="spellEnd"/>
      <w:r w:rsidRPr="00D24CAB">
        <w:rPr>
          <w:rFonts w:ascii="Arial" w:hAnsi="Arial" w:cs="Arial"/>
          <w:sz w:val="22"/>
          <w:szCs w:val="22"/>
        </w:rPr>
        <w:t xml:space="preserve">) without prejudice to point (a) of Article 14(3) and point (a) of paragraph 3 below, a power-generating module shall be capable of staying connected to the network and operating within the ranges of the network voltage at the connection point, expressed by the voltage at the connection point related to the reference 1 </w:t>
      </w:r>
      <w:proofErr w:type="spellStart"/>
      <w:r w:rsidRPr="00D24CAB">
        <w:rPr>
          <w:rFonts w:ascii="Arial" w:hAnsi="Arial" w:cs="Arial"/>
          <w:sz w:val="22"/>
          <w:szCs w:val="22"/>
        </w:rPr>
        <w:t>pu</w:t>
      </w:r>
      <w:proofErr w:type="spellEnd"/>
      <w:r w:rsidRPr="00D24CAB">
        <w:rPr>
          <w:rFonts w:ascii="Arial" w:hAnsi="Arial" w:cs="Arial"/>
          <w:sz w:val="22"/>
          <w:szCs w:val="22"/>
        </w:rPr>
        <w:t xml:space="preserve"> voltage, and for the time periods specified in Tables 6.1 and 6.2;</w:t>
      </w:r>
    </w:p>
    <w:p w14:paraId="712B6699" w14:textId="77777777" w:rsidR="0079628F" w:rsidRPr="00D24CAB" w:rsidRDefault="0079628F" w:rsidP="00502E3C">
      <w:pPr>
        <w:spacing w:before="120"/>
        <w:jc w:val="both"/>
        <w:rPr>
          <w:rFonts w:ascii="Arial" w:hAnsi="Arial" w:cs="Arial"/>
          <w:sz w:val="22"/>
          <w:szCs w:val="22"/>
        </w:rPr>
      </w:pPr>
      <w:r w:rsidRPr="00D24CAB">
        <w:rPr>
          <w:rFonts w:ascii="Arial" w:hAnsi="Arial" w:cs="Arial"/>
          <w:sz w:val="22"/>
          <w:szCs w:val="22"/>
        </w:rPr>
        <w:t xml:space="preserve"> (ii) the relevant TSO may specify shorter periods of time during which power-generating modules shall be capable of remaining connected to the network in the event of simultaneous overvoltage and </w:t>
      </w:r>
      <w:proofErr w:type="spellStart"/>
      <w:r w:rsidRPr="00D24CAB">
        <w:rPr>
          <w:rFonts w:ascii="Arial" w:hAnsi="Arial" w:cs="Arial"/>
          <w:sz w:val="22"/>
          <w:szCs w:val="22"/>
        </w:rPr>
        <w:t>underfrequency</w:t>
      </w:r>
      <w:proofErr w:type="spellEnd"/>
      <w:r w:rsidRPr="00D24CAB">
        <w:rPr>
          <w:rFonts w:ascii="Arial" w:hAnsi="Arial" w:cs="Arial"/>
          <w:sz w:val="22"/>
          <w:szCs w:val="22"/>
        </w:rPr>
        <w:t xml:space="preserve"> or simultaneous </w:t>
      </w:r>
      <w:proofErr w:type="spellStart"/>
      <w:r w:rsidRPr="00D24CAB">
        <w:rPr>
          <w:rFonts w:ascii="Arial" w:hAnsi="Arial" w:cs="Arial"/>
          <w:sz w:val="22"/>
          <w:szCs w:val="22"/>
        </w:rPr>
        <w:t>undervoltage</w:t>
      </w:r>
      <w:proofErr w:type="spellEnd"/>
      <w:r w:rsidRPr="00D24CAB">
        <w:rPr>
          <w:rFonts w:ascii="Arial" w:hAnsi="Arial" w:cs="Arial"/>
          <w:sz w:val="22"/>
          <w:szCs w:val="22"/>
        </w:rPr>
        <w:t xml:space="preserve"> and </w:t>
      </w:r>
      <w:proofErr w:type="spellStart"/>
      <w:r w:rsidRPr="00D24CAB">
        <w:rPr>
          <w:rFonts w:ascii="Arial" w:hAnsi="Arial" w:cs="Arial"/>
          <w:sz w:val="22"/>
          <w:szCs w:val="22"/>
        </w:rPr>
        <w:t>overfrequency</w:t>
      </w:r>
      <w:proofErr w:type="spellEnd"/>
      <w:r w:rsidRPr="00D24CAB">
        <w:rPr>
          <w:rFonts w:ascii="Arial" w:hAnsi="Arial" w:cs="Arial"/>
          <w:sz w:val="22"/>
          <w:szCs w:val="22"/>
        </w:rPr>
        <w:t>;</w:t>
      </w:r>
    </w:p>
    <w:p w14:paraId="290BE934" w14:textId="77777777" w:rsidR="0079628F" w:rsidRPr="00734215" w:rsidRDefault="0079628F" w:rsidP="00502E3C">
      <w:pPr>
        <w:spacing w:before="120"/>
        <w:jc w:val="both"/>
        <w:rPr>
          <w:rFonts w:ascii="Arial" w:eastAsia="Calibri" w:hAnsi="Arial" w:cs="Arial"/>
          <w:b/>
          <w:i/>
          <w:sz w:val="22"/>
          <w:szCs w:val="22"/>
        </w:rPr>
      </w:pPr>
      <w:r w:rsidRPr="00734215">
        <w:rPr>
          <w:rFonts w:ascii="Arial" w:eastAsia="Calibri" w:hAnsi="Arial" w:cs="Arial"/>
          <w:b/>
          <w:bCs/>
          <w:i/>
          <w:iCs/>
          <w:sz w:val="22"/>
          <w:szCs w:val="22"/>
          <w:lang w:val="en-GB"/>
        </w:rPr>
        <w:t xml:space="preserve">Explanation: </w:t>
      </w:r>
      <w:proofErr w:type="spellStart"/>
      <w:r w:rsidRPr="00734215">
        <w:rPr>
          <w:rFonts w:ascii="Arial" w:eastAsia="Calibri" w:hAnsi="Arial" w:cs="Arial"/>
          <w:b/>
          <w:bCs/>
          <w:i/>
          <w:iCs/>
          <w:sz w:val="22"/>
          <w:szCs w:val="22"/>
          <w:lang w:val="en-GB"/>
        </w:rPr>
        <w:t>Elering</w:t>
      </w:r>
      <w:proofErr w:type="spellEnd"/>
      <w:r w:rsidRPr="00734215">
        <w:rPr>
          <w:rFonts w:ascii="Arial" w:eastAsia="Calibri" w:hAnsi="Arial" w:cs="Arial"/>
          <w:b/>
          <w:bCs/>
          <w:i/>
          <w:iCs/>
          <w:sz w:val="22"/>
          <w:szCs w:val="22"/>
          <w:lang w:val="en-GB"/>
        </w:rPr>
        <w:t xml:space="preserve"> does not apply this as a general rule, but provides the option to use the given requirement on project basis if necessary. (This point can only be applied to mitigate the requirements.)</w:t>
      </w:r>
    </w:p>
    <w:p w14:paraId="48FE3FD7" w14:textId="77777777" w:rsidR="0079628F" w:rsidRPr="00D24CAB" w:rsidRDefault="0079628F" w:rsidP="00502E3C">
      <w:pPr>
        <w:spacing w:before="120"/>
        <w:jc w:val="both"/>
        <w:rPr>
          <w:rFonts w:ascii="Arial" w:eastAsia="Calibri" w:hAnsi="Arial" w:cs="Arial"/>
          <w:b/>
          <w:i/>
          <w:color w:val="FF0000"/>
          <w:sz w:val="22"/>
          <w:szCs w:val="22"/>
        </w:rPr>
      </w:pPr>
    </w:p>
    <w:p w14:paraId="58A86215" w14:textId="77777777" w:rsidR="00225E93" w:rsidRPr="00D24CAB" w:rsidRDefault="0079628F" w:rsidP="00502E3C">
      <w:pPr>
        <w:spacing w:before="120"/>
        <w:jc w:val="both"/>
        <w:rPr>
          <w:rFonts w:ascii="Arial" w:hAnsi="Arial" w:cs="Arial"/>
          <w:sz w:val="22"/>
          <w:szCs w:val="22"/>
        </w:rPr>
      </w:pPr>
      <w:r w:rsidRPr="00D24CAB">
        <w:rPr>
          <w:rFonts w:ascii="Arial" w:hAnsi="Arial" w:cs="Arial"/>
          <w:sz w:val="22"/>
          <w:szCs w:val="22"/>
        </w:rPr>
        <w:t xml:space="preserve">(iv) </w:t>
      </w:r>
      <w:proofErr w:type="gramStart"/>
      <w:r w:rsidRPr="00D24CAB">
        <w:rPr>
          <w:rFonts w:ascii="Arial" w:hAnsi="Arial" w:cs="Arial"/>
          <w:sz w:val="22"/>
          <w:szCs w:val="22"/>
        </w:rPr>
        <w:t>for</w:t>
      </w:r>
      <w:proofErr w:type="gramEnd"/>
      <w:r w:rsidRPr="00D24CAB">
        <w:rPr>
          <w:rFonts w:ascii="Arial" w:hAnsi="Arial" w:cs="Arial"/>
          <w:sz w:val="22"/>
          <w:szCs w:val="22"/>
        </w:rPr>
        <w:t xml:space="preserve"> the 400 kV grid voltage level (or alternatively commonly referred to as 380 kV level), the reference 1 </w:t>
      </w:r>
      <w:proofErr w:type="spellStart"/>
      <w:r w:rsidRPr="00D24CAB">
        <w:rPr>
          <w:rFonts w:ascii="Arial" w:hAnsi="Arial" w:cs="Arial"/>
          <w:sz w:val="22"/>
          <w:szCs w:val="22"/>
        </w:rPr>
        <w:t>pu</w:t>
      </w:r>
      <w:proofErr w:type="spellEnd"/>
      <w:r w:rsidRPr="00D24CAB">
        <w:rPr>
          <w:rFonts w:ascii="Arial" w:hAnsi="Arial" w:cs="Arial"/>
          <w:sz w:val="22"/>
          <w:szCs w:val="22"/>
        </w:rPr>
        <w:t xml:space="preserve"> value is 400 kV; for other grid voltage levels, the reference 1 </w:t>
      </w:r>
      <w:proofErr w:type="spellStart"/>
      <w:r w:rsidRPr="00D24CAB">
        <w:rPr>
          <w:rFonts w:ascii="Arial" w:hAnsi="Arial" w:cs="Arial"/>
          <w:sz w:val="22"/>
          <w:szCs w:val="22"/>
        </w:rPr>
        <w:t>pu</w:t>
      </w:r>
      <w:proofErr w:type="spellEnd"/>
      <w:r w:rsidRPr="00D24CAB">
        <w:rPr>
          <w:rFonts w:ascii="Arial" w:hAnsi="Arial" w:cs="Arial"/>
          <w:sz w:val="22"/>
          <w:szCs w:val="22"/>
        </w:rPr>
        <w:t xml:space="preserve"> voltage may differ for each system operator in the same synchronous area;</w:t>
      </w:r>
    </w:p>
    <w:p w14:paraId="2F21E622" w14:textId="3A187E0C" w:rsidR="0079628F" w:rsidRPr="00D24CAB" w:rsidRDefault="0079628F" w:rsidP="00502E3C">
      <w:pPr>
        <w:spacing w:before="120"/>
        <w:jc w:val="both"/>
        <w:rPr>
          <w:rFonts w:ascii="Arial" w:hAnsi="Arial" w:cs="Arial"/>
          <w:sz w:val="22"/>
          <w:szCs w:val="22"/>
        </w:rPr>
      </w:pPr>
      <w:r w:rsidRPr="00D24CAB">
        <w:rPr>
          <w:rFonts w:ascii="Arial" w:hAnsi="Arial" w:cs="Arial"/>
          <w:sz w:val="22"/>
          <w:szCs w:val="22"/>
        </w:rPr>
        <w:t xml:space="preserve">(v) </w:t>
      </w:r>
      <w:proofErr w:type="gramStart"/>
      <w:r w:rsidRPr="00D24CAB">
        <w:rPr>
          <w:rFonts w:ascii="Arial" w:hAnsi="Arial" w:cs="Arial"/>
          <w:sz w:val="22"/>
          <w:szCs w:val="22"/>
        </w:rPr>
        <w:t>notwithstanding</w:t>
      </w:r>
      <w:proofErr w:type="gramEnd"/>
      <w:r w:rsidRPr="00D24CAB">
        <w:rPr>
          <w:rFonts w:ascii="Arial" w:hAnsi="Arial" w:cs="Arial"/>
          <w:sz w:val="22"/>
          <w:szCs w:val="22"/>
        </w:rPr>
        <w:t xml:space="preserve"> the provisions of point (</w:t>
      </w:r>
      <w:proofErr w:type="spellStart"/>
      <w:r w:rsidRPr="00D24CAB">
        <w:rPr>
          <w:rFonts w:ascii="Arial" w:hAnsi="Arial" w:cs="Arial"/>
          <w:sz w:val="22"/>
          <w:szCs w:val="22"/>
        </w:rPr>
        <w:t>i</w:t>
      </w:r>
      <w:proofErr w:type="spellEnd"/>
      <w:r w:rsidRPr="00D24CAB">
        <w:rPr>
          <w:rFonts w:ascii="Arial" w:hAnsi="Arial" w:cs="Arial"/>
          <w:sz w:val="22"/>
          <w:szCs w:val="22"/>
        </w:rPr>
        <w:t>), the relevant TSOs in the Baltic synchronous area may require power-generating modules to remain connected to the 400 kV network in the voltage range limits and for the time periods that apply in the Continental Europe synchronous area;</w:t>
      </w:r>
    </w:p>
    <w:p w14:paraId="4286697D" w14:textId="77777777" w:rsidR="0079628F" w:rsidRPr="00D24CAB" w:rsidRDefault="0079628F" w:rsidP="00502E3C">
      <w:pPr>
        <w:spacing w:before="120"/>
        <w:jc w:val="both"/>
        <w:rPr>
          <w:rFonts w:ascii="Arial" w:hAnsi="Arial" w:cs="Arial"/>
          <w:sz w:val="22"/>
          <w:szCs w:val="22"/>
        </w:rPr>
      </w:pPr>
    </w:p>
    <w:p w14:paraId="3989B0A9" w14:textId="77777777" w:rsidR="0079628F" w:rsidRPr="00D24CAB" w:rsidRDefault="0079628F" w:rsidP="00502E3C">
      <w:pPr>
        <w:spacing w:before="120"/>
        <w:jc w:val="both"/>
        <w:rPr>
          <w:rFonts w:ascii="Arial" w:hAnsi="Arial" w:cs="Arial"/>
          <w:sz w:val="22"/>
          <w:szCs w:val="22"/>
        </w:rPr>
      </w:pPr>
      <w:r w:rsidRPr="00D24CAB">
        <w:rPr>
          <w:rFonts w:ascii="Arial" w:hAnsi="Arial" w:cs="Arial"/>
          <w:sz w:val="22"/>
          <w:szCs w:val="22"/>
        </w:rPr>
        <w:t>Table 6.1</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239"/>
        <w:gridCol w:w="1329"/>
        <w:gridCol w:w="5488"/>
      </w:tblGrid>
      <w:tr w:rsidR="0079628F" w:rsidRPr="00D24CAB" w14:paraId="1B4C4D97" w14:textId="77777777" w:rsidTr="0026047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24B0B79" w14:textId="77777777" w:rsidR="0079628F" w:rsidRPr="00D24CAB" w:rsidRDefault="0079628F" w:rsidP="00502E3C">
            <w:pPr>
              <w:spacing w:before="60" w:after="60" w:line="256" w:lineRule="auto"/>
              <w:ind w:right="195"/>
              <w:jc w:val="both"/>
              <w:rPr>
                <w:rFonts w:ascii="Arial" w:eastAsia="Calibri" w:hAnsi="Arial" w:cs="Arial"/>
                <w:b/>
                <w:bCs/>
                <w:sz w:val="22"/>
                <w:szCs w:val="22"/>
              </w:rPr>
            </w:pPr>
            <w:r w:rsidRPr="00D24CAB">
              <w:rPr>
                <w:rFonts w:ascii="Arial" w:hAnsi="Arial" w:cs="Arial"/>
                <w:sz w:val="22"/>
                <w:szCs w:val="22"/>
              </w:rPr>
              <w:t>Synchronous area</w:t>
            </w:r>
          </w:p>
        </w:tc>
        <w:tc>
          <w:tcPr>
            <w:tcW w:w="0" w:type="auto"/>
            <w:tcBorders>
              <w:top w:val="single" w:sz="6" w:space="0" w:color="000000"/>
              <w:left w:val="single" w:sz="6" w:space="0" w:color="000000"/>
              <w:bottom w:val="single" w:sz="6" w:space="0" w:color="000000"/>
              <w:right w:val="single" w:sz="6" w:space="0" w:color="000000"/>
            </w:tcBorders>
            <w:hideMark/>
          </w:tcPr>
          <w:p w14:paraId="4404171E" w14:textId="77777777" w:rsidR="0079628F" w:rsidRPr="00D24CAB" w:rsidRDefault="0079628F" w:rsidP="00502E3C">
            <w:pPr>
              <w:spacing w:before="60" w:after="60" w:line="256" w:lineRule="auto"/>
              <w:ind w:right="195"/>
              <w:jc w:val="both"/>
              <w:rPr>
                <w:rFonts w:ascii="Arial" w:eastAsia="Calibri" w:hAnsi="Arial" w:cs="Arial"/>
                <w:b/>
                <w:bCs/>
                <w:sz w:val="22"/>
                <w:szCs w:val="22"/>
              </w:rPr>
            </w:pPr>
            <w:r w:rsidRPr="00D24CAB">
              <w:rPr>
                <w:rFonts w:ascii="Arial" w:hAnsi="Arial" w:cs="Arial"/>
                <w:sz w:val="22"/>
                <w:szCs w:val="22"/>
              </w:rPr>
              <w:t>Voltage range</w:t>
            </w:r>
          </w:p>
        </w:tc>
        <w:tc>
          <w:tcPr>
            <w:tcW w:w="0" w:type="auto"/>
            <w:tcBorders>
              <w:top w:val="single" w:sz="6" w:space="0" w:color="000000"/>
              <w:left w:val="single" w:sz="6" w:space="0" w:color="000000"/>
              <w:bottom w:val="single" w:sz="6" w:space="0" w:color="000000"/>
              <w:right w:val="single" w:sz="6" w:space="0" w:color="000000"/>
            </w:tcBorders>
            <w:hideMark/>
          </w:tcPr>
          <w:p w14:paraId="6BF7C4F8" w14:textId="77777777" w:rsidR="0079628F" w:rsidRPr="00D24CAB" w:rsidRDefault="0079628F" w:rsidP="00502E3C">
            <w:pPr>
              <w:spacing w:before="60" w:after="60" w:line="256" w:lineRule="auto"/>
              <w:ind w:right="195"/>
              <w:jc w:val="both"/>
              <w:rPr>
                <w:rFonts w:ascii="Arial" w:eastAsia="Calibri" w:hAnsi="Arial" w:cs="Arial"/>
                <w:b/>
                <w:bCs/>
                <w:sz w:val="22"/>
                <w:szCs w:val="22"/>
              </w:rPr>
            </w:pPr>
            <w:r w:rsidRPr="00D24CAB">
              <w:rPr>
                <w:rFonts w:ascii="Arial" w:hAnsi="Arial" w:cs="Arial"/>
                <w:sz w:val="22"/>
                <w:szCs w:val="22"/>
              </w:rPr>
              <w:t>Time period for operation</w:t>
            </w:r>
          </w:p>
        </w:tc>
      </w:tr>
      <w:tr w:rsidR="0079628F" w:rsidRPr="00D24CAB" w14:paraId="6D024388" w14:textId="77777777" w:rsidTr="00260476">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5949581F"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hAnsi="Arial" w:cs="Arial"/>
                <w:sz w:val="22"/>
                <w:szCs w:val="22"/>
              </w:rPr>
              <w:t>Continental Europe</w:t>
            </w:r>
          </w:p>
        </w:tc>
        <w:tc>
          <w:tcPr>
            <w:tcW w:w="0" w:type="auto"/>
            <w:tcBorders>
              <w:top w:val="single" w:sz="6" w:space="0" w:color="000000"/>
              <w:left w:val="single" w:sz="6" w:space="0" w:color="000000"/>
              <w:bottom w:val="single" w:sz="6" w:space="0" w:color="000000"/>
              <w:right w:val="single" w:sz="6" w:space="0" w:color="000000"/>
            </w:tcBorders>
            <w:hideMark/>
          </w:tcPr>
          <w:p w14:paraId="6DC674ED"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eastAsia="Calibri" w:hAnsi="Arial" w:cs="Arial"/>
                <w:sz w:val="22"/>
                <w:szCs w:val="22"/>
              </w:rPr>
              <w:t xml:space="preserve">0,85–0,90 </w:t>
            </w:r>
            <w:proofErr w:type="spellStart"/>
            <w:r w:rsidRPr="00D24CAB">
              <w:rPr>
                <w:rFonts w:ascii="Arial" w:eastAsia="Calibri" w:hAnsi="Arial" w:cs="Arial"/>
                <w:sz w:val="22"/>
                <w:szCs w:val="22"/>
              </w:rPr>
              <w:t>s.ü</w:t>
            </w:r>
            <w:proofErr w:type="spellEnd"/>
            <w:r w:rsidRPr="00D24CAB">
              <w:rPr>
                <w:rFonts w:ascii="Arial" w:eastAsia="Calibri" w:hAnsi="Arial" w:cs="Arial"/>
                <w:sz w:val="22"/>
                <w:szCs w:val="22"/>
              </w:rPr>
              <w:t>.</w:t>
            </w:r>
          </w:p>
        </w:tc>
        <w:tc>
          <w:tcPr>
            <w:tcW w:w="0" w:type="auto"/>
            <w:tcBorders>
              <w:top w:val="single" w:sz="6" w:space="0" w:color="000000"/>
              <w:left w:val="single" w:sz="6" w:space="0" w:color="000000"/>
              <w:bottom w:val="single" w:sz="6" w:space="0" w:color="000000"/>
              <w:right w:val="single" w:sz="6" w:space="0" w:color="000000"/>
            </w:tcBorders>
            <w:hideMark/>
          </w:tcPr>
          <w:p w14:paraId="718095DD"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hAnsi="Arial" w:cs="Arial"/>
                <w:sz w:val="22"/>
                <w:szCs w:val="22"/>
              </w:rPr>
              <w:t>60 minutes</w:t>
            </w:r>
          </w:p>
        </w:tc>
      </w:tr>
      <w:tr w:rsidR="0079628F" w:rsidRPr="00D24CAB" w14:paraId="445596C5" w14:textId="77777777" w:rsidTr="00260476">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AE5A92D" w14:textId="77777777" w:rsidR="0079628F" w:rsidRPr="00D24CAB" w:rsidRDefault="0079628F" w:rsidP="00502E3C">
            <w:pPr>
              <w:spacing w:line="256" w:lineRule="auto"/>
              <w:jc w:val="both"/>
              <w:rPr>
                <w:rFonts w:ascii="Arial" w:eastAsia="Calibri" w:hAnsi="Arial" w:cs="Arial"/>
                <w:sz w:val="22"/>
                <w:szCs w:val="22"/>
              </w:rPr>
            </w:pPr>
          </w:p>
        </w:tc>
        <w:tc>
          <w:tcPr>
            <w:tcW w:w="0" w:type="auto"/>
            <w:tcBorders>
              <w:top w:val="single" w:sz="6" w:space="0" w:color="000000"/>
              <w:left w:val="single" w:sz="6" w:space="0" w:color="000000"/>
              <w:bottom w:val="single" w:sz="6" w:space="0" w:color="000000"/>
              <w:right w:val="single" w:sz="6" w:space="0" w:color="000000"/>
            </w:tcBorders>
            <w:hideMark/>
          </w:tcPr>
          <w:p w14:paraId="2797E510"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eastAsia="Calibri" w:hAnsi="Arial" w:cs="Arial"/>
                <w:sz w:val="22"/>
                <w:szCs w:val="22"/>
              </w:rPr>
              <w:t xml:space="preserve">0,90–1,118 </w:t>
            </w:r>
            <w:proofErr w:type="spellStart"/>
            <w:r w:rsidRPr="00D24CAB">
              <w:rPr>
                <w:rFonts w:ascii="Arial" w:eastAsia="Calibri" w:hAnsi="Arial" w:cs="Arial"/>
                <w:sz w:val="22"/>
                <w:szCs w:val="22"/>
              </w:rPr>
              <w:t>s.ü</w:t>
            </w:r>
            <w:proofErr w:type="spellEnd"/>
            <w:r w:rsidRPr="00D24CAB">
              <w:rPr>
                <w:rFonts w:ascii="Arial" w:eastAsia="Calibri" w:hAnsi="Arial" w:cs="Arial"/>
                <w:sz w:val="22"/>
                <w:szCs w:val="22"/>
              </w:rPr>
              <w:t>.</w:t>
            </w:r>
          </w:p>
        </w:tc>
        <w:tc>
          <w:tcPr>
            <w:tcW w:w="0" w:type="auto"/>
            <w:tcBorders>
              <w:top w:val="single" w:sz="6" w:space="0" w:color="000000"/>
              <w:left w:val="single" w:sz="6" w:space="0" w:color="000000"/>
              <w:bottom w:val="single" w:sz="6" w:space="0" w:color="000000"/>
              <w:right w:val="single" w:sz="6" w:space="0" w:color="000000"/>
            </w:tcBorders>
            <w:hideMark/>
          </w:tcPr>
          <w:p w14:paraId="093B55C2"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hAnsi="Arial" w:cs="Arial"/>
                <w:sz w:val="22"/>
                <w:szCs w:val="22"/>
              </w:rPr>
              <w:t>Unlimited</w:t>
            </w:r>
          </w:p>
        </w:tc>
      </w:tr>
      <w:tr w:rsidR="0079628F" w:rsidRPr="00D24CAB" w14:paraId="01381034" w14:textId="77777777" w:rsidTr="00260476">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85CC40" w14:textId="77777777" w:rsidR="0079628F" w:rsidRPr="00D24CAB" w:rsidRDefault="0079628F" w:rsidP="00502E3C">
            <w:pPr>
              <w:spacing w:line="256" w:lineRule="auto"/>
              <w:jc w:val="both"/>
              <w:rPr>
                <w:rFonts w:ascii="Arial" w:eastAsia="Calibri" w:hAnsi="Arial" w:cs="Arial"/>
                <w:sz w:val="22"/>
                <w:szCs w:val="22"/>
              </w:rPr>
            </w:pPr>
          </w:p>
        </w:tc>
        <w:tc>
          <w:tcPr>
            <w:tcW w:w="0" w:type="auto"/>
            <w:tcBorders>
              <w:top w:val="single" w:sz="6" w:space="0" w:color="000000"/>
              <w:left w:val="single" w:sz="6" w:space="0" w:color="000000"/>
              <w:bottom w:val="single" w:sz="6" w:space="0" w:color="000000"/>
              <w:right w:val="single" w:sz="6" w:space="0" w:color="000000"/>
            </w:tcBorders>
            <w:hideMark/>
          </w:tcPr>
          <w:p w14:paraId="01F96E13"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eastAsia="Calibri" w:hAnsi="Arial" w:cs="Arial"/>
                <w:sz w:val="22"/>
                <w:szCs w:val="22"/>
              </w:rPr>
              <w:t xml:space="preserve">1,118–1,15 </w:t>
            </w:r>
            <w:proofErr w:type="spellStart"/>
            <w:r w:rsidRPr="00D24CAB">
              <w:rPr>
                <w:rFonts w:ascii="Arial" w:eastAsia="Calibri" w:hAnsi="Arial" w:cs="Arial"/>
                <w:sz w:val="22"/>
                <w:szCs w:val="22"/>
              </w:rPr>
              <w:t>s.ü</w:t>
            </w:r>
            <w:proofErr w:type="spellEnd"/>
            <w:r w:rsidRPr="00D24CAB">
              <w:rPr>
                <w:rFonts w:ascii="Arial" w:eastAsia="Calibri" w:hAnsi="Arial" w:cs="Arial"/>
                <w:sz w:val="22"/>
                <w:szCs w:val="22"/>
              </w:rPr>
              <w:t>.</w:t>
            </w:r>
          </w:p>
        </w:tc>
        <w:tc>
          <w:tcPr>
            <w:tcW w:w="0" w:type="auto"/>
            <w:tcBorders>
              <w:top w:val="single" w:sz="6" w:space="0" w:color="000000"/>
              <w:left w:val="single" w:sz="6" w:space="0" w:color="000000"/>
              <w:bottom w:val="single" w:sz="6" w:space="0" w:color="000000"/>
              <w:right w:val="single" w:sz="6" w:space="0" w:color="000000"/>
            </w:tcBorders>
            <w:hideMark/>
          </w:tcPr>
          <w:p w14:paraId="59007291"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hAnsi="Arial" w:cs="Arial"/>
                <w:sz w:val="22"/>
                <w:szCs w:val="22"/>
              </w:rPr>
              <w:t>To be specified by each TSO, but not less than 20 minutes and not more than 60 minutes</w:t>
            </w:r>
          </w:p>
        </w:tc>
      </w:tr>
      <w:tr w:rsidR="0079628F" w:rsidRPr="00D24CAB" w14:paraId="2B74BA03" w14:textId="77777777" w:rsidTr="00260476">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5ED2581B"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hAnsi="Arial" w:cs="Arial"/>
                <w:sz w:val="22"/>
                <w:szCs w:val="22"/>
              </w:rPr>
              <w:t>Nordic</w:t>
            </w:r>
          </w:p>
        </w:tc>
        <w:tc>
          <w:tcPr>
            <w:tcW w:w="0" w:type="auto"/>
            <w:tcBorders>
              <w:top w:val="single" w:sz="6" w:space="0" w:color="000000"/>
              <w:left w:val="single" w:sz="6" w:space="0" w:color="000000"/>
              <w:bottom w:val="single" w:sz="6" w:space="0" w:color="000000"/>
              <w:right w:val="single" w:sz="6" w:space="0" w:color="000000"/>
            </w:tcBorders>
            <w:hideMark/>
          </w:tcPr>
          <w:p w14:paraId="468AED02"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eastAsia="Calibri" w:hAnsi="Arial" w:cs="Arial"/>
                <w:sz w:val="22"/>
                <w:szCs w:val="22"/>
              </w:rPr>
              <w:t xml:space="preserve">0,90–1,05 </w:t>
            </w:r>
            <w:proofErr w:type="spellStart"/>
            <w:r w:rsidRPr="00D24CAB">
              <w:rPr>
                <w:rFonts w:ascii="Arial" w:eastAsia="Calibri" w:hAnsi="Arial" w:cs="Arial"/>
                <w:sz w:val="22"/>
                <w:szCs w:val="22"/>
              </w:rPr>
              <w:t>s.ü</w:t>
            </w:r>
            <w:proofErr w:type="spellEnd"/>
            <w:r w:rsidRPr="00D24CAB">
              <w:rPr>
                <w:rFonts w:ascii="Arial" w:eastAsia="Calibri" w:hAnsi="Arial" w:cs="Arial"/>
                <w:sz w:val="22"/>
                <w:szCs w:val="22"/>
              </w:rPr>
              <w:t>.</w:t>
            </w:r>
          </w:p>
        </w:tc>
        <w:tc>
          <w:tcPr>
            <w:tcW w:w="0" w:type="auto"/>
            <w:tcBorders>
              <w:top w:val="single" w:sz="6" w:space="0" w:color="000000"/>
              <w:left w:val="single" w:sz="6" w:space="0" w:color="000000"/>
              <w:bottom w:val="single" w:sz="6" w:space="0" w:color="000000"/>
              <w:right w:val="single" w:sz="6" w:space="0" w:color="000000"/>
            </w:tcBorders>
            <w:hideMark/>
          </w:tcPr>
          <w:p w14:paraId="5AB34BED"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hAnsi="Arial" w:cs="Arial"/>
                <w:sz w:val="22"/>
                <w:szCs w:val="22"/>
              </w:rPr>
              <w:t>Unlimited</w:t>
            </w:r>
          </w:p>
        </w:tc>
      </w:tr>
      <w:tr w:rsidR="0079628F" w:rsidRPr="00D24CAB" w14:paraId="277369CF" w14:textId="77777777" w:rsidTr="00260476">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10C2AF" w14:textId="77777777" w:rsidR="0079628F" w:rsidRPr="00D24CAB" w:rsidRDefault="0079628F" w:rsidP="00502E3C">
            <w:pPr>
              <w:spacing w:line="256" w:lineRule="auto"/>
              <w:jc w:val="both"/>
              <w:rPr>
                <w:rFonts w:ascii="Arial" w:eastAsia="Calibri" w:hAnsi="Arial" w:cs="Arial"/>
                <w:sz w:val="22"/>
                <w:szCs w:val="22"/>
              </w:rPr>
            </w:pPr>
          </w:p>
        </w:tc>
        <w:tc>
          <w:tcPr>
            <w:tcW w:w="0" w:type="auto"/>
            <w:tcBorders>
              <w:top w:val="single" w:sz="6" w:space="0" w:color="000000"/>
              <w:left w:val="single" w:sz="6" w:space="0" w:color="000000"/>
              <w:bottom w:val="single" w:sz="6" w:space="0" w:color="000000"/>
              <w:right w:val="single" w:sz="6" w:space="0" w:color="000000"/>
            </w:tcBorders>
            <w:hideMark/>
          </w:tcPr>
          <w:p w14:paraId="760972E3"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eastAsia="Calibri" w:hAnsi="Arial" w:cs="Arial"/>
                <w:sz w:val="22"/>
                <w:szCs w:val="22"/>
              </w:rPr>
              <w:t xml:space="preserve">1,05–1,10 </w:t>
            </w:r>
            <w:proofErr w:type="spellStart"/>
            <w:r w:rsidRPr="00D24CAB">
              <w:rPr>
                <w:rFonts w:ascii="Arial" w:eastAsia="Calibri" w:hAnsi="Arial" w:cs="Arial"/>
                <w:sz w:val="22"/>
                <w:szCs w:val="22"/>
              </w:rPr>
              <w:t>s.ü</w:t>
            </w:r>
            <w:proofErr w:type="spellEnd"/>
            <w:r w:rsidRPr="00D24CAB">
              <w:rPr>
                <w:rFonts w:ascii="Arial" w:eastAsia="Calibri" w:hAnsi="Arial" w:cs="Arial"/>
                <w:sz w:val="22"/>
                <w:szCs w:val="22"/>
              </w:rPr>
              <w:t>.</w:t>
            </w:r>
          </w:p>
        </w:tc>
        <w:tc>
          <w:tcPr>
            <w:tcW w:w="0" w:type="auto"/>
            <w:tcBorders>
              <w:top w:val="single" w:sz="6" w:space="0" w:color="000000"/>
              <w:left w:val="single" w:sz="6" w:space="0" w:color="000000"/>
              <w:bottom w:val="single" w:sz="6" w:space="0" w:color="000000"/>
              <w:right w:val="single" w:sz="6" w:space="0" w:color="000000"/>
            </w:tcBorders>
            <w:hideMark/>
          </w:tcPr>
          <w:p w14:paraId="63895AF6"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hAnsi="Arial" w:cs="Arial"/>
                <w:sz w:val="22"/>
                <w:szCs w:val="22"/>
              </w:rPr>
              <w:t>60 minutes</w:t>
            </w:r>
          </w:p>
        </w:tc>
      </w:tr>
      <w:tr w:rsidR="0079628F" w:rsidRPr="00D24CAB" w14:paraId="330840EC" w14:textId="77777777" w:rsidTr="0026047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1AEE6E5"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hAnsi="Arial" w:cs="Arial"/>
                <w:sz w:val="22"/>
                <w:szCs w:val="22"/>
              </w:rPr>
              <w:t>Great Britain</w:t>
            </w:r>
          </w:p>
        </w:tc>
        <w:tc>
          <w:tcPr>
            <w:tcW w:w="0" w:type="auto"/>
            <w:tcBorders>
              <w:top w:val="single" w:sz="6" w:space="0" w:color="000000"/>
              <w:left w:val="single" w:sz="6" w:space="0" w:color="000000"/>
              <w:bottom w:val="single" w:sz="6" w:space="0" w:color="000000"/>
              <w:right w:val="single" w:sz="6" w:space="0" w:color="000000"/>
            </w:tcBorders>
            <w:hideMark/>
          </w:tcPr>
          <w:p w14:paraId="7DDC979C"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eastAsia="Calibri" w:hAnsi="Arial" w:cs="Arial"/>
                <w:sz w:val="22"/>
                <w:szCs w:val="22"/>
              </w:rPr>
              <w:t xml:space="preserve">0,90–1,10 </w:t>
            </w:r>
            <w:proofErr w:type="spellStart"/>
            <w:r w:rsidRPr="00D24CAB">
              <w:rPr>
                <w:rFonts w:ascii="Arial" w:eastAsia="Calibri" w:hAnsi="Arial" w:cs="Arial"/>
                <w:sz w:val="22"/>
                <w:szCs w:val="22"/>
              </w:rPr>
              <w:t>s.ü</w:t>
            </w:r>
            <w:proofErr w:type="spellEnd"/>
            <w:r w:rsidRPr="00D24CAB">
              <w:rPr>
                <w:rFonts w:ascii="Arial" w:eastAsia="Calibri" w:hAnsi="Arial" w:cs="Arial"/>
                <w:sz w:val="22"/>
                <w:szCs w:val="22"/>
              </w:rPr>
              <w:t>.</w:t>
            </w:r>
          </w:p>
        </w:tc>
        <w:tc>
          <w:tcPr>
            <w:tcW w:w="0" w:type="auto"/>
            <w:tcBorders>
              <w:top w:val="single" w:sz="6" w:space="0" w:color="000000"/>
              <w:left w:val="single" w:sz="6" w:space="0" w:color="000000"/>
              <w:bottom w:val="single" w:sz="6" w:space="0" w:color="000000"/>
              <w:right w:val="single" w:sz="6" w:space="0" w:color="000000"/>
            </w:tcBorders>
            <w:hideMark/>
          </w:tcPr>
          <w:p w14:paraId="12B13343"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hAnsi="Arial" w:cs="Arial"/>
                <w:sz w:val="22"/>
                <w:szCs w:val="22"/>
              </w:rPr>
              <w:t>Unlimited</w:t>
            </w:r>
          </w:p>
        </w:tc>
      </w:tr>
      <w:tr w:rsidR="0079628F" w:rsidRPr="00D24CAB" w14:paraId="5FB8D523" w14:textId="77777777" w:rsidTr="0026047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EAF5E52"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hAnsi="Arial" w:cs="Arial"/>
                <w:sz w:val="22"/>
                <w:szCs w:val="22"/>
              </w:rPr>
              <w:lastRenderedPageBreak/>
              <w:t>Ireland and Northern Ireland</w:t>
            </w:r>
          </w:p>
        </w:tc>
        <w:tc>
          <w:tcPr>
            <w:tcW w:w="0" w:type="auto"/>
            <w:tcBorders>
              <w:top w:val="single" w:sz="6" w:space="0" w:color="000000"/>
              <w:left w:val="single" w:sz="6" w:space="0" w:color="000000"/>
              <w:bottom w:val="single" w:sz="6" w:space="0" w:color="000000"/>
              <w:right w:val="single" w:sz="6" w:space="0" w:color="000000"/>
            </w:tcBorders>
            <w:hideMark/>
          </w:tcPr>
          <w:p w14:paraId="08C25FA9"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eastAsia="Calibri" w:hAnsi="Arial" w:cs="Arial"/>
                <w:sz w:val="22"/>
                <w:szCs w:val="22"/>
              </w:rPr>
              <w:t xml:space="preserve">0,90–1,118 </w:t>
            </w:r>
            <w:proofErr w:type="spellStart"/>
            <w:r w:rsidRPr="00D24CAB">
              <w:rPr>
                <w:rFonts w:ascii="Arial" w:eastAsia="Calibri" w:hAnsi="Arial" w:cs="Arial"/>
                <w:sz w:val="22"/>
                <w:szCs w:val="22"/>
              </w:rPr>
              <w:t>s.ü</w:t>
            </w:r>
            <w:proofErr w:type="spellEnd"/>
            <w:r w:rsidRPr="00D24CAB">
              <w:rPr>
                <w:rFonts w:ascii="Arial" w:eastAsia="Calibri" w:hAnsi="Arial" w:cs="Arial"/>
                <w:sz w:val="22"/>
                <w:szCs w:val="22"/>
              </w:rPr>
              <w:t>.</w:t>
            </w:r>
          </w:p>
        </w:tc>
        <w:tc>
          <w:tcPr>
            <w:tcW w:w="0" w:type="auto"/>
            <w:tcBorders>
              <w:top w:val="single" w:sz="6" w:space="0" w:color="000000"/>
              <w:left w:val="single" w:sz="6" w:space="0" w:color="000000"/>
              <w:bottom w:val="single" w:sz="6" w:space="0" w:color="000000"/>
              <w:right w:val="single" w:sz="6" w:space="0" w:color="000000"/>
            </w:tcBorders>
            <w:hideMark/>
          </w:tcPr>
          <w:p w14:paraId="23DC9124"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hAnsi="Arial" w:cs="Arial"/>
                <w:sz w:val="22"/>
                <w:szCs w:val="22"/>
              </w:rPr>
              <w:t>Unlimited</w:t>
            </w:r>
          </w:p>
        </w:tc>
      </w:tr>
      <w:tr w:rsidR="0079628F" w:rsidRPr="00D24CAB" w14:paraId="4918B661" w14:textId="77777777" w:rsidTr="00260476">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50D58F5B"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hAnsi="Arial" w:cs="Arial"/>
                <w:sz w:val="22"/>
                <w:szCs w:val="22"/>
              </w:rPr>
              <w:t>Baltic</w:t>
            </w:r>
          </w:p>
        </w:tc>
        <w:tc>
          <w:tcPr>
            <w:tcW w:w="0" w:type="auto"/>
            <w:tcBorders>
              <w:top w:val="single" w:sz="6" w:space="0" w:color="000000"/>
              <w:left w:val="single" w:sz="6" w:space="0" w:color="000000"/>
              <w:bottom w:val="single" w:sz="6" w:space="0" w:color="000000"/>
              <w:right w:val="single" w:sz="6" w:space="0" w:color="000000"/>
            </w:tcBorders>
            <w:hideMark/>
          </w:tcPr>
          <w:p w14:paraId="2BE988A0"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eastAsia="Calibri" w:hAnsi="Arial" w:cs="Arial"/>
                <w:sz w:val="22"/>
                <w:szCs w:val="22"/>
              </w:rPr>
              <w:t xml:space="preserve">0,85–0,90 </w:t>
            </w:r>
            <w:proofErr w:type="spellStart"/>
            <w:r w:rsidRPr="00D24CAB">
              <w:rPr>
                <w:rFonts w:ascii="Arial" w:eastAsia="Calibri" w:hAnsi="Arial" w:cs="Arial"/>
                <w:sz w:val="22"/>
                <w:szCs w:val="22"/>
              </w:rPr>
              <w:t>s.ü</w:t>
            </w:r>
            <w:proofErr w:type="spellEnd"/>
            <w:r w:rsidRPr="00D24CAB">
              <w:rPr>
                <w:rFonts w:ascii="Arial" w:eastAsia="Calibri" w:hAnsi="Arial" w:cs="Arial"/>
                <w:sz w:val="22"/>
                <w:szCs w:val="22"/>
              </w:rPr>
              <w:t>.</w:t>
            </w:r>
          </w:p>
        </w:tc>
        <w:tc>
          <w:tcPr>
            <w:tcW w:w="0" w:type="auto"/>
            <w:tcBorders>
              <w:top w:val="single" w:sz="6" w:space="0" w:color="000000"/>
              <w:left w:val="single" w:sz="6" w:space="0" w:color="000000"/>
              <w:bottom w:val="single" w:sz="6" w:space="0" w:color="000000"/>
              <w:right w:val="single" w:sz="6" w:space="0" w:color="000000"/>
            </w:tcBorders>
            <w:hideMark/>
          </w:tcPr>
          <w:p w14:paraId="392B318D"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hAnsi="Arial" w:cs="Arial"/>
                <w:sz w:val="22"/>
                <w:szCs w:val="22"/>
              </w:rPr>
              <w:t>30 minutes</w:t>
            </w:r>
          </w:p>
        </w:tc>
      </w:tr>
      <w:tr w:rsidR="0079628F" w:rsidRPr="00D24CAB" w14:paraId="33C788AE" w14:textId="77777777" w:rsidTr="00260476">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197E01" w14:textId="77777777" w:rsidR="0079628F" w:rsidRPr="00D24CAB" w:rsidRDefault="0079628F" w:rsidP="00502E3C">
            <w:pPr>
              <w:spacing w:line="256" w:lineRule="auto"/>
              <w:jc w:val="both"/>
              <w:rPr>
                <w:rFonts w:ascii="Arial" w:eastAsia="Calibri" w:hAnsi="Arial" w:cs="Arial"/>
                <w:sz w:val="22"/>
                <w:szCs w:val="22"/>
              </w:rPr>
            </w:pPr>
          </w:p>
        </w:tc>
        <w:tc>
          <w:tcPr>
            <w:tcW w:w="0" w:type="auto"/>
            <w:tcBorders>
              <w:top w:val="single" w:sz="6" w:space="0" w:color="000000"/>
              <w:left w:val="single" w:sz="6" w:space="0" w:color="000000"/>
              <w:bottom w:val="single" w:sz="6" w:space="0" w:color="000000"/>
              <w:right w:val="single" w:sz="6" w:space="0" w:color="000000"/>
            </w:tcBorders>
            <w:hideMark/>
          </w:tcPr>
          <w:p w14:paraId="7103D33D"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eastAsia="Calibri" w:hAnsi="Arial" w:cs="Arial"/>
                <w:sz w:val="22"/>
                <w:szCs w:val="22"/>
              </w:rPr>
              <w:t xml:space="preserve">0,90–1,118 </w:t>
            </w:r>
            <w:proofErr w:type="spellStart"/>
            <w:r w:rsidRPr="00D24CAB">
              <w:rPr>
                <w:rFonts w:ascii="Arial" w:eastAsia="Calibri" w:hAnsi="Arial" w:cs="Arial"/>
                <w:sz w:val="22"/>
                <w:szCs w:val="22"/>
              </w:rPr>
              <w:t>s.ü</w:t>
            </w:r>
            <w:proofErr w:type="spellEnd"/>
            <w:r w:rsidRPr="00D24CAB">
              <w:rPr>
                <w:rFonts w:ascii="Arial" w:eastAsia="Calibri" w:hAnsi="Arial" w:cs="Arial"/>
                <w:sz w:val="22"/>
                <w:szCs w:val="22"/>
              </w:rPr>
              <w:t>.</w:t>
            </w:r>
          </w:p>
        </w:tc>
        <w:tc>
          <w:tcPr>
            <w:tcW w:w="0" w:type="auto"/>
            <w:tcBorders>
              <w:top w:val="single" w:sz="6" w:space="0" w:color="000000"/>
              <w:left w:val="single" w:sz="6" w:space="0" w:color="000000"/>
              <w:bottom w:val="single" w:sz="6" w:space="0" w:color="000000"/>
              <w:right w:val="single" w:sz="6" w:space="0" w:color="000000"/>
            </w:tcBorders>
            <w:hideMark/>
          </w:tcPr>
          <w:p w14:paraId="3ACBB40F"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hAnsi="Arial" w:cs="Arial"/>
                <w:sz w:val="22"/>
                <w:szCs w:val="22"/>
              </w:rPr>
              <w:t>Unlimited</w:t>
            </w:r>
          </w:p>
        </w:tc>
      </w:tr>
      <w:tr w:rsidR="0079628F" w:rsidRPr="00D24CAB" w14:paraId="575A3E33" w14:textId="77777777" w:rsidTr="00260476">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D33DE7" w14:textId="77777777" w:rsidR="0079628F" w:rsidRPr="00D24CAB" w:rsidRDefault="0079628F" w:rsidP="00502E3C">
            <w:pPr>
              <w:spacing w:line="256" w:lineRule="auto"/>
              <w:jc w:val="both"/>
              <w:rPr>
                <w:rFonts w:ascii="Arial" w:eastAsia="Calibri" w:hAnsi="Arial" w:cs="Arial"/>
                <w:sz w:val="22"/>
                <w:szCs w:val="22"/>
              </w:rPr>
            </w:pPr>
          </w:p>
        </w:tc>
        <w:tc>
          <w:tcPr>
            <w:tcW w:w="0" w:type="auto"/>
            <w:tcBorders>
              <w:top w:val="single" w:sz="6" w:space="0" w:color="000000"/>
              <w:left w:val="single" w:sz="6" w:space="0" w:color="000000"/>
              <w:bottom w:val="single" w:sz="6" w:space="0" w:color="000000"/>
              <w:right w:val="single" w:sz="6" w:space="0" w:color="000000"/>
            </w:tcBorders>
            <w:hideMark/>
          </w:tcPr>
          <w:p w14:paraId="2AFA6D5C"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eastAsia="Calibri" w:hAnsi="Arial" w:cs="Arial"/>
                <w:sz w:val="22"/>
                <w:szCs w:val="22"/>
              </w:rPr>
              <w:t xml:space="preserve">1,118–1,15 </w:t>
            </w:r>
            <w:proofErr w:type="spellStart"/>
            <w:r w:rsidRPr="00D24CAB">
              <w:rPr>
                <w:rFonts w:ascii="Arial" w:eastAsia="Calibri" w:hAnsi="Arial" w:cs="Arial"/>
                <w:sz w:val="22"/>
                <w:szCs w:val="22"/>
              </w:rPr>
              <w:t>s.ü</w:t>
            </w:r>
            <w:proofErr w:type="spellEnd"/>
            <w:r w:rsidRPr="00D24CAB">
              <w:rPr>
                <w:rFonts w:ascii="Arial" w:eastAsia="Calibri" w:hAnsi="Arial" w:cs="Arial"/>
                <w:sz w:val="22"/>
                <w:szCs w:val="22"/>
              </w:rPr>
              <w:t>.</w:t>
            </w:r>
          </w:p>
        </w:tc>
        <w:tc>
          <w:tcPr>
            <w:tcW w:w="0" w:type="auto"/>
            <w:tcBorders>
              <w:top w:val="single" w:sz="6" w:space="0" w:color="000000"/>
              <w:left w:val="single" w:sz="6" w:space="0" w:color="000000"/>
              <w:bottom w:val="single" w:sz="6" w:space="0" w:color="000000"/>
              <w:right w:val="single" w:sz="6" w:space="0" w:color="000000"/>
            </w:tcBorders>
            <w:hideMark/>
          </w:tcPr>
          <w:p w14:paraId="64421CDD"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hAnsi="Arial" w:cs="Arial"/>
                <w:sz w:val="22"/>
                <w:szCs w:val="22"/>
              </w:rPr>
              <w:t>20 minutes</w:t>
            </w:r>
          </w:p>
        </w:tc>
      </w:tr>
    </w:tbl>
    <w:p w14:paraId="3C11044B" w14:textId="77777777" w:rsidR="0079628F" w:rsidRPr="00D24CAB" w:rsidRDefault="0079628F" w:rsidP="00502E3C">
      <w:pPr>
        <w:spacing w:before="120"/>
        <w:jc w:val="both"/>
        <w:rPr>
          <w:rFonts w:ascii="Arial" w:hAnsi="Arial" w:cs="Arial"/>
          <w:b/>
          <w:color w:val="FF0000"/>
          <w:sz w:val="22"/>
          <w:szCs w:val="22"/>
        </w:rPr>
      </w:pPr>
    </w:p>
    <w:p w14:paraId="73DE7BF2" w14:textId="77777777" w:rsidR="0079628F" w:rsidRPr="00D24CAB" w:rsidRDefault="0079628F" w:rsidP="00502E3C">
      <w:pPr>
        <w:spacing w:before="120"/>
        <w:jc w:val="both"/>
        <w:rPr>
          <w:rFonts w:ascii="Arial" w:hAnsi="Arial" w:cs="Arial"/>
          <w:sz w:val="22"/>
          <w:szCs w:val="22"/>
        </w:rPr>
      </w:pPr>
      <w:r w:rsidRPr="00D24CAB">
        <w:rPr>
          <w:rFonts w:ascii="Arial" w:hAnsi="Arial" w:cs="Arial"/>
          <w:sz w:val="22"/>
          <w:szCs w:val="22"/>
        </w:rPr>
        <w:t xml:space="preserve">The table shows the minimum time periods during which a power-generating module must be capable of operating for voltages deviating from the reference 1 </w:t>
      </w:r>
      <w:proofErr w:type="spellStart"/>
      <w:proofErr w:type="gramStart"/>
      <w:r w:rsidRPr="00D24CAB">
        <w:rPr>
          <w:rFonts w:ascii="Arial" w:hAnsi="Arial" w:cs="Arial"/>
          <w:sz w:val="22"/>
          <w:szCs w:val="22"/>
        </w:rPr>
        <w:t>pu</w:t>
      </w:r>
      <w:proofErr w:type="spellEnd"/>
      <w:proofErr w:type="gramEnd"/>
      <w:r w:rsidRPr="00D24CAB">
        <w:rPr>
          <w:rFonts w:ascii="Arial" w:hAnsi="Arial" w:cs="Arial"/>
          <w:sz w:val="22"/>
          <w:szCs w:val="22"/>
        </w:rPr>
        <w:t xml:space="preserve"> value at the connection point without disconnecting from the network, where the voltage base for </w:t>
      </w:r>
      <w:proofErr w:type="spellStart"/>
      <w:r w:rsidRPr="00D24CAB">
        <w:rPr>
          <w:rFonts w:ascii="Arial" w:hAnsi="Arial" w:cs="Arial"/>
          <w:sz w:val="22"/>
          <w:szCs w:val="22"/>
        </w:rPr>
        <w:t>pu</w:t>
      </w:r>
      <w:proofErr w:type="spellEnd"/>
      <w:r w:rsidRPr="00D24CAB">
        <w:rPr>
          <w:rFonts w:ascii="Arial" w:hAnsi="Arial" w:cs="Arial"/>
          <w:sz w:val="22"/>
          <w:szCs w:val="22"/>
        </w:rPr>
        <w:t xml:space="preserve"> values is from 110 kV to 300 kV.</w:t>
      </w:r>
    </w:p>
    <w:p w14:paraId="3945F6CA" w14:textId="77777777" w:rsidR="0079628F" w:rsidRPr="00D24CAB" w:rsidRDefault="0079628F" w:rsidP="00502E3C">
      <w:pPr>
        <w:spacing w:before="120"/>
        <w:jc w:val="both"/>
        <w:rPr>
          <w:rFonts w:ascii="Arial" w:hAnsi="Arial" w:cs="Arial"/>
          <w:sz w:val="22"/>
          <w:szCs w:val="22"/>
        </w:rPr>
      </w:pPr>
      <w:r w:rsidRPr="00D24CAB">
        <w:rPr>
          <w:rFonts w:ascii="Arial" w:hAnsi="Arial" w:cs="Arial"/>
          <w:sz w:val="22"/>
          <w:szCs w:val="22"/>
        </w:rPr>
        <w:t>Table 6.2</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277"/>
        <w:gridCol w:w="1391"/>
        <w:gridCol w:w="5388"/>
      </w:tblGrid>
      <w:tr w:rsidR="0079628F" w:rsidRPr="00D24CAB" w14:paraId="0ECA1546" w14:textId="77777777" w:rsidTr="0026047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C19713C" w14:textId="77777777" w:rsidR="0079628F" w:rsidRPr="00D24CAB" w:rsidRDefault="0079628F" w:rsidP="00502E3C">
            <w:pPr>
              <w:spacing w:before="60" w:after="60" w:line="256" w:lineRule="auto"/>
              <w:ind w:right="195"/>
              <w:jc w:val="both"/>
              <w:rPr>
                <w:rFonts w:ascii="Arial" w:eastAsia="Calibri" w:hAnsi="Arial" w:cs="Arial"/>
                <w:b/>
                <w:bCs/>
                <w:sz w:val="22"/>
                <w:szCs w:val="22"/>
              </w:rPr>
            </w:pPr>
            <w:r w:rsidRPr="00D24CAB">
              <w:rPr>
                <w:rFonts w:ascii="Arial" w:eastAsia="Calibri" w:hAnsi="Arial" w:cs="Arial"/>
                <w:b/>
                <w:bCs/>
                <w:sz w:val="22"/>
                <w:szCs w:val="22"/>
                <w:lang w:val="en-GB"/>
              </w:rPr>
              <w:t>Synchronous area</w:t>
            </w:r>
          </w:p>
        </w:tc>
        <w:tc>
          <w:tcPr>
            <w:tcW w:w="0" w:type="auto"/>
            <w:tcBorders>
              <w:top w:val="single" w:sz="6" w:space="0" w:color="000000"/>
              <w:left w:val="single" w:sz="6" w:space="0" w:color="000000"/>
              <w:bottom w:val="single" w:sz="6" w:space="0" w:color="000000"/>
              <w:right w:val="single" w:sz="6" w:space="0" w:color="000000"/>
            </w:tcBorders>
            <w:hideMark/>
          </w:tcPr>
          <w:p w14:paraId="0719DA13" w14:textId="77777777" w:rsidR="0079628F" w:rsidRPr="00D24CAB" w:rsidRDefault="0079628F" w:rsidP="00502E3C">
            <w:pPr>
              <w:spacing w:before="60" w:after="60" w:line="256" w:lineRule="auto"/>
              <w:ind w:right="195"/>
              <w:jc w:val="both"/>
              <w:rPr>
                <w:rFonts w:ascii="Arial" w:eastAsia="Calibri" w:hAnsi="Arial" w:cs="Arial"/>
                <w:b/>
                <w:bCs/>
                <w:sz w:val="22"/>
                <w:szCs w:val="22"/>
              </w:rPr>
            </w:pPr>
            <w:r w:rsidRPr="00D24CAB">
              <w:rPr>
                <w:rFonts w:ascii="Arial" w:eastAsia="Calibri" w:hAnsi="Arial" w:cs="Arial"/>
                <w:b/>
                <w:bCs/>
                <w:sz w:val="22"/>
                <w:szCs w:val="22"/>
                <w:lang w:val="en-GB"/>
              </w:rPr>
              <w:t>Voltage range</w:t>
            </w:r>
          </w:p>
        </w:tc>
        <w:tc>
          <w:tcPr>
            <w:tcW w:w="0" w:type="auto"/>
            <w:tcBorders>
              <w:top w:val="single" w:sz="6" w:space="0" w:color="000000"/>
              <w:left w:val="single" w:sz="6" w:space="0" w:color="000000"/>
              <w:bottom w:val="single" w:sz="6" w:space="0" w:color="000000"/>
              <w:right w:val="single" w:sz="6" w:space="0" w:color="000000"/>
            </w:tcBorders>
            <w:hideMark/>
          </w:tcPr>
          <w:p w14:paraId="05CFC520" w14:textId="77777777" w:rsidR="0079628F" w:rsidRPr="00D24CAB" w:rsidRDefault="0079628F" w:rsidP="00502E3C">
            <w:pPr>
              <w:spacing w:before="60" w:after="60" w:line="256" w:lineRule="auto"/>
              <w:ind w:right="195"/>
              <w:jc w:val="both"/>
              <w:rPr>
                <w:rFonts w:ascii="Arial" w:eastAsia="Calibri" w:hAnsi="Arial" w:cs="Arial"/>
                <w:b/>
                <w:bCs/>
                <w:sz w:val="22"/>
                <w:szCs w:val="22"/>
              </w:rPr>
            </w:pPr>
            <w:r w:rsidRPr="00D24CAB">
              <w:rPr>
                <w:rFonts w:ascii="Arial" w:eastAsia="Calibri" w:hAnsi="Arial" w:cs="Arial"/>
                <w:b/>
                <w:bCs/>
                <w:sz w:val="22"/>
                <w:szCs w:val="22"/>
                <w:lang w:val="en-GB"/>
              </w:rPr>
              <w:t>Period</w:t>
            </w:r>
          </w:p>
        </w:tc>
      </w:tr>
      <w:tr w:rsidR="0079628F" w:rsidRPr="00D24CAB" w14:paraId="4965B620" w14:textId="77777777" w:rsidTr="00260476">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99EDE31"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hAnsi="Arial" w:cs="Arial"/>
                <w:sz w:val="22"/>
                <w:szCs w:val="22"/>
              </w:rPr>
              <w:t>Continental Europe</w:t>
            </w:r>
          </w:p>
        </w:tc>
        <w:tc>
          <w:tcPr>
            <w:tcW w:w="0" w:type="auto"/>
            <w:tcBorders>
              <w:top w:val="single" w:sz="6" w:space="0" w:color="000000"/>
              <w:left w:val="single" w:sz="6" w:space="0" w:color="000000"/>
              <w:bottom w:val="single" w:sz="6" w:space="0" w:color="000000"/>
              <w:right w:val="single" w:sz="6" w:space="0" w:color="000000"/>
            </w:tcBorders>
            <w:hideMark/>
          </w:tcPr>
          <w:p w14:paraId="5EBEEDBE"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eastAsia="Calibri" w:hAnsi="Arial" w:cs="Arial"/>
                <w:sz w:val="22"/>
                <w:szCs w:val="22"/>
                <w:lang w:val="en-GB"/>
              </w:rPr>
              <w:t xml:space="preserve">0.85–0.90 </w:t>
            </w:r>
            <w:proofErr w:type="spellStart"/>
            <w:r w:rsidRPr="00D24CAB">
              <w:rPr>
                <w:rFonts w:ascii="Arial" w:eastAsia="Calibri" w:hAnsi="Arial" w:cs="Arial"/>
                <w:sz w:val="22"/>
                <w:szCs w:val="22"/>
                <w:lang w:val="en-GB"/>
              </w:rPr>
              <w:t>r.u</w:t>
            </w:r>
            <w:proofErr w:type="spellEnd"/>
            <w:r w:rsidRPr="00D24CAB">
              <w:rPr>
                <w:rFonts w:ascii="Arial" w:eastAsia="Calibri" w:hAnsi="Arial" w:cs="Arial"/>
                <w:sz w:val="22"/>
                <w:szCs w:val="22"/>
                <w:lang w:val="en-GB"/>
              </w:rPr>
              <w:t>.</w:t>
            </w:r>
          </w:p>
        </w:tc>
        <w:tc>
          <w:tcPr>
            <w:tcW w:w="0" w:type="auto"/>
            <w:tcBorders>
              <w:top w:val="single" w:sz="6" w:space="0" w:color="000000"/>
              <w:left w:val="single" w:sz="6" w:space="0" w:color="000000"/>
              <w:bottom w:val="single" w:sz="6" w:space="0" w:color="000000"/>
              <w:right w:val="single" w:sz="6" w:space="0" w:color="000000"/>
            </w:tcBorders>
            <w:hideMark/>
          </w:tcPr>
          <w:p w14:paraId="5DB37A3F"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hAnsi="Arial" w:cs="Arial"/>
                <w:sz w:val="22"/>
                <w:szCs w:val="22"/>
              </w:rPr>
              <w:t>60 minutes</w:t>
            </w:r>
          </w:p>
        </w:tc>
      </w:tr>
      <w:tr w:rsidR="0079628F" w:rsidRPr="00D24CAB" w14:paraId="19954AA4" w14:textId="77777777" w:rsidTr="00260476">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E08D166" w14:textId="77777777" w:rsidR="0079628F" w:rsidRPr="00D24CAB" w:rsidRDefault="0079628F" w:rsidP="00502E3C">
            <w:pPr>
              <w:spacing w:line="256" w:lineRule="auto"/>
              <w:jc w:val="both"/>
              <w:rPr>
                <w:rFonts w:ascii="Arial" w:eastAsia="Calibri" w:hAnsi="Arial" w:cs="Arial"/>
                <w:sz w:val="22"/>
                <w:szCs w:val="22"/>
              </w:rPr>
            </w:pPr>
          </w:p>
        </w:tc>
        <w:tc>
          <w:tcPr>
            <w:tcW w:w="0" w:type="auto"/>
            <w:tcBorders>
              <w:top w:val="single" w:sz="6" w:space="0" w:color="000000"/>
              <w:left w:val="single" w:sz="6" w:space="0" w:color="000000"/>
              <w:bottom w:val="single" w:sz="6" w:space="0" w:color="000000"/>
              <w:right w:val="single" w:sz="6" w:space="0" w:color="000000"/>
            </w:tcBorders>
            <w:hideMark/>
          </w:tcPr>
          <w:p w14:paraId="135625DA"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eastAsia="Calibri" w:hAnsi="Arial" w:cs="Arial"/>
                <w:sz w:val="22"/>
                <w:szCs w:val="22"/>
                <w:lang w:val="en-GB"/>
              </w:rPr>
              <w:t xml:space="preserve">0.90–1.05 </w:t>
            </w:r>
            <w:proofErr w:type="spellStart"/>
            <w:r w:rsidRPr="00D24CAB">
              <w:rPr>
                <w:rFonts w:ascii="Arial" w:eastAsia="Calibri" w:hAnsi="Arial" w:cs="Arial"/>
                <w:sz w:val="22"/>
                <w:szCs w:val="22"/>
                <w:lang w:val="en-GB"/>
              </w:rPr>
              <w:t>r.u</w:t>
            </w:r>
            <w:proofErr w:type="spellEnd"/>
            <w:r w:rsidRPr="00D24CAB">
              <w:rPr>
                <w:rFonts w:ascii="Arial" w:eastAsia="Calibri" w:hAnsi="Arial" w:cs="Arial"/>
                <w:sz w:val="22"/>
                <w:szCs w:val="22"/>
                <w:lang w:val="en-GB"/>
              </w:rPr>
              <w:t>.</w:t>
            </w:r>
          </w:p>
        </w:tc>
        <w:tc>
          <w:tcPr>
            <w:tcW w:w="0" w:type="auto"/>
            <w:tcBorders>
              <w:top w:val="single" w:sz="6" w:space="0" w:color="000000"/>
              <w:left w:val="single" w:sz="6" w:space="0" w:color="000000"/>
              <w:bottom w:val="single" w:sz="6" w:space="0" w:color="000000"/>
              <w:right w:val="single" w:sz="6" w:space="0" w:color="000000"/>
            </w:tcBorders>
            <w:hideMark/>
          </w:tcPr>
          <w:p w14:paraId="6AF6CFF8"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hAnsi="Arial" w:cs="Arial"/>
                <w:sz w:val="22"/>
                <w:szCs w:val="22"/>
              </w:rPr>
              <w:t>Unlimited</w:t>
            </w:r>
          </w:p>
        </w:tc>
      </w:tr>
      <w:tr w:rsidR="0079628F" w:rsidRPr="00D24CAB" w14:paraId="1F763346" w14:textId="77777777" w:rsidTr="00260476">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5D3EA3" w14:textId="77777777" w:rsidR="0079628F" w:rsidRPr="00D24CAB" w:rsidRDefault="0079628F" w:rsidP="00502E3C">
            <w:pPr>
              <w:spacing w:line="256" w:lineRule="auto"/>
              <w:jc w:val="both"/>
              <w:rPr>
                <w:rFonts w:ascii="Arial" w:eastAsia="Calibri" w:hAnsi="Arial" w:cs="Arial"/>
                <w:sz w:val="22"/>
                <w:szCs w:val="22"/>
              </w:rPr>
            </w:pPr>
          </w:p>
        </w:tc>
        <w:tc>
          <w:tcPr>
            <w:tcW w:w="0" w:type="auto"/>
            <w:tcBorders>
              <w:top w:val="single" w:sz="6" w:space="0" w:color="000000"/>
              <w:left w:val="single" w:sz="6" w:space="0" w:color="000000"/>
              <w:bottom w:val="single" w:sz="6" w:space="0" w:color="000000"/>
              <w:right w:val="single" w:sz="6" w:space="0" w:color="000000"/>
            </w:tcBorders>
            <w:hideMark/>
          </w:tcPr>
          <w:p w14:paraId="0738AA84"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eastAsia="Calibri" w:hAnsi="Arial" w:cs="Arial"/>
                <w:sz w:val="22"/>
                <w:szCs w:val="22"/>
                <w:lang w:val="en-GB"/>
              </w:rPr>
              <w:t xml:space="preserve">1.05–1.10 </w:t>
            </w:r>
            <w:proofErr w:type="spellStart"/>
            <w:r w:rsidRPr="00D24CAB">
              <w:rPr>
                <w:rFonts w:ascii="Arial" w:eastAsia="Calibri" w:hAnsi="Arial" w:cs="Arial"/>
                <w:sz w:val="22"/>
                <w:szCs w:val="22"/>
                <w:lang w:val="en-GB"/>
              </w:rPr>
              <w:t>r.u</w:t>
            </w:r>
            <w:proofErr w:type="spellEnd"/>
            <w:r w:rsidRPr="00D24CAB">
              <w:rPr>
                <w:rFonts w:ascii="Arial" w:eastAsia="Calibri" w:hAnsi="Arial" w:cs="Arial"/>
                <w:sz w:val="22"/>
                <w:szCs w:val="22"/>
                <w:lang w:val="en-GB"/>
              </w:rPr>
              <w:t>.</w:t>
            </w:r>
          </w:p>
        </w:tc>
        <w:tc>
          <w:tcPr>
            <w:tcW w:w="0" w:type="auto"/>
            <w:tcBorders>
              <w:top w:val="single" w:sz="6" w:space="0" w:color="000000"/>
              <w:left w:val="single" w:sz="6" w:space="0" w:color="000000"/>
              <w:bottom w:val="single" w:sz="6" w:space="0" w:color="000000"/>
              <w:right w:val="single" w:sz="6" w:space="0" w:color="000000"/>
            </w:tcBorders>
            <w:hideMark/>
          </w:tcPr>
          <w:p w14:paraId="23F23F61"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hAnsi="Arial" w:cs="Arial"/>
                <w:sz w:val="22"/>
                <w:szCs w:val="22"/>
              </w:rPr>
              <w:t>To be specified by each TSO, but not less than 20 minutes and not more than 60 minutes</w:t>
            </w:r>
          </w:p>
        </w:tc>
      </w:tr>
      <w:tr w:rsidR="0079628F" w:rsidRPr="00D24CAB" w14:paraId="12E26769" w14:textId="77777777" w:rsidTr="00260476">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499BF67"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hAnsi="Arial" w:cs="Arial"/>
                <w:sz w:val="22"/>
                <w:szCs w:val="22"/>
              </w:rPr>
              <w:t>Nordic</w:t>
            </w:r>
          </w:p>
        </w:tc>
        <w:tc>
          <w:tcPr>
            <w:tcW w:w="0" w:type="auto"/>
            <w:tcBorders>
              <w:top w:val="single" w:sz="6" w:space="0" w:color="000000"/>
              <w:left w:val="single" w:sz="6" w:space="0" w:color="000000"/>
              <w:bottom w:val="single" w:sz="6" w:space="0" w:color="000000"/>
              <w:right w:val="single" w:sz="6" w:space="0" w:color="000000"/>
            </w:tcBorders>
            <w:hideMark/>
          </w:tcPr>
          <w:p w14:paraId="69508405"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eastAsia="Calibri" w:hAnsi="Arial" w:cs="Arial"/>
                <w:sz w:val="22"/>
                <w:szCs w:val="22"/>
                <w:lang w:val="en-GB"/>
              </w:rPr>
              <w:t xml:space="preserve">0.90–1.05 </w:t>
            </w:r>
            <w:proofErr w:type="spellStart"/>
            <w:r w:rsidRPr="00D24CAB">
              <w:rPr>
                <w:rFonts w:ascii="Arial" w:eastAsia="Calibri" w:hAnsi="Arial" w:cs="Arial"/>
                <w:sz w:val="22"/>
                <w:szCs w:val="22"/>
                <w:lang w:val="en-GB"/>
              </w:rPr>
              <w:t>r.u</w:t>
            </w:r>
            <w:proofErr w:type="spellEnd"/>
            <w:r w:rsidRPr="00D24CAB">
              <w:rPr>
                <w:rFonts w:ascii="Arial" w:eastAsia="Calibri" w:hAnsi="Arial" w:cs="Arial"/>
                <w:sz w:val="22"/>
                <w:szCs w:val="22"/>
                <w:lang w:val="en-GB"/>
              </w:rPr>
              <w:t>.</w:t>
            </w:r>
          </w:p>
        </w:tc>
        <w:tc>
          <w:tcPr>
            <w:tcW w:w="0" w:type="auto"/>
            <w:tcBorders>
              <w:top w:val="single" w:sz="6" w:space="0" w:color="000000"/>
              <w:left w:val="single" w:sz="6" w:space="0" w:color="000000"/>
              <w:bottom w:val="single" w:sz="6" w:space="0" w:color="000000"/>
              <w:right w:val="single" w:sz="6" w:space="0" w:color="000000"/>
            </w:tcBorders>
            <w:hideMark/>
          </w:tcPr>
          <w:p w14:paraId="50E59718"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hAnsi="Arial" w:cs="Arial"/>
                <w:sz w:val="22"/>
                <w:szCs w:val="22"/>
              </w:rPr>
              <w:t>Unlimited</w:t>
            </w:r>
          </w:p>
        </w:tc>
      </w:tr>
      <w:tr w:rsidR="0079628F" w:rsidRPr="00D24CAB" w14:paraId="686C67BF" w14:textId="77777777" w:rsidTr="00260476">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A5EC02" w14:textId="77777777" w:rsidR="0079628F" w:rsidRPr="00D24CAB" w:rsidRDefault="0079628F" w:rsidP="00502E3C">
            <w:pPr>
              <w:spacing w:line="256" w:lineRule="auto"/>
              <w:jc w:val="both"/>
              <w:rPr>
                <w:rFonts w:ascii="Arial" w:eastAsia="Calibri" w:hAnsi="Arial" w:cs="Arial"/>
                <w:sz w:val="22"/>
                <w:szCs w:val="22"/>
              </w:rPr>
            </w:pPr>
          </w:p>
        </w:tc>
        <w:tc>
          <w:tcPr>
            <w:tcW w:w="0" w:type="auto"/>
            <w:tcBorders>
              <w:top w:val="single" w:sz="6" w:space="0" w:color="000000"/>
              <w:left w:val="single" w:sz="6" w:space="0" w:color="000000"/>
              <w:bottom w:val="single" w:sz="6" w:space="0" w:color="000000"/>
              <w:right w:val="single" w:sz="6" w:space="0" w:color="000000"/>
            </w:tcBorders>
            <w:hideMark/>
          </w:tcPr>
          <w:p w14:paraId="025BB96F"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eastAsia="Calibri" w:hAnsi="Arial" w:cs="Arial"/>
                <w:sz w:val="22"/>
                <w:szCs w:val="22"/>
                <w:lang w:val="en-GB"/>
              </w:rPr>
              <w:t xml:space="preserve">1.05–1.10 </w:t>
            </w:r>
            <w:proofErr w:type="spellStart"/>
            <w:r w:rsidRPr="00D24CAB">
              <w:rPr>
                <w:rFonts w:ascii="Arial" w:eastAsia="Calibri" w:hAnsi="Arial" w:cs="Arial"/>
                <w:sz w:val="22"/>
                <w:szCs w:val="22"/>
                <w:lang w:val="en-GB"/>
              </w:rPr>
              <w:t>r.u</w:t>
            </w:r>
            <w:proofErr w:type="spellEnd"/>
            <w:r w:rsidRPr="00D24CAB">
              <w:rPr>
                <w:rFonts w:ascii="Arial" w:eastAsia="Calibri" w:hAnsi="Arial" w:cs="Arial"/>
                <w:sz w:val="22"/>
                <w:szCs w:val="22"/>
                <w:lang w:val="en-GB"/>
              </w:rPr>
              <w:t>.</w:t>
            </w:r>
          </w:p>
        </w:tc>
        <w:tc>
          <w:tcPr>
            <w:tcW w:w="0" w:type="auto"/>
            <w:tcBorders>
              <w:top w:val="single" w:sz="6" w:space="0" w:color="000000"/>
              <w:left w:val="single" w:sz="6" w:space="0" w:color="000000"/>
              <w:bottom w:val="single" w:sz="6" w:space="0" w:color="000000"/>
              <w:right w:val="single" w:sz="6" w:space="0" w:color="000000"/>
            </w:tcBorders>
            <w:hideMark/>
          </w:tcPr>
          <w:p w14:paraId="13E58D5A"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hAnsi="Arial" w:cs="Arial"/>
                <w:sz w:val="22"/>
                <w:szCs w:val="22"/>
              </w:rPr>
              <w:t>To be specified by each TSO, but not more than 60 minutes</w:t>
            </w:r>
          </w:p>
        </w:tc>
      </w:tr>
      <w:tr w:rsidR="0079628F" w:rsidRPr="00D24CAB" w14:paraId="513B11DB" w14:textId="77777777" w:rsidTr="00260476">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21D5081E"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hAnsi="Arial" w:cs="Arial"/>
                <w:sz w:val="22"/>
                <w:szCs w:val="22"/>
              </w:rPr>
              <w:t>Great Britain</w:t>
            </w:r>
          </w:p>
        </w:tc>
        <w:tc>
          <w:tcPr>
            <w:tcW w:w="0" w:type="auto"/>
            <w:tcBorders>
              <w:top w:val="single" w:sz="6" w:space="0" w:color="000000"/>
              <w:left w:val="single" w:sz="6" w:space="0" w:color="000000"/>
              <w:bottom w:val="single" w:sz="6" w:space="0" w:color="000000"/>
              <w:right w:val="single" w:sz="6" w:space="0" w:color="000000"/>
            </w:tcBorders>
            <w:hideMark/>
          </w:tcPr>
          <w:p w14:paraId="04A538CD"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eastAsia="Calibri" w:hAnsi="Arial" w:cs="Arial"/>
                <w:sz w:val="22"/>
                <w:szCs w:val="22"/>
                <w:lang w:val="en-GB"/>
              </w:rPr>
              <w:t xml:space="preserve">0.90–1.05 </w:t>
            </w:r>
            <w:proofErr w:type="spellStart"/>
            <w:r w:rsidRPr="00D24CAB">
              <w:rPr>
                <w:rFonts w:ascii="Arial" w:eastAsia="Calibri" w:hAnsi="Arial" w:cs="Arial"/>
                <w:sz w:val="22"/>
                <w:szCs w:val="22"/>
                <w:lang w:val="en-GB"/>
              </w:rPr>
              <w:t>r.u</w:t>
            </w:r>
            <w:proofErr w:type="spellEnd"/>
            <w:r w:rsidRPr="00D24CAB">
              <w:rPr>
                <w:rFonts w:ascii="Arial" w:eastAsia="Calibri" w:hAnsi="Arial" w:cs="Arial"/>
                <w:sz w:val="22"/>
                <w:szCs w:val="22"/>
                <w:lang w:val="en-GB"/>
              </w:rPr>
              <w:t>.</w:t>
            </w:r>
          </w:p>
        </w:tc>
        <w:tc>
          <w:tcPr>
            <w:tcW w:w="0" w:type="auto"/>
            <w:tcBorders>
              <w:top w:val="single" w:sz="6" w:space="0" w:color="000000"/>
              <w:left w:val="single" w:sz="6" w:space="0" w:color="000000"/>
              <w:bottom w:val="single" w:sz="6" w:space="0" w:color="000000"/>
              <w:right w:val="single" w:sz="6" w:space="0" w:color="000000"/>
            </w:tcBorders>
            <w:hideMark/>
          </w:tcPr>
          <w:p w14:paraId="5180B20A"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hAnsi="Arial" w:cs="Arial"/>
                <w:sz w:val="22"/>
                <w:szCs w:val="22"/>
              </w:rPr>
              <w:t>Unlimited</w:t>
            </w:r>
          </w:p>
        </w:tc>
      </w:tr>
      <w:tr w:rsidR="0079628F" w:rsidRPr="00D24CAB" w14:paraId="2C295A55" w14:textId="77777777" w:rsidTr="00260476">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28F1CC" w14:textId="77777777" w:rsidR="0079628F" w:rsidRPr="00D24CAB" w:rsidRDefault="0079628F" w:rsidP="00502E3C">
            <w:pPr>
              <w:spacing w:line="256" w:lineRule="auto"/>
              <w:jc w:val="both"/>
              <w:rPr>
                <w:rFonts w:ascii="Arial" w:eastAsia="Calibri" w:hAnsi="Arial" w:cs="Arial"/>
                <w:sz w:val="22"/>
                <w:szCs w:val="22"/>
              </w:rPr>
            </w:pPr>
          </w:p>
        </w:tc>
        <w:tc>
          <w:tcPr>
            <w:tcW w:w="0" w:type="auto"/>
            <w:tcBorders>
              <w:top w:val="single" w:sz="6" w:space="0" w:color="000000"/>
              <w:left w:val="single" w:sz="6" w:space="0" w:color="000000"/>
              <w:bottom w:val="single" w:sz="6" w:space="0" w:color="000000"/>
              <w:right w:val="single" w:sz="6" w:space="0" w:color="000000"/>
            </w:tcBorders>
            <w:hideMark/>
          </w:tcPr>
          <w:p w14:paraId="57D106E2"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eastAsia="Calibri" w:hAnsi="Arial" w:cs="Arial"/>
                <w:sz w:val="22"/>
                <w:szCs w:val="22"/>
                <w:lang w:val="en-GB"/>
              </w:rPr>
              <w:t xml:space="preserve">1.05–1.10 </w:t>
            </w:r>
            <w:proofErr w:type="spellStart"/>
            <w:r w:rsidRPr="00D24CAB">
              <w:rPr>
                <w:rFonts w:ascii="Arial" w:eastAsia="Calibri" w:hAnsi="Arial" w:cs="Arial"/>
                <w:sz w:val="22"/>
                <w:szCs w:val="22"/>
                <w:lang w:val="en-GB"/>
              </w:rPr>
              <w:t>r.u</w:t>
            </w:r>
            <w:proofErr w:type="spellEnd"/>
            <w:r w:rsidRPr="00D24CAB">
              <w:rPr>
                <w:rFonts w:ascii="Arial" w:eastAsia="Calibri" w:hAnsi="Arial" w:cs="Arial"/>
                <w:sz w:val="22"/>
                <w:szCs w:val="22"/>
                <w:lang w:val="en-GB"/>
              </w:rPr>
              <w:t>.</w:t>
            </w:r>
          </w:p>
        </w:tc>
        <w:tc>
          <w:tcPr>
            <w:tcW w:w="0" w:type="auto"/>
            <w:tcBorders>
              <w:top w:val="single" w:sz="6" w:space="0" w:color="000000"/>
              <w:left w:val="single" w:sz="6" w:space="0" w:color="000000"/>
              <w:bottom w:val="single" w:sz="6" w:space="0" w:color="000000"/>
              <w:right w:val="single" w:sz="6" w:space="0" w:color="000000"/>
            </w:tcBorders>
            <w:hideMark/>
          </w:tcPr>
          <w:p w14:paraId="0901FBE6"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hAnsi="Arial" w:cs="Arial"/>
                <w:sz w:val="22"/>
                <w:szCs w:val="22"/>
              </w:rPr>
              <w:t>15 minutes</w:t>
            </w:r>
          </w:p>
        </w:tc>
      </w:tr>
      <w:tr w:rsidR="0079628F" w:rsidRPr="00D24CAB" w14:paraId="70D364B4" w14:textId="77777777" w:rsidTr="0026047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97B360F"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hAnsi="Arial" w:cs="Arial"/>
                <w:sz w:val="22"/>
                <w:szCs w:val="22"/>
              </w:rPr>
              <w:t>Ireland and Northern Ireland</w:t>
            </w:r>
          </w:p>
        </w:tc>
        <w:tc>
          <w:tcPr>
            <w:tcW w:w="0" w:type="auto"/>
            <w:tcBorders>
              <w:top w:val="single" w:sz="6" w:space="0" w:color="000000"/>
              <w:left w:val="single" w:sz="6" w:space="0" w:color="000000"/>
              <w:bottom w:val="single" w:sz="6" w:space="0" w:color="000000"/>
              <w:right w:val="single" w:sz="6" w:space="0" w:color="000000"/>
            </w:tcBorders>
            <w:hideMark/>
          </w:tcPr>
          <w:p w14:paraId="16D5CCB8"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eastAsia="Calibri" w:hAnsi="Arial" w:cs="Arial"/>
                <w:sz w:val="22"/>
                <w:szCs w:val="22"/>
                <w:lang w:val="en-GB"/>
              </w:rPr>
              <w:t xml:space="preserve">0.90–1.05 </w:t>
            </w:r>
            <w:proofErr w:type="spellStart"/>
            <w:r w:rsidRPr="00D24CAB">
              <w:rPr>
                <w:rFonts w:ascii="Arial" w:eastAsia="Calibri" w:hAnsi="Arial" w:cs="Arial"/>
                <w:sz w:val="22"/>
                <w:szCs w:val="22"/>
                <w:lang w:val="en-GB"/>
              </w:rPr>
              <w:t>r.u</w:t>
            </w:r>
            <w:proofErr w:type="spellEnd"/>
            <w:r w:rsidRPr="00D24CAB">
              <w:rPr>
                <w:rFonts w:ascii="Arial" w:eastAsia="Calibri" w:hAnsi="Arial" w:cs="Arial"/>
                <w:sz w:val="22"/>
                <w:szCs w:val="22"/>
                <w:lang w:val="en-GB"/>
              </w:rPr>
              <w:t>.</w:t>
            </w:r>
          </w:p>
        </w:tc>
        <w:tc>
          <w:tcPr>
            <w:tcW w:w="0" w:type="auto"/>
            <w:tcBorders>
              <w:top w:val="single" w:sz="6" w:space="0" w:color="000000"/>
              <w:left w:val="single" w:sz="6" w:space="0" w:color="000000"/>
              <w:bottom w:val="single" w:sz="6" w:space="0" w:color="000000"/>
              <w:right w:val="single" w:sz="6" w:space="0" w:color="000000"/>
            </w:tcBorders>
            <w:hideMark/>
          </w:tcPr>
          <w:p w14:paraId="231B7E92"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hAnsi="Arial" w:cs="Arial"/>
                <w:sz w:val="22"/>
                <w:szCs w:val="22"/>
              </w:rPr>
              <w:t>Unlimited</w:t>
            </w:r>
          </w:p>
        </w:tc>
      </w:tr>
      <w:tr w:rsidR="0079628F" w:rsidRPr="00D24CAB" w14:paraId="1ACE6E4D" w14:textId="77777777" w:rsidTr="00260476">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8CB3A09"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hAnsi="Arial" w:cs="Arial"/>
                <w:sz w:val="22"/>
                <w:szCs w:val="22"/>
              </w:rPr>
              <w:t>Baltic</w:t>
            </w:r>
          </w:p>
        </w:tc>
        <w:tc>
          <w:tcPr>
            <w:tcW w:w="0" w:type="auto"/>
            <w:tcBorders>
              <w:top w:val="single" w:sz="6" w:space="0" w:color="000000"/>
              <w:left w:val="single" w:sz="6" w:space="0" w:color="000000"/>
              <w:bottom w:val="single" w:sz="6" w:space="0" w:color="000000"/>
              <w:right w:val="single" w:sz="6" w:space="0" w:color="000000"/>
            </w:tcBorders>
            <w:hideMark/>
          </w:tcPr>
          <w:p w14:paraId="277E53CC"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eastAsia="Calibri" w:hAnsi="Arial" w:cs="Arial"/>
                <w:sz w:val="22"/>
                <w:szCs w:val="22"/>
                <w:lang w:val="en-GB"/>
              </w:rPr>
              <w:t xml:space="preserve">0.88–0.90 </w:t>
            </w:r>
            <w:proofErr w:type="spellStart"/>
            <w:r w:rsidRPr="00D24CAB">
              <w:rPr>
                <w:rFonts w:ascii="Arial" w:eastAsia="Calibri" w:hAnsi="Arial" w:cs="Arial"/>
                <w:sz w:val="22"/>
                <w:szCs w:val="22"/>
                <w:lang w:val="en-GB"/>
              </w:rPr>
              <w:t>r.u</w:t>
            </w:r>
            <w:proofErr w:type="spellEnd"/>
            <w:r w:rsidRPr="00D24CAB">
              <w:rPr>
                <w:rFonts w:ascii="Arial" w:eastAsia="Calibri" w:hAnsi="Arial" w:cs="Arial"/>
                <w:sz w:val="22"/>
                <w:szCs w:val="22"/>
                <w:lang w:val="en-GB"/>
              </w:rPr>
              <w:t>.</w:t>
            </w:r>
          </w:p>
        </w:tc>
        <w:tc>
          <w:tcPr>
            <w:tcW w:w="0" w:type="auto"/>
            <w:tcBorders>
              <w:top w:val="single" w:sz="6" w:space="0" w:color="000000"/>
              <w:left w:val="single" w:sz="6" w:space="0" w:color="000000"/>
              <w:bottom w:val="single" w:sz="6" w:space="0" w:color="000000"/>
              <w:right w:val="single" w:sz="6" w:space="0" w:color="000000"/>
            </w:tcBorders>
            <w:hideMark/>
          </w:tcPr>
          <w:p w14:paraId="34617B92"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hAnsi="Arial" w:cs="Arial"/>
                <w:sz w:val="22"/>
                <w:szCs w:val="22"/>
              </w:rPr>
              <w:t>20 minutes</w:t>
            </w:r>
          </w:p>
        </w:tc>
      </w:tr>
      <w:tr w:rsidR="0079628F" w:rsidRPr="00D24CAB" w14:paraId="5B23E929" w14:textId="77777777" w:rsidTr="00260476">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6A46C7" w14:textId="77777777" w:rsidR="0079628F" w:rsidRPr="00D24CAB" w:rsidRDefault="0079628F" w:rsidP="00502E3C">
            <w:pPr>
              <w:spacing w:line="256" w:lineRule="auto"/>
              <w:jc w:val="both"/>
              <w:rPr>
                <w:rFonts w:ascii="Arial" w:eastAsia="Calibri" w:hAnsi="Arial" w:cs="Arial"/>
                <w:sz w:val="22"/>
                <w:szCs w:val="22"/>
              </w:rPr>
            </w:pPr>
          </w:p>
        </w:tc>
        <w:tc>
          <w:tcPr>
            <w:tcW w:w="0" w:type="auto"/>
            <w:tcBorders>
              <w:top w:val="single" w:sz="6" w:space="0" w:color="000000"/>
              <w:left w:val="single" w:sz="6" w:space="0" w:color="000000"/>
              <w:bottom w:val="single" w:sz="6" w:space="0" w:color="000000"/>
              <w:right w:val="single" w:sz="6" w:space="0" w:color="000000"/>
            </w:tcBorders>
            <w:hideMark/>
          </w:tcPr>
          <w:p w14:paraId="142A3316"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eastAsia="Calibri" w:hAnsi="Arial" w:cs="Arial"/>
                <w:sz w:val="22"/>
                <w:szCs w:val="22"/>
                <w:lang w:val="en-GB"/>
              </w:rPr>
              <w:t xml:space="preserve">0.90–1.097 </w:t>
            </w:r>
            <w:proofErr w:type="spellStart"/>
            <w:r w:rsidRPr="00D24CAB">
              <w:rPr>
                <w:rFonts w:ascii="Arial" w:eastAsia="Calibri" w:hAnsi="Arial" w:cs="Arial"/>
                <w:sz w:val="22"/>
                <w:szCs w:val="22"/>
                <w:lang w:val="en-GB"/>
              </w:rPr>
              <w:t>r.u</w:t>
            </w:r>
            <w:proofErr w:type="spellEnd"/>
            <w:r w:rsidRPr="00D24CAB">
              <w:rPr>
                <w:rFonts w:ascii="Arial" w:eastAsia="Calibri" w:hAnsi="Arial" w:cs="Arial"/>
                <w:sz w:val="22"/>
                <w:szCs w:val="22"/>
                <w:lang w:val="en-GB"/>
              </w:rPr>
              <w:t>.</w:t>
            </w:r>
          </w:p>
        </w:tc>
        <w:tc>
          <w:tcPr>
            <w:tcW w:w="0" w:type="auto"/>
            <w:tcBorders>
              <w:top w:val="single" w:sz="6" w:space="0" w:color="000000"/>
              <w:left w:val="single" w:sz="6" w:space="0" w:color="000000"/>
              <w:bottom w:val="single" w:sz="6" w:space="0" w:color="000000"/>
              <w:right w:val="single" w:sz="6" w:space="0" w:color="000000"/>
            </w:tcBorders>
            <w:hideMark/>
          </w:tcPr>
          <w:p w14:paraId="31F690F6"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hAnsi="Arial" w:cs="Arial"/>
                <w:sz w:val="22"/>
                <w:szCs w:val="22"/>
              </w:rPr>
              <w:t>Unlimited</w:t>
            </w:r>
          </w:p>
        </w:tc>
      </w:tr>
      <w:tr w:rsidR="0079628F" w:rsidRPr="00D24CAB" w14:paraId="1ED32901" w14:textId="77777777" w:rsidTr="00260476">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B4A1CA" w14:textId="77777777" w:rsidR="0079628F" w:rsidRPr="00D24CAB" w:rsidRDefault="0079628F" w:rsidP="00502E3C">
            <w:pPr>
              <w:spacing w:line="256" w:lineRule="auto"/>
              <w:jc w:val="both"/>
              <w:rPr>
                <w:rFonts w:ascii="Arial" w:eastAsia="Calibri" w:hAnsi="Arial" w:cs="Arial"/>
                <w:sz w:val="22"/>
                <w:szCs w:val="22"/>
              </w:rPr>
            </w:pPr>
          </w:p>
        </w:tc>
        <w:tc>
          <w:tcPr>
            <w:tcW w:w="0" w:type="auto"/>
            <w:tcBorders>
              <w:top w:val="single" w:sz="6" w:space="0" w:color="000000"/>
              <w:left w:val="single" w:sz="6" w:space="0" w:color="000000"/>
              <w:bottom w:val="single" w:sz="6" w:space="0" w:color="000000"/>
              <w:right w:val="single" w:sz="6" w:space="0" w:color="000000"/>
            </w:tcBorders>
            <w:hideMark/>
          </w:tcPr>
          <w:p w14:paraId="2BAF7855"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eastAsia="Calibri" w:hAnsi="Arial" w:cs="Arial"/>
                <w:sz w:val="22"/>
                <w:szCs w:val="22"/>
                <w:lang w:val="en-GB"/>
              </w:rPr>
              <w:t xml:space="preserve">1.097–1.15 </w:t>
            </w:r>
            <w:proofErr w:type="spellStart"/>
            <w:r w:rsidRPr="00D24CAB">
              <w:rPr>
                <w:rFonts w:ascii="Arial" w:eastAsia="Calibri" w:hAnsi="Arial" w:cs="Arial"/>
                <w:sz w:val="22"/>
                <w:szCs w:val="22"/>
                <w:lang w:val="en-GB"/>
              </w:rPr>
              <w:t>r.u</w:t>
            </w:r>
            <w:proofErr w:type="spellEnd"/>
            <w:r w:rsidRPr="00D24CAB">
              <w:rPr>
                <w:rFonts w:ascii="Arial" w:eastAsia="Calibri" w:hAnsi="Arial" w:cs="Arial"/>
                <w:sz w:val="22"/>
                <w:szCs w:val="22"/>
                <w:lang w:val="en-GB"/>
              </w:rPr>
              <w:t>.</w:t>
            </w:r>
          </w:p>
        </w:tc>
        <w:tc>
          <w:tcPr>
            <w:tcW w:w="0" w:type="auto"/>
            <w:tcBorders>
              <w:top w:val="single" w:sz="6" w:space="0" w:color="000000"/>
              <w:left w:val="single" w:sz="6" w:space="0" w:color="000000"/>
              <w:bottom w:val="single" w:sz="6" w:space="0" w:color="000000"/>
              <w:right w:val="single" w:sz="6" w:space="0" w:color="000000"/>
            </w:tcBorders>
            <w:hideMark/>
          </w:tcPr>
          <w:p w14:paraId="05A82654" w14:textId="77777777" w:rsidR="0079628F" w:rsidRPr="00D24CAB" w:rsidRDefault="0079628F" w:rsidP="00502E3C">
            <w:pPr>
              <w:spacing w:before="60" w:after="60" w:line="256" w:lineRule="auto"/>
              <w:jc w:val="both"/>
              <w:rPr>
                <w:rFonts w:ascii="Arial" w:eastAsia="Calibri" w:hAnsi="Arial" w:cs="Arial"/>
                <w:sz w:val="22"/>
                <w:szCs w:val="22"/>
              </w:rPr>
            </w:pPr>
            <w:r w:rsidRPr="00D24CAB">
              <w:rPr>
                <w:rFonts w:ascii="Arial" w:hAnsi="Arial" w:cs="Arial"/>
                <w:sz w:val="22"/>
                <w:szCs w:val="22"/>
              </w:rPr>
              <w:t>20 minutes</w:t>
            </w:r>
          </w:p>
        </w:tc>
      </w:tr>
    </w:tbl>
    <w:p w14:paraId="25D8BF97" w14:textId="77777777" w:rsidR="0079628F" w:rsidRPr="00D24CAB" w:rsidRDefault="0079628F" w:rsidP="00502E3C">
      <w:pPr>
        <w:spacing w:before="120"/>
        <w:jc w:val="both"/>
        <w:rPr>
          <w:rFonts w:ascii="Arial" w:hAnsi="Arial" w:cs="Arial"/>
          <w:b/>
          <w:color w:val="FF0000"/>
          <w:sz w:val="22"/>
          <w:szCs w:val="22"/>
        </w:rPr>
      </w:pPr>
    </w:p>
    <w:p w14:paraId="073ACE7D" w14:textId="77777777" w:rsidR="0079628F" w:rsidRPr="00D24CAB" w:rsidRDefault="0079628F" w:rsidP="00502E3C">
      <w:pPr>
        <w:spacing w:before="120"/>
        <w:jc w:val="both"/>
        <w:rPr>
          <w:rFonts w:ascii="Arial" w:hAnsi="Arial" w:cs="Arial"/>
          <w:sz w:val="22"/>
          <w:szCs w:val="22"/>
        </w:rPr>
      </w:pPr>
      <w:r w:rsidRPr="00D24CAB">
        <w:rPr>
          <w:rFonts w:ascii="Arial" w:hAnsi="Arial" w:cs="Arial"/>
          <w:sz w:val="22"/>
          <w:szCs w:val="22"/>
        </w:rPr>
        <w:t xml:space="preserve">The table shows the minimum time periods during which a power-generating module must be capable of operating for voltages deviating from the reference 1 </w:t>
      </w:r>
      <w:proofErr w:type="spellStart"/>
      <w:proofErr w:type="gramStart"/>
      <w:r w:rsidRPr="00D24CAB">
        <w:rPr>
          <w:rFonts w:ascii="Arial" w:hAnsi="Arial" w:cs="Arial"/>
          <w:sz w:val="22"/>
          <w:szCs w:val="22"/>
        </w:rPr>
        <w:t>pu</w:t>
      </w:r>
      <w:proofErr w:type="spellEnd"/>
      <w:proofErr w:type="gramEnd"/>
      <w:r w:rsidRPr="00D24CAB">
        <w:rPr>
          <w:rFonts w:ascii="Arial" w:hAnsi="Arial" w:cs="Arial"/>
          <w:sz w:val="22"/>
          <w:szCs w:val="22"/>
        </w:rPr>
        <w:t xml:space="preserve"> value at the connection point without disconnecting from the network where the voltage base for </w:t>
      </w:r>
      <w:proofErr w:type="spellStart"/>
      <w:r w:rsidRPr="00D24CAB">
        <w:rPr>
          <w:rFonts w:ascii="Arial" w:hAnsi="Arial" w:cs="Arial"/>
          <w:sz w:val="22"/>
          <w:szCs w:val="22"/>
        </w:rPr>
        <w:t>pu</w:t>
      </w:r>
      <w:proofErr w:type="spellEnd"/>
      <w:r w:rsidRPr="00D24CAB">
        <w:rPr>
          <w:rFonts w:ascii="Arial" w:hAnsi="Arial" w:cs="Arial"/>
          <w:sz w:val="22"/>
          <w:szCs w:val="22"/>
        </w:rPr>
        <w:t xml:space="preserve"> values is from 300 kV to 400 kV.</w:t>
      </w:r>
    </w:p>
    <w:p w14:paraId="76104196" w14:textId="77777777" w:rsidR="00DB6C75" w:rsidRPr="00D24CAB" w:rsidRDefault="00DB6C75" w:rsidP="00502E3C">
      <w:pPr>
        <w:spacing w:before="120"/>
        <w:jc w:val="both"/>
        <w:rPr>
          <w:rFonts w:ascii="Arial" w:hAnsi="Arial" w:cs="Arial"/>
          <w:sz w:val="22"/>
          <w:szCs w:val="22"/>
        </w:rPr>
      </w:pPr>
    </w:p>
    <w:p w14:paraId="68B10FD3" w14:textId="77777777" w:rsidR="00DB6C75" w:rsidRPr="00D24CAB" w:rsidRDefault="00DB6C75" w:rsidP="00502E3C">
      <w:pPr>
        <w:spacing w:before="120"/>
        <w:jc w:val="both"/>
        <w:rPr>
          <w:rFonts w:ascii="Arial" w:hAnsi="Arial" w:cs="Arial"/>
          <w:sz w:val="22"/>
          <w:szCs w:val="22"/>
        </w:rPr>
      </w:pPr>
    </w:p>
    <w:p w14:paraId="6BB90710" w14:textId="77777777" w:rsidR="00981E13" w:rsidRPr="00D24CAB" w:rsidRDefault="00981E13" w:rsidP="00734215">
      <w:pPr>
        <w:pStyle w:val="Heading2"/>
        <w:numPr>
          <w:ilvl w:val="0"/>
          <w:numId w:val="0"/>
        </w:numPr>
        <w:ind w:left="3524" w:firstLine="16"/>
        <w:jc w:val="left"/>
        <w:rPr>
          <w:rFonts w:ascii="Arial" w:hAnsi="Arial" w:cs="Arial"/>
          <w:color w:val="auto"/>
          <w:sz w:val="22"/>
          <w:szCs w:val="22"/>
        </w:rPr>
      </w:pPr>
      <w:r w:rsidRPr="00D24CAB">
        <w:rPr>
          <w:rFonts w:ascii="Arial" w:hAnsi="Arial" w:cs="Arial"/>
          <w:bCs/>
          <w:color w:val="auto"/>
          <w:sz w:val="22"/>
          <w:szCs w:val="22"/>
        </w:rPr>
        <w:lastRenderedPageBreak/>
        <w:t>Article 17</w:t>
      </w:r>
    </w:p>
    <w:p w14:paraId="3450E2DB" w14:textId="77777777" w:rsidR="00981E13" w:rsidRPr="00D24CAB" w:rsidRDefault="00981E13" w:rsidP="00734215">
      <w:pPr>
        <w:spacing w:before="120"/>
        <w:jc w:val="center"/>
        <w:rPr>
          <w:rFonts w:ascii="Arial" w:hAnsi="Arial" w:cs="Arial"/>
          <w:b/>
          <w:sz w:val="22"/>
          <w:szCs w:val="22"/>
        </w:rPr>
      </w:pPr>
      <w:r w:rsidRPr="00D24CAB">
        <w:rPr>
          <w:rFonts w:ascii="Arial" w:hAnsi="Arial" w:cs="Arial"/>
          <w:b/>
          <w:bCs/>
          <w:sz w:val="22"/>
          <w:szCs w:val="22"/>
        </w:rPr>
        <w:t>Requirements for type B synchronous power-generating modules</w:t>
      </w:r>
    </w:p>
    <w:p w14:paraId="5BDE50AD" w14:textId="77777777" w:rsidR="00225E93" w:rsidRPr="00D24CAB" w:rsidRDefault="00981E13" w:rsidP="00502E3C">
      <w:pPr>
        <w:spacing w:before="120"/>
        <w:jc w:val="both"/>
        <w:rPr>
          <w:rFonts w:ascii="Arial" w:hAnsi="Arial" w:cs="Arial"/>
          <w:sz w:val="22"/>
          <w:szCs w:val="22"/>
        </w:rPr>
      </w:pPr>
      <w:r w:rsidRPr="00D24CAB">
        <w:rPr>
          <w:rFonts w:ascii="Arial" w:hAnsi="Arial" w:cs="Arial"/>
          <w:sz w:val="22"/>
          <w:szCs w:val="22"/>
        </w:rPr>
        <w:t>2. Type B synchronous power-generating modules shall fulfil the following additional requirements relating to voltage stability:</w:t>
      </w:r>
    </w:p>
    <w:p w14:paraId="27574F6C" w14:textId="4EC7A3A8" w:rsidR="00981E13" w:rsidRPr="00D24CAB" w:rsidRDefault="00981E13" w:rsidP="00502E3C">
      <w:pPr>
        <w:spacing w:before="120"/>
        <w:jc w:val="both"/>
        <w:rPr>
          <w:rFonts w:ascii="Arial" w:hAnsi="Arial" w:cs="Arial"/>
          <w:sz w:val="22"/>
          <w:szCs w:val="22"/>
        </w:rPr>
      </w:pPr>
      <w:r w:rsidRPr="00D24CAB">
        <w:rPr>
          <w:rFonts w:ascii="Arial" w:hAnsi="Arial" w:cs="Arial"/>
          <w:sz w:val="22"/>
          <w:szCs w:val="22"/>
        </w:rPr>
        <w:t xml:space="preserve">(a) </w:t>
      </w:r>
      <w:proofErr w:type="gramStart"/>
      <w:r w:rsidRPr="00D24CAB">
        <w:rPr>
          <w:rFonts w:ascii="Arial" w:hAnsi="Arial" w:cs="Arial"/>
          <w:sz w:val="22"/>
          <w:szCs w:val="22"/>
        </w:rPr>
        <w:t>with</w:t>
      </w:r>
      <w:proofErr w:type="gramEnd"/>
      <w:r w:rsidRPr="00D24CAB">
        <w:rPr>
          <w:rFonts w:ascii="Arial" w:hAnsi="Arial" w:cs="Arial"/>
          <w:sz w:val="22"/>
          <w:szCs w:val="22"/>
        </w:rPr>
        <w:t xml:space="preserve"> regard to reactive power capability, the relevant system operator shall have the right to specify the capability of a synchronous power-generating module to provide reactive power;</w:t>
      </w:r>
    </w:p>
    <w:p w14:paraId="5B8EAE23" w14:textId="77777777" w:rsidR="00981E13" w:rsidRPr="00734215" w:rsidRDefault="00981E13" w:rsidP="00502E3C">
      <w:pPr>
        <w:spacing w:before="120"/>
        <w:jc w:val="both"/>
        <w:rPr>
          <w:rFonts w:ascii="Arial" w:hAnsi="Arial" w:cs="Arial"/>
          <w:sz w:val="22"/>
          <w:szCs w:val="22"/>
        </w:rPr>
      </w:pPr>
    </w:p>
    <w:p w14:paraId="0BBB4EA2" w14:textId="77777777" w:rsidR="00981E13" w:rsidRPr="00734215" w:rsidRDefault="00981E13" w:rsidP="00502E3C">
      <w:pPr>
        <w:jc w:val="both"/>
        <w:rPr>
          <w:rFonts w:ascii="Arial" w:hAnsi="Arial" w:cs="Arial"/>
          <w:b/>
          <w:sz w:val="22"/>
          <w:szCs w:val="22"/>
        </w:rPr>
      </w:pPr>
      <w:r w:rsidRPr="00734215">
        <w:rPr>
          <w:rFonts w:ascii="Arial" w:hAnsi="Arial" w:cs="Arial"/>
          <w:b/>
          <w:bCs/>
          <w:sz w:val="22"/>
          <w:szCs w:val="22"/>
          <w:lang w:val="en-GB"/>
        </w:rPr>
        <w:t>Type B synchronous modules must have the capability to regulate reactive power within the scope of technically possible regulation capability at the request of the respective system operator.</w:t>
      </w:r>
    </w:p>
    <w:p w14:paraId="2BC44F21" w14:textId="77777777" w:rsidR="00D9683B" w:rsidRPr="00D24CAB" w:rsidRDefault="00D9683B" w:rsidP="00502E3C">
      <w:pPr>
        <w:jc w:val="both"/>
        <w:rPr>
          <w:rFonts w:ascii="Arial" w:hAnsi="Arial" w:cs="Arial"/>
          <w:b/>
          <w:color w:val="FF0000"/>
          <w:sz w:val="22"/>
          <w:szCs w:val="22"/>
        </w:rPr>
      </w:pPr>
    </w:p>
    <w:p w14:paraId="251C7A42" w14:textId="77777777" w:rsidR="00D9683B" w:rsidRPr="00D24CAB" w:rsidRDefault="00D9683B" w:rsidP="00734215">
      <w:pPr>
        <w:pStyle w:val="Heading2"/>
        <w:numPr>
          <w:ilvl w:val="0"/>
          <w:numId w:val="0"/>
        </w:numPr>
        <w:rPr>
          <w:rFonts w:ascii="Arial" w:hAnsi="Arial" w:cs="Arial"/>
          <w:color w:val="auto"/>
          <w:sz w:val="22"/>
          <w:szCs w:val="22"/>
        </w:rPr>
      </w:pPr>
      <w:r w:rsidRPr="00D24CAB">
        <w:rPr>
          <w:rFonts w:ascii="Arial" w:hAnsi="Arial" w:cs="Arial"/>
          <w:bCs/>
          <w:color w:val="auto"/>
          <w:sz w:val="22"/>
          <w:szCs w:val="22"/>
        </w:rPr>
        <w:t>18.2</w:t>
      </w:r>
      <w:proofErr w:type="gramStart"/>
      <w:r w:rsidRPr="00D24CAB">
        <w:rPr>
          <w:rFonts w:ascii="Arial" w:hAnsi="Arial" w:cs="Arial"/>
          <w:bCs/>
          <w:color w:val="auto"/>
          <w:sz w:val="22"/>
          <w:szCs w:val="22"/>
        </w:rPr>
        <w:t>.a</w:t>
      </w:r>
      <w:proofErr w:type="gramEnd"/>
    </w:p>
    <w:p w14:paraId="508B0493" w14:textId="77777777" w:rsidR="00D9683B" w:rsidRPr="00D24CAB" w:rsidRDefault="00D9683B" w:rsidP="00734215">
      <w:pPr>
        <w:jc w:val="center"/>
        <w:rPr>
          <w:rFonts w:ascii="Arial" w:hAnsi="Arial" w:cs="Arial"/>
          <w:b/>
          <w:sz w:val="22"/>
          <w:szCs w:val="22"/>
        </w:rPr>
      </w:pPr>
      <w:r w:rsidRPr="00D24CAB">
        <w:rPr>
          <w:rFonts w:ascii="Arial" w:hAnsi="Arial" w:cs="Arial"/>
          <w:b/>
          <w:bCs/>
          <w:sz w:val="22"/>
          <w:szCs w:val="22"/>
        </w:rPr>
        <w:t>Requirements for type C synchronous power-generating modules</w:t>
      </w:r>
    </w:p>
    <w:p w14:paraId="003B6A00" w14:textId="77777777" w:rsidR="00D9683B" w:rsidRPr="00D24CAB" w:rsidRDefault="00D9683B" w:rsidP="00502E3C">
      <w:pPr>
        <w:jc w:val="both"/>
        <w:rPr>
          <w:rFonts w:ascii="Arial" w:hAnsi="Arial" w:cs="Arial"/>
          <w:sz w:val="22"/>
          <w:szCs w:val="22"/>
        </w:rPr>
      </w:pPr>
    </w:p>
    <w:p w14:paraId="2E6B9686" w14:textId="77777777" w:rsidR="00225E93" w:rsidRPr="00D24CAB" w:rsidRDefault="00D9683B" w:rsidP="00502E3C">
      <w:pPr>
        <w:jc w:val="both"/>
        <w:rPr>
          <w:rFonts w:ascii="Arial" w:hAnsi="Arial" w:cs="Arial"/>
          <w:b/>
          <w:sz w:val="22"/>
          <w:szCs w:val="22"/>
        </w:rPr>
      </w:pPr>
      <w:r w:rsidRPr="00D24CAB">
        <w:rPr>
          <w:rFonts w:ascii="Arial" w:hAnsi="Arial" w:cs="Arial"/>
          <w:b/>
          <w:bCs/>
          <w:sz w:val="22"/>
          <w:szCs w:val="22"/>
        </w:rPr>
        <w:t>Type C synchronous power-generating modules shall fulfil the following additional requirements in relation to voltage stability:</w:t>
      </w:r>
    </w:p>
    <w:p w14:paraId="73CBD444" w14:textId="7AC9E538" w:rsidR="00D9683B" w:rsidRPr="00D24CAB" w:rsidRDefault="00D9683B" w:rsidP="00502E3C">
      <w:pPr>
        <w:jc w:val="both"/>
        <w:rPr>
          <w:rFonts w:ascii="Arial" w:hAnsi="Arial" w:cs="Arial"/>
          <w:b/>
          <w:color w:val="FF0000"/>
          <w:sz w:val="22"/>
          <w:szCs w:val="22"/>
        </w:rPr>
      </w:pPr>
      <w:r w:rsidRPr="00D24CAB">
        <w:rPr>
          <w:rFonts w:ascii="Arial" w:hAnsi="Arial" w:cs="Arial"/>
          <w:sz w:val="22"/>
          <w:szCs w:val="22"/>
        </w:rPr>
        <w:t xml:space="preserve">(a) </w:t>
      </w:r>
      <w:proofErr w:type="gramStart"/>
      <w:r w:rsidRPr="00D24CAB">
        <w:rPr>
          <w:rFonts w:ascii="Arial" w:hAnsi="Arial" w:cs="Arial"/>
          <w:sz w:val="22"/>
          <w:szCs w:val="22"/>
        </w:rPr>
        <w:t>with</w:t>
      </w:r>
      <w:proofErr w:type="gramEnd"/>
      <w:r w:rsidRPr="00D24CAB">
        <w:rPr>
          <w:rFonts w:ascii="Arial" w:hAnsi="Arial" w:cs="Arial"/>
          <w:sz w:val="22"/>
          <w:szCs w:val="22"/>
        </w:rPr>
        <w:t xml:space="preserve"> regard to reactive power capability, the relevant system operator may specify supplementary reactive power to be provided if the connection point of a synchronous power-generating module is neither located at the high-voltage terminals of the step-up transformer to the voltage level of the connection point nor at the alternator terminals, if no step-up transformer exists. This supplementary reactive power shall compensate the reactive power demand of the high-voltage line or cable between the high-voltage terminals of the step-up transformer of the synchronous power-generating module or its alternator terminals, if no step-up transformer exists, and the connection point and shall be provided by the responsible owner of that line or cable;</w:t>
      </w:r>
    </w:p>
    <w:p w14:paraId="6D9B2C59" w14:textId="77777777" w:rsidR="00D9683B" w:rsidRPr="00734215" w:rsidRDefault="00D9683B" w:rsidP="00502E3C">
      <w:pPr>
        <w:jc w:val="both"/>
        <w:rPr>
          <w:rFonts w:ascii="Arial" w:hAnsi="Arial" w:cs="Arial"/>
          <w:b/>
          <w:sz w:val="22"/>
          <w:szCs w:val="22"/>
        </w:rPr>
      </w:pPr>
      <w:r w:rsidRPr="00734215">
        <w:rPr>
          <w:rFonts w:ascii="Arial" w:hAnsi="Arial" w:cs="Arial"/>
          <w:b/>
          <w:bCs/>
          <w:sz w:val="22"/>
          <w:szCs w:val="22"/>
          <w:lang w:val="en-GB"/>
        </w:rPr>
        <w:t>The capability to regulate reactive power must be guaranteed in respect of the connection point according to the requirements of Article 18.2.b, but no more than the requirements specified in Article 18.2.b.</w:t>
      </w:r>
    </w:p>
    <w:p w14:paraId="750155D4" w14:textId="77777777" w:rsidR="00D9683B" w:rsidRPr="00734215" w:rsidRDefault="00D9683B" w:rsidP="00502E3C">
      <w:pPr>
        <w:jc w:val="both"/>
        <w:rPr>
          <w:rFonts w:ascii="Arial" w:hAnsi="Arial" w:cs="Arial"/>
          <w:b/>
          <w:sz w:val="22"/>
          <w:szCs w:val="22"/>
        </w:rPr>
      </w:pPr>
    </w:p>
    <w:p w14:paraId="4F469DD3" w14:textId="77777777" w:rsidR="00D9683B" w:rsidRPr="00734215" w:rsidRDefault="00D9683B" w:rsidP="00502E3C">
      <w:pPr>
        <w:jc w:val="both"/>
        <w:rPr>
          <w:rFonts w:ascii="Arial" w:hAnsi="Arial" w:cs="Arial"/>
          <w:b/>
          <w:sz w:val="22"/>
          <w:szCs w:val="22"/>
        </w:rPr>
      </w:pPr>
      <w:r w:rsidRPr="00734215">
        <w:rPr>
          <w:rFonts w:ascii="Arial" w:hAnsi="Arial" w:cs="Arial"/>
          <w:b/>
          <w:bCs/>
          <w:sz w:val="22"/>
          <w:szCs w:val="22"/>
          <w:lang w:val="en-GB"/>
        </w:rPr>
        <w:t>Explanation: Only the synchronous module, not the connection point, is observed in the case of a mixed installation.</w:t>
      </w:r>
    </w:p>
    <w:p w14:paraId="63219293" w14:textId="77777777" w:rsidR="00981E13" w:rsidRPr="00D24CAB" w:rsidRDefault="00981E13" w:rsidP="00734215">
      <w:pPr>
        <w:spacing w:before="120"/>
        <w:jc w:val="center"/>
        <w:rPr>
          <w:rFonts w:ascii="Arial" w:hAnsi="Arial" w:cs="Arial"/>
          <w:b/>
          <w:color w:val="FF0000"/>
          <w:sz w:val="22"/>
          <w:szCs w:val="22"/>
        </w:rPr>
      </w:pPr>
    </w:p>
    <w:p w14:paraId="1A00F2F6" w14:textId="77777777" w:rsidR="00D9683B" w:rsidRPr="00D24CAB" w:rsidRDefault="00D9683B" w:rsidP="00734215">
      <w:pPr>
        <w:pStyle w:val="Heading2"/>
        <w:numPr>
          <w:ilvl w:val="0"/>
          <w:numId w:val="0"/>
        </w:numPr>
        <w:rPr>
          <w:rFonts w:ascii="Arial" w:hAnsi="Arial" w:cs="Arial"/>
          <w:color w:val="auto"/>
          <w:sz w:val="22"/>
          <w:szCs w:val="22"/>
        </w:rPr>
      </w:pPr>
      <w:r w:rsidRPr="00D24CAB">
        <w:rPr>
          <w:rFonts w:ascii="Arial" w:hAnsi="Arial" w:cs="Arial"/>
          <w:bCs/>
          <w:color w:val="auto"/>
          <w:sz w:val="22"/>
          <w:szCs w:val="22"/>
        </w:rPr>
        <w:t>18.2</w:t>
      </w:r>
      <w:proofErr w:type="gramStart"/>
      <w:r w:rsidRPr="00D24CAB">
        <w:rPr>
          <w:rFonts w:ascii="Arial" w:hAnsi="Arial" w:cs="Arial"/>
          <w:bCs/>
          <w:color w:val="auto"/>
          <w:sz w:val="22"/>
          <w:szCs w:val="22"/>
        </w:rPr>
        <w:t>.b</w:t>
      </w:r>
      <w:proofErr w:type="gramEnd"/>
      <w:r w:rsidRPr="00D24CAB">
        <w:rPr>
          <w:rFonts w:ascii="Arial" w:hAnsi="Arial" w:cs="Arial"/>
          <w:bCs/>
          <w:color w:val="auto"/>
          <w:sz w:val="22"/>
          <w:szCs w:val="22"/>
        </w:rPr>
        <w:t>.(</w:t>
      </w:r>
      <w:proofErr w:type="spellStart"/>
      <w:r w:rsidRPr="00D24CAB">
        <w:rPr>
          <w:rFonts w:ascii="Arial" w:hAnsi="Arial" w:cs="Arial"/>
          <w:bCs/>
          <w:color w:val="auto"/>
          <w:sz w:val="22"/>
          <w:szCs w:val="22"/>
        </w:rPr>
        <w:t>i</w:t>
      </w:r>
      <w:proofErr w:type="spellEnd"/>
      <w:r w:rsidRPr="00D24CAB">
        <w:rPr>
          <w:rFonts w:ascii="Arial" w:hAnsi="Arial" w:cs="Arial"/>
          <w:bCs/>
          <w:color w:val="auto"/>
          <w:sz w:val="22"/>
          <w:szCs w:val="22"/>
        </w:rPr>
        <w:t>)</w:t>
      </w:r>
    </w:p>
    <w:p w14:paraId="31758DE0" w14:textId="77777777" w:rsidR="00D9683B" w:rsidRPr="00D24CAB" w:rsidRDefault="00D9683B" w:rsidP="00734215">
      <w:pPr>
        <w:jc w:val="center"/>
        <w:rPr>
          <w:rFonts w:ascii="Arial" w:hAnsi="Arial" w:cs="Arial"/>
          <w:b/>
          <w:sz w:val="22"/>
          <w:szCs w:val="22"/>
        </w:rPr>
      </w:pPr>
      <w:r w:rsidRPr="00D24CAB">
        <w:rPr>
          <w:rFonts w:ascii="Arial" w:hAnsi="Arial" w:cs="Arial"/>
          <w:b/>
          <w:bCs/>
          <w:sz w:val="22"/>
          <w:szCs w:val="22"/>
        </w:rPr>
        <w:t>Requirements for type C synchronous power-generating modules</w:t>
      </w:r>
    </w:p>
    <w:p w14:paraId="05D0A14C" w14:textId="1C8D07BC" w:rsidR="00D9683B" w:rsidRPr="00D24CAB" w:rsidRDefault="00D9683B" w:rsidP="00502E3C">
      <w:pPr>
        <w:spacing w:before="120"/>
        <w:jc w:val="both"/>
        <w:rPr>
          <w:rFonts w:ascii="Arial" w:hAnsi="Arial" w:cs="Arial"/>
          <w:color w:val="000000" w:themeColor="text1"/>
          <w:sz w:val="22"/>
          <w:szCs w:val="22"/>
        </w:rPr>
      </w:pPr>
      <w:r w:rsidRPr="00D24CAB">
        <w:rPr>
          <w:rFonts w:ascii="Arial" w:hAnsi="Arial" w:cs="Arial"/>
          <w:color w:val="000000" w:themeColor="text1"/>
          <w:sz w:val="22"/>
          <w:szCs w:val="22"/>
          <w:lang w:val="en-GB"/>
        </w:rPr>
        <w:t>2. Type C synchronous modules must comply with the following additional requirements in respect of voltage stability:</w:t>
      </w:r>
    </w:p>
    <w:p w14:paraId="1EBCB460" w14:textId="77777777" w:rsidR="00225E93" w:rsidRPr="00D24CAB" w:rsidRDefault="00D9683B" w:rsidP="00502E3C">
      <w:pPr>
        <w:spacing w:before="120"/>
        <w:jc w:val="both"/>
        <w:rPr>
          <w:rFonts w:ascii="Arial" w:hAnsi="Arial" w:cs="Arial"/>
          <w:sz w:val="22"/>
          <w:szCs w:val="22"/>
        </w:rPr>
      </w:pPr>
      <w:r w:rsidRPr="00D24CAB">
        <w:rPr>
          <w:rFonts w:ascii="Arial" w:hAnsi="Arial" w:cs="Arial"/>
          <w:sz w:val="22"/>
          <w:szCs w:val="22"/>
        </w:rPr>
        <w:t xml:space="preserve">(b) </w:t>
      </w:r>
      <w:proofErr w:type="gramStart"/>
      <w:r w:rsidRPr="00D24CAB">
        <w:rPr>
          <w:rFonts w:ascii="Arial" w:hAnsi="Arial" w:cs="Arial"/>
          <w:sz w:val="22"/>
          <w:szCs w:val="22"/>
        </w:rPr>
        <w:t>with</w:t>
      </w:r>
      <w:proofErr w:type="gramEnd"/>
      <w:r w:rsidRPr="00D24CAB">
        <w:rPr>
          <w:rFonts w:ascii="Arial" w:hAnsi="Arial" w:cs="Arial"/>
          <w:sz w:val="22"/>
          <w:szCs w:val="22"/>
        </w:rPr>
        <w:t xml:space="preserve"> regard to reactive power capability at maximum capacity:</w:t>
      </w:r>
    </w:p>
    <w:p w14:paraId="3B30F552" w14:textId="707A4BD9" w:rsidR="00D9683B" w:rsidRPr="00D24CAB" w:rsidRDefault="00D9683B" w:rsidP="00502E3C">
      <w:pPr>
        <w:spacing w:before="120"/>
        <w:jc w:val="both"/>
        <w:rPr>
          <w:rFonts w:ascii="Arial" w:hAnsi="Arial" w:cs="Arial"/>
          <w:sz w:val="22"/>
          <w:szCs w:val="22"/>
        </w:rPr>
      </w:pPr>
      <w:r w:rsidRPr="00D24CAB">
        <w:rPr>
          <w:rFonts w:ascii="Arial" w:hAnsi="Arial" w:cs="Arial"/>
          <w:sz w:val="22"/>
          <w:szCs w:val="22"/>
        </w:rPr>
        <w:t>(</w:t>
      </w:r>
      <w:proofErr w:type="spellStart"/>
      <w:r w:rsidRPr="00D24CAB">
        <w:rPr>
          <w:rFonts w:ascii="Arial" w:hAnsi="Arial" w:cs="Arial"/>
          <w:sz w:val="22"/>
          <w:szCs w:val="22"/>
        </w:rPr>
        <w:t>i</w:t>
      </w:r>
      <w:proofErr w:type="spellEnd"/>
      <w:r w:rsidRPr="00D24CAB">
        <w:rPr>
          <w:rFonts w:ascii="Arial" w:hAnsi="Arial" w:cs="Arial"/>
          <w:sz w:val="22"/>
          <w:szCs w:val="22"/>
        </w:rPr>
        <w:t xml:space="preserve">) </w:t>
      </w:r>
      <w:proofErr w:type="gramStart"/>
      <w:r w:rsidRPr="00D24CAB">
        <w:rPr>
          <w:rFonts w:ascii="Arial" w:hAnsi="Arial" w:cs="Arial"/>
          <w:sz w:val="22"/>
          <w:szCs w:val="22"/>
        </w:rPr>
        <w:t>the</w:t>
      </w:r>
      <w:proofErr w:type="gramEnd"/>
      <w:r w:rsidRPr="00D24CAB">
        <w:rPr>
          <w:rFonts w:ascii="Arial" w:hAnsi="Arial" w:cs="Arial"/>
          <w:sz w:val="22"/>
          <w:szCs w:val="22"/>
        </w:rPr>
        <w:t xml:space="preserve"> relevant system operator in coordination with the relevant TSO shall specify the reactive power provision capability requirements in the context of varying voltage. For that purpose the relevant system operator shall specify a U-Q/</w:t>
      </w:r>
      <w:proofErr w:type="spellStart"/>
      <w:r w:rsidRPr="00D24CAB">
        <w:rPr>
          <w:rFonts w:ascii="Arial" w:hAnsi="Arial" w:cs="Arial"/>
          <w:sz w:val="22"/>
          <w:szCs w:val="22"/>
        </w:rPr>
        <w:t>Pmax</w:t>
      </w:r>
      <w:proofErr w:type="spellEnd"/>
      <w:r w:rsidRPr="00D24CAB">
        <w:rPr>
          <w:rFonts w:ascii="Arial" w:hAnsi="Arial" w:cs="Arial"/>
          <w:sz w:val="22"/>
          <w:szCs w:val="22"/>
        </w:rPr>
        <w:t>-profile within the boundaries of which the synchronous power-generating module shall be capable of providing reactive power at its maximum capacity. The specified U-Q/</w:t>
      </w:r>
      <w:proofErr w:type="spellStart"/>
      <w:r w:rsidRPr="00D24CAB">
        <w:rPr>
          <w:rFonts w:ascii="Arial" w:hAnsi="Arial" w:cs="Arial"/>
          <w:sz w:val="22"/>
          <w:szCs w:val="22"/>
        </w:rPr>
        <w:t>Pmax</w:t>
      </w:r>
      <w:proofErr w:type="spellEnd"/>
      <w:r w:rsidRPr="00D24CAB">
        <w:rPr>
          <w:rFonts w:ascii="Arial" w:hAnsi="Arial" w:cs="Arial"/>
          <w:sz w:val="22"/>
          <w:szCs w:val="22"/>
        </w:rPr>
        <w:t xml:space="preserve"> profile may take any shape, having regard to the potential costs of delivering the capability to provide reactive power production at high voltages and reactive power consumption at low voltages;</w:t>
      </w:r>
    </w:p>
    <w:p w14:paraId="604030C4" w14:textId="77777777" w:rsidR="00CD06B5" w:rsidRPr="00D24CAB" w:rsidRDefault="00CD06B5" w:rsidP="00502E3C">
      <w:pPr>
        <w:spacing w:before="120"/>
        <w:jc w:val="both"/>
        <w:rPr>
          <w:rFonts w:ascii="Arial" w:hAnsi="Arial" w:cs="Arial"/>
          <w:sz w:val="22"/>
          <w:szCs w:val="22"/>
        </w:rPr>
      </w:pPr>
    </w:p>
    <w:p w14:paraId="31D746EB" w14:textId="77777777" w:rsidR="003A32F8" w:rsidRPr="00D24CAB" w:rsidRDefault="003A32F8" w:rsidP="00502E3C">
      <w:pPr>
        <w:spacing w:before="120"/>
        <w:jc w:val="both"/>
        <w:rPr>
          <w:rFonts w:ascii="Arial" w:hAnsi="Arial" w:cs="Arial"/>
          <w:sz w:val="22"/>
          <w:szCs w:val="22"/>
        </w:rPr>
      </w:pPr>
    </w:p>
    <w:p w14:paraId="30E87953" w14:textId="77777777" w:rsidR="00D24CAB" w:rsidRPr="00D24CAB" w:rsidRDefault="00D24CAB" w:rsidP="00502E3C">
      <w:pPr>
        <w:spacing w:after="160" w:line="259" w:lineRule="auto"/>
        <w:jc w:val="both"/>
        <w:rPr>
          <w:rFonts w:ascii="Arial" w:hAnsi="Arial" w:cs="Arial"/>
          <w:sz w:val="22"/>
          <w:szCs w:val="22"/>
        </w:rPr>
      </w:pPr>
      <w:r w:rsidRPr="00D24CAB">
        <w:rPr>
          <w:rFonts w:ascii="Arial" w:hAnsi="Arial" w:cs="Arial"/>
          <w:sz w:val="22"/>
          <w:szCs w:val="22"/>
        </w:rPr>
        <w:br w:type="page"/>
      </w:r>
    </w:p>
    <w:p w14:paraId="2AC870E7" w14:textId="2E9BFA92" w:rsidR="00CD06B5" w:rsidRPr="00D24CAB" w:rsidRDefault="00CD06B5" w:rsidP="00502E3C">
      <w:pPr>
        <w:spacing w:before="120"/>
        <w:jc w:val="both"/>
        <w:rPr>
          <w:rFonts w:ascii="Arial" w:hAnsi="Arial" w:cs="Arial"/>
          <w:sz w:val="22"/>
          <w:szCs w:val="22"/>
        </w:rPr>
      </w:pPr>
      <w:r w:rsidRPr="00D24CAB">
        <w:rPr>
          <w:rFonts w:ascii="Arial" w:hAnsi="Arial" w:cs="Arial"/>
          <w:sz w:val="22"/>
          <w:szCs w:val="22"/>
        </w:rPr>
        <w:lastRenderedPageBreak/>
        <w:t>Figure 7</w:t>
      </w:r>
    </w:p>
    <w:p w14:paraId="66A004FD" w14:textId="4C49A327" w:rsidR="00CD06B5" w:rsidRPr="00D24CAB" w:rsidRDefault="00CD06B5" w:rsidP="00502E3C">
      <w:pPr>
        <w:spacing w:before="120"/>
        <w:jc w:val="both"/>
        <w:rPr>
          <w:rFonts w:ascii="Arial" w:hAnsi="Arial" w:cs="Arial"/>
          <w:b/>
          <w:sz w:val="22"/>
          <w:szCs w:val="22"/>
        </w:rPr>
      </w:pPr>
      <w:r w:rsidRPr="00D24CAB">
        <w:rPr>
          <w:rFonts w:ascii="Arial" w:hAnsi="Arial" w:cs="Arial"/>
          <w:b/>
          <w:bCs/>
          <w:sz w:val="22"/>
          <w:szCs w:val="22"/>
        </w:rPr>
        <w:t>U-Q/</w:t>
      </w:r>
      <w:proofErr w:type="spellStart"/>
      <w:r w:rsidRPr="00D24CAB">
        <w:rPr>
          <w:rFonts w:ascii="Arial" w:hAnsi="Arial" w:cs="Arial"/>
          <w:b/>
          <w:bCs/>
          <w:sz w:val="22"/>
          <w:szCs w:val="22"/>
        </w:rPr>
        <w:t>Pmax</w:t>
      </w:r>
      <w:proofErr w:type="spellEnd"/>
      <w:r w:rsidRPr="00D24CAB">
        <w:rPr>
          <w:rFonts w:ascii="Arial" w:hAnsi="Arial" w:cs="Arial"/>
          <w:b/>
          <w:bCs/>
          <w:sz w:val="22"/>
          <w:szCs w:val="22"/>
        </w:rPr>
        <w:t>-profile of a synchronous power-generating module</w:t>
      </w:r>
    </w:p>
    <w:p w14:paraId="3D056989" w14:textId="77777777" w:rsidR="00225E93" w:rsidRPr="00D24CAB" w:rsidRDefault="007C5E8B" w:rsidP="00502E3C">
      <w:pPr>
        <w:spacing w:before="120"/>
        <w:jc w:val="both"/>
        <w:rPr>
          <w:rFonts w:ascii="Arial" w:hAnsi="Arial" w:cs="Arial"/>
          <w:sz w:val="22"/>
          <w:szCs w:val="22"/>
        </w:rPr>
      </w:pPr>
      <w:r w:rsidRPr="00D24CAB">
        <w:rPr>
          <w:rFonts w:ascii="Arial" w:hAnsi="Arial" w:cs="Arial"/>
          <w:sz w:val="22"/>
          <w:szCs w:val="22"/>
        </w:rPr>
        <w:t>The diagram represents boundaries of a U-Q/</w:t>
      </w:r>
      <w:proofErr w:type="spellStart"/>
      <w:r w:rsidRPr="00D24CAB">
        <w:rPr>
          <w:rFonts w:ascii="Arial" w:hAnsi="Arial" w:cs="Arial"/>
          <w:sz w:val="22"/>
          <w:szCs w:val="22"/>
        </w:rPr>
        <w:t>Pmax</w:t>
      </w:r>
      <w:proofErr w:type="spellEnd"/>
      <w:r w:rsidRPr="00D24CAB">
        <w:rPr>
          <w:rFonts w:ascii="Arial" w:hAnsi="Arial" w:cs="Arial"/>
          <w:sz w:val="22"/>
          <w:szCs w:val="22"/>
        </w:rPr>
        <w:t xml:space="preserve">-profile by the voltage at the connection point, expressed by the ratio of its actual value and the reference 1 </w:t>
      </w:r>
      <w:proofErr w:type="spellStart"/>
      <w:proofErr w:type="gramStart"/>
      <w:r w:rsidRPr="00D24CAB">
        <w:rPr>
          <w:rFonts w:ascii="Arial" w:hAnsi="Arial" w:cs="Arial"/>
          <w:sz w:val="22"/>
          <w:szCs w:val="22"/>
        </w:rPr>
        <w:t>pu</w:t>
      </w:r>
      <w:proofErr w:type="spellEnd"/>
      <w:proofErr w:type="gramEnd"/>
      <w:r w:rsidRPr="00D24CAB">
        <w:rPr>
          <w:rFonts w:ascii="Arial" w:hAnsi="Arial" w:cs="Arial"/>
          <w:sz w:val="22"/>
          <w:szCs w:val="22"/>
        </w:rPr>
        <w:t xml:space="preserve"> value, against the ratio of the reactive power (Q) and the maximum capacity (</w:t>
      </w:r>
      <w:proofErr w:type="spellStart"/>
      <w:r w:rsidRPr="00D24CAB">
        <w:rPr>
          <w:rFonts w:ascii="Arial" w:hAnsi="Arial" w:cs="Arial"/>
          <w:sz w:val="22"/>
          <w:szCs w:val="22"/>
        </w:rPr>
        <w:t>Pmax</w:t>
      </w:r>
      <w:proofErr w:type="spellEnd"/>
      <w:r w:rsidRPr="00D24CAB">
        <w:rPr>
          <w:rFonts w:ascii="Arial" w:hAnsi="Arial" w:cs="Arial"/>
          <w:sz w:val="22"/>
          <w:szCs w:val="22"/>
        </w:rPr>
        <w:t>). The position, size and shape of the inner envelope are indicative.</w:t>
      </w:r>
    </w:p>
    <w:p w14:paraId="23EC4B28" w14:textId="48609A1F" w:rsidR="00CD06B5" w:rsidRPr="00D24CAB" w:rsidRDefault="007C5E8B" w:rsidP="00502E3C">
      <w:pPr>
        <w:spacing w:before="120"/>
        <w:jc w:val="both"/>
        <w:rPr>
          <w:rFonts w:ascii="Arial" w:eastAsia="Times New Roman" w:hAnsi="Arial" w:cs="Arial"/>
          <w:sz w:val="22"/>
          <w:szCs w:val="22"/>
        </w:rPr>
      </w:pPr>
      <w:r w:rsidRPr="00D24CAB">
        <w:rPr>
          <w:rFonts w:ascii="Arial" w:eastAsia="Times New Roman" w:hAnsi="Arial" w:cs="Arial"/>
          <w:sz w:val="22"/>
          <w:szCs w:val="22"/>
        </w:rPr>
        <w:object w:dxaOrig="9088" w:dyaOrig="6928" w14:anchorId="0AEE7EEB">
          <v:shape id="_x0000_i1031" type="#_x0000_t75" style="width:455.05pt;height:345.9pt" o:ole="">
            <v:imagedata r:id="rId23" o:title=""/>
          </v:shape>
          <o:OLEObject Type="Embed" ProgID="Visio.Drawing.11" ShapeID="_x0000_i1031" DrawAspect="Content" ObjectID="_1665401263" r:id="rId24"/>
        </w:object>
      </w:r>
    </w:p>
    <w:p w14:paraId="09C4E394" w14:textId="398B36A3" w:rsidR="00CE72F0" w:rsidRPr="00734215" w:rsidRDefault="00CE72F0" w:rsidP="00502E3C">
      <w:pPr>
        <w:spacing w:before="120"/>
        <w:jc w:val="both"/>
        <w:rPr>
          <w:rFonts w:ascii="Arial" w:eastAsia="Times New Roman" w:hAnsi="Arial" w:cs="Arial"/>
          <w:sz w:val="22"/>
          <w:szCs w:val="22"/>
        </w:rPr>
      </w:pPr>
      <w:r w:rsidRPr="00734215">
        <w:rPr>
          <w:rFonts w:ascii="Arial" w:eastAsia="Times New Roman" w:hAnsi="Arial" w:cs="Arial"/>
          <w:sz w:val="22"/>
          <w:szCs w:val="22"/>
          <w:lang w:val="en-GB"/>
        </w:rPr>
        <w:t>Determined outer rectangle</w:t>
      </w:r>
    </w:p>
    <w:p w14:paraId="2CBBCF1A" w14:textId="6BEF1589" w:rsidR="00CE72F0" w:rsidRPr="00734215" w:rsidRDefault="00CE72F0" w:rsidP="00502E3C">
      <w:pPr>
        <w:spacing w:before="120"/>
        <w:jc w:val="both"/>
        <w:rPr>
          <w:rFonts w:ascii="Arial" w:eastAsia="Times New Roman" w:hAnsi="Arial" w:cs="Arial"/>
          <w:sz w:val="22"/>
          <w:szCs w:val="22"/>
        </w:rPr>
      </w:pPr>
      <w:r w:rsidRPr="00734215">
        <w:rPr>
          <w:rFonts w:ascii="Arial" w:eastAsia="Times New Roman" w:hAnsi="Arial" w:cs="Arial"/>
          <w:sz w:val="22"/>
          <w:szCs w:val="22"/>
          <w:lang w:val="en-GB"/>
        </w:rPr>
        <w:t>Inner rectangle</w:t>
      </w:r>
    </w:p>
    <w:p w14:paraId="4E1A09F3" w14:textId="065C9795" w:rsidR="00CE72F0" w:rsidRPr="00734215" w:rsidRDefault="00CE72F0" w:rsidP="00502E3C">
      <w:pPr>
        <w:spacing w:before="120"/>
        <w:jc w:val="both"/>
        <w:rPr>
          <w:rFonts w:ascii="Arial" w:eastAsia="Times New Roman" w:hAnsi="Arial" w:cs="Arial"/>
          <w:sz w:val="22"/>
          <w:szCs w:val="22"/>
        </w:rPr>
      </w:pPr>
      <w:r w:rsidRPr="00734215">
        <w:rPr>
          <w:rFonts w:ascii="Arial" w:eastAsia="Times New Roman" w:hAnsi="Arial" w:cs="Arial"/>
          <w:sz w:val="22"/>
          <w:szCs w:val="22"/>
          <w:lang w:val="en-GB"/>
        </w:rPr>
        <w:t>Voltage range</w:t>
      </w:r>
    </w:p>
    <w:p w14:paraId="292FF33E" w14:textId="64D4D28A" w:rsidR="00CE72F0" w:rsidRPr="00734215" w:rsidRDefault="00CE72F0" w:rsidP="00502E3C">
      <w:pPr>
        <w:spacing w:before="120"/>
        <w:jc w:val="both"/>
        <w:rPr>
          <w:rFonts w:ascii="Arial" w:eastAsia="Times New Roman" w:hAnsi="Arial" w:cs="Arial"/>
          <w:sz w:val="22"/>
          <w:szCs w:val="22"/>
        </w:rPr>
      </w:pPr>
      <w:r w:rsidRPr="00734215">
        <w:rPr>
          <w:rFonts w:ascii="Arial" w:eastAsia="Times New Roman" w:hAnsi="Arial" w:cs="Arial"/>
          <w:sz w:val="22"/>
          <w:szCs w:val="22"/>
          <w:lang w:val="en-GB"/>
        </w:rPr>
        <w:t>Q/P</w:t>
      </w:r>
      <w:r w:rsidRPr="00734215">
        <w:rPr>
          <w:rFonts w:ascii="Arial" w:eastAsia="Times New Roman" w:hAnsi="Arial" w:cs="Arial"/>
          <w:sz w:val="22"/>
          <w:szCs w:val="22"/>
          <w:vertAlign w:val="subscript"/>
          <w:lang w:val="en-GB"/>
        </w:rPr>
        <w:t>MAX</w:t>
      </w:r>
      <w:r w:rsidRPr="00734215">
        <w:rPr>
          <w:rFonts w:ascii="Arial" w:eastAsia="Times New Roman" w:hAnsi="Arial" w:cs="Arial"/>
          <w:sz w:val="22"/>
          <w:szCs w:val="22"/>
          <w:lang w:val="en-GB"/>
        </w:rPr>
        <w:t xml:space="preserve"> range</w:t>
      </w:r>
    </w:p>
    <w:p w14:paraId="539DEE72" w14:textId="5B145FAB" w:rsidR="00CE72F0" w:rsidRPr="00734215" w:rsidRDefault="00CE72F0" w:rsidP="00502E3C">
      <w:pPr>
        <w:spacing w:before="120"/>
        <w:jc w:val="both"/>
        <w:rPr>
          <w:rFonts w:ascii="Arial" w:eastAsia="Times New Roman" w:hAnsi="Arial" w:cs="Arial"/>
          <w:sz w:val="22"/>
          <w:szCs w:val="22"/>
        </w:rPr>
      </w:pPr>
      <w:r w:rsidRPr="00734215">
        <w:rPr>
          <w:rFonts w:ascii="Arial" w:eastAsia="Times New Roman" w:hAnsi="Arial" w:cs="Arial"/>
          <w:sz w:val="22"/>
          <w:szCs w:val="22"/>
          <w:lang w:val="en-GB"/>
        </w:rPr>
        <w:t>Consumption (pre-emptive)</w:t>
      </w:r>
    </w:p>
    <w:p w14:paraId="37A70A00" w14:textId="1111429E" w:rsidR="00CE72F0" w:rsidRPr="00D24CAB" w:rsidRDefault="00CE72F0" w:rsidP="00502E3C">
      <w:pPr>
        <w:spacing w:before="120"/>
        <w:jc w:val="both"/>
        <w:rPr>
          <w:rFonts w:ascii="Arial" w:eastAsia="Times New Roman" w:hAnsi="Arial" w:cs="Arial"/>
          <w:sz w:val="22"/>
          <w:szCs w:val="22"/>
        </w:rPr>
      </w:pPr>
      <w:r w:rsidRPr="00734215">
        <w:rPr>
          <w:rFonts w:ascii="Arial" w:eastAsia="Times New Roman" w:hAnsi="Arial" w:cs="Arial"/>
          <w:sz w:val="22"/>
          <w:szCs w:val="22"/>
          <w:lang w:val="en-GB"/>
        </w:rPr>
        <w:t>Production (delaying)</w:t>
      </w:r>
    </w:p>
    <w:p w14:paraId="5E355CF8" w14:textId="77777777" w:rsidR="00CE72F0" w:rsidRPr="00D24CAB" w:rsidRDefault="00CE72F0" w:rsidP="00502E3C">
      <w:pPr>
        <w:spacing w:before="120"/>
        <w:jc w:val="both"/>
        <w:rPr>
          <w:rFonts w:ascii="Arial" w:eastAsia="Times New Roman" w:hAnsi="Arial" w:cs="Arial"/>
          <w:sz w:val="22"/>
          <w:szCs w:val="22"/>
        </w:rPr>
      </w:pPr>
    </w:p>
    <w:p w14:paraId="3B0C10ED" w14:textId="77777777" w:rsidR="007C5E8B" w:rsidRPr="00D24CAB" w:rsidRDefault="007C5E8B" w:rsidP="00502E3C">
      <w:pPr>
        <w:spacing w:before="120"/>
        <w:jc w:val="both"/>
        <w:rPr>
          <w:rFonts w:ascii="Arial" w:hAnsi="Arial" w:cs="Arial"/>
          <w:sz w:val="22"/>
          <w:szCs w:val="22"/>
        </w:rPr>
      </w:pPr>
      <w:r w:rsidRPr="00D24CAB">
        <w:rPr>
          <w:rFonts w:ascii="Arial" w:hAnsi="Arial" w:cs="Arial"/>
          <w:sz w:val="22"/>
          <w:szCs w:val="22"/>
        </w:rPr>
        <w:t>The diagram represents boundaries of a U-Q/</w:t>
      </w:r>
      <w:proofErr w:type="spellStart"/>
      <w:r w:rsidRPr="00D24CAB">
        <w:rPr>
          <w:rFonts w:ascii="Arial" w:hAnsi="Arial" w:cs="Arial"/>
          <w:sz w:val="22"/>
          <w:szCs w:val="22"/>
        </w:rPr>
        <w:t>Pmax</w:t>
      </w:r>
      <w:proofErr w:type="spellEnd"/>
      <w:r w:rsidRPr="00D24CAB">
        <w:rPr>
          <w:rFonts w:ascii="Arial" w:hAnsi="Arial" w:cs="Arial"/>
          <w:sz w:val="22"/>
          <w:szCs w:val="22"/>
        </w:rPr>
        <w:t xml:space="preserve">-profile by the voltage at the connection point, expressed by the ratio of its actual value and the reference 1 </w:t>
      </w:r>
      <w:proofErr w:type="spellStart"/>
      <w:proofErr w:type="gramStart"/>
      <w:r w:rsidRPr="00D24CAB">
        <w:rPr>
          <w:rFonts w:ascii="Arial" w:hAnsi="Arial" w:cs="Arial"/>
          <w:sz w:val="22"/>
          <w:szCs w:val="22"/>
        </w:rPr>
        <w:t>pu</w:t>
      </w:r>
      <w:proofErr w:type="spellEnd"/>
      <w:proofErr w:type="gramEnd"/>
      <w:r w:rsidRPr="00D24CAB">
        <w:rPr>
          <w:rFonts w:ascii="Arial" w:hAnsi="Arial" w:cs="Arial"/>
          <w:sz w:val="22"/>
          <w:szCs w:val="22"/>
        </w:rPr>
        <w:t xml:space="preserve"> value, against the ratio of the reactive power (Q) and the maximum capacity (</w:t>
      </w:r>
      <w:proofErr w:type="spellStart"/>
      <w:r w:rsidRPr="00D24CAB">
        <w:rPr>
          <w:rFonts w:ascii="Arial" w:hAnsi="Arial" w:cs="Arial"/>
          <w:sz w:val="22"/>
          <w:szCs w:val="22"/>
        </w:rPr>
        <w:t>Pmax</w:t>
      </w:r>
      <w:proofErr w:type="spellEnd"/>
      <w:r w:rsidRPr="00D24CAB">
        <w:rPr>
          <w:rFonts w:ascii="Arial" w:hAnsi="Arial" w:cs="Arial"/>
          <w:sz w:val="22"/>
          <w:szCs w:val="22"/>
        </w:rPr>
        <w:t>). The position, size and shape of the inner envelope are indicative.</w:t>
      </w:r>
    </w:p>
    <w:p w14:paraId="2638C555" w14:textId="77777777" w:rsidR="00225E93" w:rsidRPr="00D24CAB" w:rsidRDefault="007C5E8B" w:rsidP="00502E3C">
      <w:pPr>
        <w:spacing w:before="120"/>
        <w:jc w:val="both"/>
        <w:rPr>
          <w:rFonts w:ascii="Arial" w:hAnsi="Arial" w:cs="Arial"/>
          <w:sz w:val="22"/>
          <w:szCs w:val="22"/>
        </w:rPr>
      </w:pPr>
      <w:r w:rsidRPr="00D24CAB">
        <w:rPr>
          <w:rFonts w:ascii="Arial" w:hAnsi="Arial" w:cs="Arial"/>
          <w:sz w:val="22"/>
          <w:szCs w:val="22"/>
        </w:rPr>
        <w:t>Table 8</w:t>
      </w:r>
    </w:p>
    <w:p w14:paraId="5ECD76DD" w14:textId="13AE712F" w:rsidR="007C5E8B" w:rsidRPr="00D24CAB" w:rsidRDefault="007C5E8B" w:rsidP="00502E3C">
      <w:pPr>
        <w:spacing w:before="120"/>
        <w:jc w:val="both"/>
        <w:rPr>
          <w:rFonts w:ascii="Arial" w:hAnsi="Arial" w:cs="Arial"/>
          <w:sz w:val="22"/>
          <w:szCs w:val="22"/>
        </w:rPr>
      </w:pPr>
      <w:r w:rsidRPr="00D24CAB">
        <w:rPr>
          <w:rFonts w:ascii="Arial" w:hAnsi="Arial" w:cs="Arial"/>
          <w:sz w:val="22"/>
          <w:szCs w:val="22"/>
        </w:rPr>
        <w:t>Parameters for the inner envelope in Figure 8</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453"/>
        <w:gridCol w:w="2458"/>
        <w:gridCol w:w="4145"/>
      </w:tblGrid>
      <w:tr w:rsidR="007C5E8B" w:rsidRPr="00D24CAB" w14:paraId="4260F33D" w14:textId="77777777" w:rsidTr="0026047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B55F705" w14:textId="77777777" w:rsidR="007C5E8B" w:rsidRPr="00D24CAB" w:rsidRDefault="007C5E8B" w:rsidP="00502E3C">
            <w:pPr>
              <w:pStyle w:val="tbl-hdr"/>
              <w:spacing w:before="60" w:beforeAutospacing="0" w:after="60" w:afterAutospacing="0" w:line="256" w:lineRule="auto"/>
              <w:ind w:right="195"/>
              <w:jc w:val="both"/>
              <w:rPr>
                <w:rFonts w:ascii="Arial" w:hAnsi="Arial" w:cs="Arial"/>
                <w:b/>
                <w:bCs/>
                <w:sz w:val="22"/>
                <w:szCs w:val="22"/>
              </w:rPr>
            </w:pPr>
            <w:r w:rsidRPr="00D24CAB">
              <w:rPr>
                <w:rFonts w:ascii="Arial" w:hAnsi="Arial" w:cs="Arial"/>
                <w:sz w:val="22"/>
                <w:szCs w:val="22"/>
              </w:rPr>
              <w:lastRenderedPageBreak/>
              <w:t>Synchronous area</w:t>
            </w:r>
          </w:p>
        </w:tc>
        <w:tc>
          <w:tcPr>
            <w:tcW w:w="0" w:type="auto"/>
            <w:tcBorders>
              <w:top w:val="single" w:sz="6" w:space="0" w:color="000000"/>
              <w:left w:val="single" w:sz="6" w:space="0" w:color="000000"/>
              <w:bottom w:val="single" w:sz="6" w:space="0" w:color="000000"/>
              <w:right w:val="single" w:sz="6" w:space="0" w:color="000000"/>
            </w:tcBorders>
            <w:hideMark/>
          </w:tcPr>
          <w:p w14:paraId="7BF24285" w14:textId="77777777" w:rsidR="007C5E8B" w:rsidRPr="00D24CAB" w:rsidRDefault="007C5E8B" w:rsidP="00502E3C">
            <w:pPr>
              <w:pStyle w:val="tbl-hdr"/>
              <w:spacing w:before="60" w:beforeAutospacing="0" w:after="60" w:afterAutospacing="0" w:line="256" w:lineRule="auto"/>
              <w:ind w:right="195"/>
              <w:jc w:val="both"/>
              <w:rPr>
                <w:rFonts w:ascii="Arial" w:hAnsi="Arial" w:cs="Arial"/>
                <w:b/>
                <w:bCs/>
                <w:sz w:val="22"/>
                <w:szCs w:val="22"/>
              </w:rPr>
            </w:pPr>
            <w:r w:rsidRPr="00D24CAB">
              <w:rPr>
                <w:rFonts w:ascii="Arial" w:hAnsi="Arial" w:cs="Arial"/>
                <w:sz w:val="22"/>
                <w:szCs w:val="22"/>
              </w:rPr>
              <w:t>Maximum range of Q/</w:t>
            </w:r>
            <w:proofErr w:type="spellStart"/>
            <w:r w:rsidRPr="00D24CAB">
              <w:rPr>
                <w:rFonts w:ascii="Arial" w:hAnsi="Arial" w:cs="Arial"/>
                <w:sz w:val="22"/>
                <w:szCs w:val="22"/>
              </w:rPr>
              <w:t>Pmax</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17EEE201" w14:textId="77777777" w:rsidR="007C5E8B" w:rsidRPr="00D24CAB" w:rsidRDefault="007C5E8B" w:rsidP="00502E3C">
            <w:pPr>
              <w:pStyle w:val="tbl-hdr"/>
              <w:spacing w:before="60" w:beforeAutospacing="0" w:after="60" w:afterAutospacing="0" w:line="256" w:lineRule="auto"/>
              <w:ind w:right="195"/>
              <w:jc w:val="both"/>
              <w:rPr>
                <w:rFonts w:ascii="Arial" w:hAnsi="Arial" w:cs="Arial"/>
                <w:b/>
                <w:bCs/>
                <w:sz w:val="22"/>
                <w:szCs w:val="22"/>
              </w:rPr>
            </w:pPr>
            <w:r w:rsidRPr="00D24CAB">
              <w:rPr>
                <w:rFonts w:ascii="Arial" w:hAnsi="Arial" w:cs="Arial"/>
                <w:sz w:val="22"/>
                <w:szCs w:val="22"/>
              </w:rPr>
              <w:t xml:space="preserve">Maximum range of </w:t>
            </w:r>
            <w:proofErr w:type="spellStart"/>
            <w:r w:rsidRPr="00D24CAB">
              <w:rPr>
                <w:rFonts w:ascii="Arial" w:hAnsi="Arial" w:cs="Arial"/>
                <w:sz w:val="22"/>
                <w:szCs w:val="22"/>
              </w:rPr>
              <w:t>steadystate</w:t>
            </w:r>
            <w:proofErr w:type="spellEnd"/>
            <w:r w:rsidRPr="00D24CAB">
              <w:rPr>
                <w:rFonts w:ascii="Arial" w:hAnsi="Arial" w:cs="Arial"/>
                <w:sz w:val="22"/>
                <w:szCs w:val="22"/>
              </w:rPr>
              <w:t xml:space="preserve"> voltage level in PU</w:t>
            </w:r>
          </w:p>
        </w:tc>
      </w:tr>
      <w:tr w:rsidR="007C5E8B" w:rsidRPr="00D24CAB" w14:paraId="2CF02746" w14:textId="77777777" w:rsidTr="0026047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C6051D0" w14:textId="77777777" w:rsidR="007C5E8B" w:rsidRPr="00D24CAB" w:rsidRDefault="007C5E8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Continental Europe</w:t>
            </w:r>
          </w:p>
        </w:tc>
        <w:tc>
          <w:tcPr>
            <w:tcW w:w="0" w:type="auto"/>
            <w:tcBorders>
              <w:top w:val="single" w:sz="6" w:space="0" w:color="000000"/>
              <w:left w:val="single" w:sz="6" w:space="0" w:color="000000"/>
              <w:bottom w:val="single" w:sz="6" w:space="0" w:color="000000"/>
              <w:right w:val="single" w:sz="6" w:space="0" w:color="000000"/>
            </w:tcBorders>
            <w:hideMark/>
          </w:tcPr>
          <w:p w14:paraId="362F6C8F" w14:textId="77777777" w:rsidR="007C5E8B" w:rsidRPr="00D24CAB" w:rsidRDefault="007C5E8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0,95</w:t>
            </w:r>
          </w:p>
        </w:tc>
        <w:tc>
          <w:tcPr>
            <w:tcW w:w="0" w:type="auto"/>
            <w:tcBorders>
              <w:top w:val="single" w:sz="6" w:space="0" w:color="000000"/>
              <w:left w:val="single" w:sz="6" w:space="0" w:color="000000"/>
              <w:bottom w:val="single" w:sz="6" w:space="0" w:color="000000"/>
              <w:right w:val="single" w:sz="6" w:space="0" w:color="000000"/>
            </w:tcBorders>
            <w:hideMark/>
          </w:tcPr>
          <w:p w14:paraId="5464752D" w14:textId="77777777" w:rsidR="007C5E8B" w:rsidRPr="00D24CAB" w:rsidRDefault="007C5E8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0,225</w:t>
            </w:r>
          </w:p>
        </w:tc>
      </w:tr>
      <w:tr w:rsidR="007C5E8B" w:rsidRPr="00D24CAB" w14:paraId="06995843" w14:textId="77777777" w:rsidTr="0026047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41F7FCD" w14:textId="77777777" w:rsidR="007C5E8B" w:rsidRPr="00D24CAB" w:rsidRDefault="007C5E8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Nordic</w:t>
            </w:r>
          </w:p>
        </w:tc>
        <w:tc>
          <w:tcPr>
            <w:tcW w:w="0" w:type="auto"/>
            <w:tcBorders>
              <w:top w:val="single" w:sz="6" w:space="0" w:color="000000"/>
              <w:left w:val="single" w:sz="6" w:space="0" w:color="000000"/>
              <w:bottom w:val="single" w:sz="6" w:space="0" w:color="000000"/>
              <w:right w:val="single" w:sz="6" w:space="0" w:color="000000"/>
            </w:tcBorders>
            <w:hideMark/>
          </w:tcPr>
          <w:p w14:paraId="17768702" w14:textId="77777777" w:rsidR="007C5E8B" w:rsidRPr="00D24CAB" w:rsidRDefault="007C5E8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0,95</w:t>
            </w:r>
          </w:p>
        </w:tc>
        <w:tc>
          <w:tcPr>
            <w:tcW w:w="0" w:type="auto"/>
            <w:tcBorders>
              <w:top w:val="single" w:sz="6" w:space="0" w:color="000000"/>
              <w:left w:val="single" w:sz="6" w:space="0" w:color="000000"/>
              <w:bottom w:val="single" w:sz="6" w:space="0" w:color="000000"/>
              <w:right w:val="single" w:sz="6" w:space="0" w:color="000000"/>
            </w:tcBorders>
            <w:hideMark/>
          </w:tcPr>
          <w:p w14:paraId="39261FA9" w14:textId="77777777" w:rsidR="007C5E8B" w:rsidRPr="00D24CAB" w:rsidRDefault="007C5E8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0,150</w:t>
            </w:r>
          </w:p>
        </w:tc>
      </w:tr>
      <w:tr w:rsidR="007C5E8B" w:rsidRPr="00D24CAB" w14:paraId="3C33DD9B" w14:textId="77777777" w:rsidTr="0026047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3DBA8DA" w14:textId="77777777" w:rsidR="007C5E8B" w:rsidRPr="00D24CAB" w:rsidRDefault="007C5E8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Great Britain</w:t>
            </w:r>
          </w:p>
        </w:tc>
        <w:tc>
          <w:tcPr>
            <w:tcW w:w="0" w:type="auto"/>
            <w:tcBorders>
              <w:top w:val="single" w:sz="6" w:space="0" w:color="000000"/>
              <w:left w:val="single" w:sz="6" w:space="0" w:color="000000"/>
              <w:bottom w:val="single" w:sz="6" w:space="0" w:color="000000"/>
              <w:right w:val="single" w:sz="6" w:space="0" w:color="000000"/>
            </w:tcBorders>
            <w:hideMark/>
          </w:tcPr>
          <w:p w14:paraId="5CE99AF8" w14:textId="77777777" w:rsidR="007C5E8B" w:rsidRPr="00D24CAB" w:rsidRDefault="007C5E8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0,95</w:t>
            </w:r>
          </w:p>
        </w:tc>
        <w:tc>
          <w:tcPr>
            <w:tcW w:w="0" w:type="auto"/>
            <w:tcBorders>
              <w:top w:val="single" w:sz="6" w:space="0" w:color="000000"/>
              <w:left w:val="single" w:sz="6" w:space="0" w:color="000000"/>
              <w:bottom w:val="single" w:sz="6" w:space="0" w:color="000000"/>
              <w:right w:val="single" w:sz="6" w:space="0" w:color="000000"/>
            </w:tcBorders>
            <w:hideMark/>
          </w:tcPr>
          <w:p w14:paraId="08EB0BE4" w14:textId="77777777" w:rsidR="007C5E8B" w:rsidRPr="00D24CAB" w:rsidRDefault="007C5E8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0,225</w:t>
            </w:r>
          </w:p>
        </w:tc>
      </w:tr>
      <w:tr w:rsidR="007C5E8B" w:rsidRPr="00D24CAB" w14:paraId="5FF9BADA" w14:textId="77777777" w:rsidTr="0026047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CC94A7E" w14:textId="77777777" w:rsidR="007C5E8B" w:rsidRPr="00D24CAB" w:rsidRDefault="007C5E8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Ireland and Northern Ireland</w:t>
            </w:r>
          </w:p>
        </w:tc>
        <w:tc>
          <w:tcPr>
            <w:tcW w:w="0" w:type="auto"/>
            <w:tcBorders>
              <w:top w:val="single" w:sz="6" w:space="0" w:color="000000"/>
              <w:left w:val="single" w:sz="6" w:space="0" w:color="000000"/>
              <w:bottom w:val="single" w:sz="6" w:space="0" w:color="000000"/>
              <w:right w:val="single" w:sz="6" w:space="0" w:color="000000"/>
            </w:tcBorders>
            <w:hideMark/>
          </w:tcPr>
          <w:p w14:paraId="413B8CAE" w14:textId="77777777" w:rsidR="007C5E8B" w:rsidRPr="00D24CAB" w:rsidRDefault="007C5E8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1,08</w:t>
            </w:r>
          </w:p>
        </w:tc>
        <w:tc>
          <w:tcPr>
            <w:tcW w:w="0" w:type="auto"/>
            <w:tcBorders>
              <w:top w:val="single" w:sz="6" w:space="0" w:color="000000"/>
              <w:left w:val="single" w:sz="6" w:space="0" w:color="000000"/>
              <w:bottom w:val="single" w:sz="6" w:space="0" w:color="000000"/>
              <w:right w:val="single" w:sz="6" w:space="0" w:color="000000"/>
            </w:tcBorders>
            <w:hideMark/>
          </w:tcPr>
          <w:p w14:paraId="2490BEF0" w14:textId="77777777" w:rsidR="007C5E8B" w:rsidRPr="00D24CAB" w:rsidRDefault="007C5E8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0,218</w:t>
            </w:r>
          </w:p>
        </w:tc>
      </w:tr>
      <w:tr w:rsidR="007C5E8B" w:rsidRPr="00D24CAB" w14:paraId="50F459AB" w14:textId="77777777" w:rsidTr="0026047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A8229D8" w14:textId="77777777" w:rsidR="007C5E8B" w:rsidRPr="00D24CAB" w:rsidRDefault="007C5E8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Baltic</w:t>
            </w:r>
          </w:p>
        </w:tc>
        <w:tc>
          <w:tcPr>
            <w:tcW w:w="0" w:type="auto"/>
            <w:tcBorders>
              <w:top w:val="single" w:sz="6" w:space="0" w:color="000000"/>
              <w:left w:val="single" w:sz="6" w:space="0" w:color="000000"/>
              <w:bottom w:val="single" w:sz="6" w:space="0" w:color="000000"/>
              <w:right w:val="single" w:sz="6" w:space="0" w:color="000000"/>
            </w:tcBorders>
            <w:hideMark/>
          </w:tcPr>
          <w:p w14:paraId="3E8C057B" w14:textId="77777777" w:rsidR="007C5E8B" w:rsidRPr="00D24CAB" w:rsidRDefault="007C5E8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1,0</w:t>
            </w:r>
          </w:p>
        </w:tc>
        <w:tc>
          <w:tcPr>
            <w:tcW w:w="0" w:type="auto"/>
            <w:tcBorders>
              <w:top w:val="single" w:sz="6" w:space="0" w:color="000000"/>
              <w:left w:val="single" w:sz="6" w:space="0" w:color="000000"/>
              <w:bottom w:val="single" w:sz="6" w:space="0" w:color="000000"/>
              <w:right w:val="single" w:sz="6" w:space="0" w:color="000000"/>
            </w:tcBorders>
            <w:hideMark/>
          </w:tcPr>
          <w:p w14:paraId="1CBB1A80" w14:textId="77777777" w:rsidR="007C5E8B" w:rsidRPr="00D24CAB" w:rsidRDefault="007C5E8B" w:rsidP="00502E3C">
            <w:pPr>
              <w:pStyle w:val="tbl-txt"/>
              <w:spacing w:before="60" w:beforeAutospacing="0" w:after="60" w:afterAutospacing="0" w:line="256" w:lineRule="auto"/>
              <w:jc w:val="both"/>
              <w:rPr>
                <w:rFonts w:ascii="Arial" w:hAnsi="Arial" w:cs="Arial"/>
                <w:sz w:val="22"/>
                <w:szCs w:val="22"/>
              </w:rPr>
            </w:pPr>
            <w:r w:rsidRPr="00D24CAB">
              <w:rPr>
                <w:rFonts w:ascii="Arial" w:hAnsi="Arial" w:cs="Arial"/>
                <w:sz w:val="22"/>
                <w:szCs w:val="22"/>
              </w:rPr>
              <w:t>0,220</w:t>
            </w:r>
          </w:p>
        </w:tc>
      </w:tr>
    </w:tbl>
    <w:p w14:paraId="4920E5AA" w14:textId="77777777" w:rsidR="007C5E8B" w:rsidRPr="00D24CAB" w:rsidRDefault="007C5E8B" w:rsidP="00502E3C">
      <w:pPr>
        <w:spacing w:before="120"/>
        <w:jc w:val="both"/>
        <w:rPr>
          <w:rFonts w:ascii="Arial" w:hAnsi="Arial" w:cs="Arial"/>
          <w:b/>
          <w:color w:val="FF0000"/>
          <w:sz w:val="22"/>
          <w:szCs w:val="22"/>
        </w:rPr>
      </w:pPr>
    </w:p>
    <w:p w14:paraId="0E177DDB" w14:textId="77777777" w:rsidR="00D31AC6" w:rsidRPr="00D24CAB" w:rsidRDefault="00D31AC6" w:rsidP="00502E3C">
      <w:pPr>
        <w:pStyle w:val="Heading2"/>
        <w:numPr>
          <w:ilvl w:val="0"/>
          <w:numId w:val="0"/>
        </w:numPr>
        <w:jc w:val="both"/>
        <w:rPr>
          <w:rFonts w:ascii="Arial" w:hAnsi="Arial" w:cs="Arial"/>
          <w:sz w:val="22"/>
          <w:szCs w:val="22"/>
        </w:rPr>
      </w:pPr>
    </w:p>
    <w:p w14:paraId="3643FEE5" w14:textId="77777777" w:rsidR="006A6AA0" w:rsidRPr="00D24CAB" w:rsidRDefault="006A6AA0" w:rsidP="00734215">
      <w:pPr>
        <w:pStyle w:val="Heading2"/>
        <w:numPr>
          <w:ilvl w:val="0"/>
          <w:numId w:val="0"/>
        </w:numPr>
        <w:rPr>
          <w:rFonts w:ascii="Arial" w:hAnsi="Arial" w:cs="Arial"/>
          <w:color w:val="auto"/>
          <w:sz w:val="22"/>
          <w:szCs w:val="22"/>
        </w:rPr>
      </w:pPr>
      <w:r w:rsidRPr="00D24CAB">
        <w:rPr>
          <w:rFonts w:ascii="Arial" w:hAnsi="Arial" w:cs="Arial"/>
          <w:bCs/>
          <w:color w:val="auto"/>
          <w:sz w:val="22"/>
          <w:szCs w:val="22"/>
        </w:rPr>
        <w:t>19.2</w:t>
      </w:r>
      <w:proofErr w:type="gramStart"/>
      <w:r w:rsidRPr="00D24CAB">
        <w:rPr>
          <w:rFonts w:ascii="Arial" w:hAnsi="Arial" w:cs="Arial"/>
          <w:bCs/>
          <w:color w:val="auto"/>
          <w:sz w:val="22"/>
          <w:szCs w:val="22"/>
        </w:rPr>
        <w:t>.b</w:t>
      </w:r>
      <w:proofErr w:type="gramEnd"/>
      <w:r w:rsidRPr="00D24CAB">
        <w:rPr>
          <w:rFonts w:ascii="Arial" w:hAnsi="Arial" w:cs="Arial"/>
          <w:bCs/>
          <w:color w:val="auto"/>
          <w:sz w:val="22"/>
          <w:szCs w:val="22"/>
        </w:rPr>
        <w:t>.(v)</w:t>
      </w:r>
    </w:p>
    <w:p w14:paraId="699663D7" w14:textId="77777777" w:rsidR="006A6AA0" w:rsidRPr="00D24CAB" w:rsidRDefault="006A6AA0" w:rsidP="00734215">
      <w:pPr>
        <w:spacing w:before="120"/>
        <w:jc w:val="center"/>
        <w:rPr>
          <w:rFonts w:ascii="Arial" w:hAnsi="Arial" w:cs="Arial"/>
          <w:b/>
          <w:sz w:val="22"/>
          <w:szCs w:val="22"/>
        </w:rPr>
      </w:pPr>
      <w:r w:rsidRPr="00D24CAB">
        <w:rPr>
          <w:rFonts w:ascii="Arial" w:hAnsi="Arial" w:cs="Arial"/>
          <w:b/>
          <w:bCs/>
          <w:sz w:val="22"/>
          <w:szCs w:val="22"/>
        </w:rPr>
        <w:t>Requirements for type D synchronous power-generating modules</w:t>
      </w:r>
    </w:p>
    <w:p w14:paraId="49812857" w14:textId="6E48E71F" w:rsidR="006A6AA0" w:rsidRPr="00D24CAB" w:rsidRDefault="006A6AA0" w:rsidP="00502E3C">
      <w:pPr>
        <w:spacing w:before="120"/>
        <w:jc w:val="both"/>
        <w:rPr>
          <w:rFonts w:ascii="Arial" w:hAnsi="Arial" w:cs="Arial"/>
          <w:sz w:val="22"/>
          <w:szCs w:val="22"/>
        </w:rPr>
      </w:pPr>
      <w:r w:rsidRPr="00D24CAB">
        <w:rPr>
          <w:rFonts w:ascii="Arial" w:hAnsi="Arial" w:cs="Arial"/>
          <w:sz w:val="22"/>
          <w:szCs w:val="22"/>
        </w:rPr>
        <w:t>2. Type D synchronous power-generating modules shall fulfil the following additional requirements in relation to voltage stability:</w:t>
      </w:r>
    </w:p>
    <w:p w14:paraId="7AF56765" w14:textId="77777777" w:rsidR="006A6AA0" w:rsidRPr="00D24CAB" w:rsidRDefault="006A6AA0" w:rsidP="00502E3C">
      <w:pPr>
        <w:spacing w:before="120"/>
        <w:jc w:val="both"/>
        <w:rPr>
          <w:rFonts w:ascii="Arial" w:hAnsi="Arial" w:cs="Arial"/>
          <w:sz w:val="22"/>
          <w:szCs w:val="22"/>
        </w:rPr>
      </w:pPr>
      <w:r w:rsidRPr="00D24CAB">
        <w:rPr>
          <w:rFonts w:ascii="Arial" w:hAnsi="Arial" w:cs="Arial"/>
          <w:sz w:val="22"/>
          <w:szCs w:val="22"/>
        </w:rPr>
        <w:t xml:space="preserve">(a) </w:t>
      </w:r>
      <w:proofErr w:type="gramStart"/>
      <w:r w:rsidRPr="00D24CAB">
        <w:rPr>
          <w:rFonts w:ascii="Arial" w:hAnsi="Arial" w:cs="Arial"/>
          <w:sz w:val="22"/>
          <w:szCs w:val="22"/>
        </w:rPr>
        <w:t>the</w:t>
      </w:r>
      <w:proofErr w:type="gramEnd"/>
      <w:r w:rsidRPr="00D24CAB">
        <w:rPr>
          <w:rFonts w:ascii="Arial" w:hAnsi="Arial" w:cs="Arial"/>
          <w:sz w:val="22"/>
          <w:szCs w:val="22"/>
        </w:rPr>
        <w:t xml:space="preserve"> parameters and settings of the components of the voltage control system shall be agreed between the </w:t>
      </w:r>
      <w:proofErr w:type="spellStart"/>
      <w:r w:rsidRPr="00D24CAB">
        <w:rPr>
          <w:rFonts w:ascii="Arial" w:hAnsi="Arial" w:cs="Arial"/>
          <w:sz w:val="22"/>
          <w:szCs w:val="22"/>
        </w:rPr>
        <w:t>powergenerating</w:t>
      </w:r>
      <w:proofErr w:type="spellEnd"/>
      <w:r w:rsidRPr="00D24CAB">
        <w:rPr>
          <w:rFonts w:ascii="Arial" w:hAnsi="Arial" w:cs="Arial"/>
          <w:sz w:val="22"/>
          <w:szCs w:val="22"/>
        </w:rPr>
        <w:t xml:space="preserve"> facility owner and the relevant system operator, in coordination with the relevant TSO;</w:t>
      </w:r>
    </w:p>
    <w:p w14:paraId="338C8D12" w14:textId="6E9BE90F" w:rsidR="006A6AA0" w:rsidRPr="00D24CAB" w:rsidRDefault="006A6AA0" w:rsidP="00502E3C">
      <w:pPr>
        <w:spacing w:before="120"/>
        <w:jc w:val="both"/>
        <w:rPr>
          <w:rFonts w:ascii="Arial" w:hAnsi="Arial" w:cs="Arial"/>
          <w:sz w:val="22"/>
          <w:szCs w:val="22"/>
        </w:rPr>
      </w:pPr>
      <w:r w:rsidRPr="00D24CAB">
        <w:rPr>
          <w:rFonts w:ascii="Arial" w:hAnsi="Arial" w:cs="Arial"/>
          <w:sz w:val="22"/>
          <w:szCs w:val="22"/>
        </w:rPr>
        <w:t xml:space="preserve">(b) </w:t>
      </w:r>
      <w:proofErr w:type="gramStart"/>
      <w:r w:rsidRPr="00D24CAB">
        <w:rPr>
          <w:rFonts w:ascii="Arial" w:hAnsi="Arial" w:cs="Arial"/>
          <w:sz w:val="22"/>
          <w:szCs w:val="22"/>
        </w:rPr>
        <w:t>the</w:t>
      </w:r>
      <w:proofErr w:type="gramEnd"/>
      <w:r w:rsidRPr="00D24CAB">
        <w:rPr>
          <w:rFonts w:ascii="Arial" w:hAnsi="Arial" w:cs="Arial"/>
          <w:sz w:val="22"/>
          <w:szCs w:val="22"/>
        </w:rPr>
        <w:t xml:space="preserve"> agreement referred to in subparagraph (a) shall cover the specifications and performance of an automatic voltage regulator (‘AVR’) with regard to steady-state voltage and transient voltage control and the specifications and performance of the excitation control system. The latter shall include:</w:t>
      </w:r>
    </w:p>
    <w:p w14:paraId="320CBD49" w14:textId="77777777" w:rsidR="006A6AA0" w:rsidRPr="00D24CAB" w:rsidRDefault="006A6AA0" w:rsidP="00502E3C">
      <w:pPr>
        <w:spacing w:before="120"/>
        <w:jc w:val="both"/>
        <w:rPr>
          <w:rFonts w:ascii="Arial" w:hAnsi="Arial" w:cs="Arial"/>
          <w:sz w:val="22"/>
          <w:szCs w:val="22"/>
        </w:rPr>
      </w:pPr>
      <w:r w:rsidRPr="00D24CAB">
        <w:rPr>
          <w:rFonts w:ascii="Arial" w:hAnsi="Arial" w:cs="Arial"/>
          <w:sz w:val="22"/>
          <w:szCs w:val="22"/>
        </w:rPr>
        <w:t xml:space="preserve">(v) </w:t>
      </w:r>
      <w:proofErr w:type="gramStart"/>
      <w:r w:rsidRPr="00D24CAB">
        <w:rPr>
          <w:rFonts w:ascii="Arial" w:hAnsi="Arial" w:cs="Arial"/>
          <w:sz w:val="22"/>
          <w:szCs w:val="22"/>
        </w:rPr>
        <w:t>a</w:t>
      </w:r>
      <w:proofErr w:type="gramEnd"/>
      <w:r w:rsidRPr="00D24CAB">
        <w:rPr>
          <w:rFonts w:ascii="Arial" w:hAnsi="Arial" w:cs="Arial"/>
          <w:sz w:val="22"/>
          <w:szCs w:val="22"/>
        </w:rPr>
        <w:t xml:space="preserve"> PSS function to attenuate power oscillations, if the synchronous power-generating module size is above a value of maximum capacity specified by the relevant TSO.</w:t>
      </w:r>
    </w:p>
    <w:p w14:paraId="2DC679E1" w14:textId="77777777" w:rsidR="006A6AA0" w:rsidRPr="00734215" w:rsidRDefault="006A6AA0" w:rsidP="00502E3C">
      <w:pPr>
        <w:spacing w:before="120"/>
        <w:jc w:val="both"/>
        <w:rPr>
          <w:rFonts w:ascii="Arial" w:hAnsi="Arial" w:cs="Arial"/>
          <w:b/>
          <w:i/>
          <w:sz w:val="22"/>
          <w:szCs w:val="22"/>
        </w:rPr>
      </w:pPr>
      <w:r w:rsidRPr="00734215">
        <w:rPr>
          <w:rFonts w:ascii="Arial" w:hAnsi="Arial" w:cs="Arial"/>
          <w:b/>
          <w:bCs/>
          <w:i/>
          <w:iCs/>
          <w:sz w:val="22"/>
          <w:szCs w:val="22"/>
          <w:lang w:val="en-GB"/>
        </w:rPr>
        <w:t>Explanation: All of the synchronous modules connected to the transmission system irrespective of power.</w:t>
      </w:r>
    </w:p>
    <w:p w14:paraId="323E76D8" w14:textId="77777777" w:rsidR="00140A08" w:rsidRPr="00D24CAB" w:rsidRDefault="00140A08" w:rsidP="00502E3C">
      <w:pPr>
        <w:spacing w:before="120"/>
        <w:jc w:val="both"/>
        <w:rPr>
          <w:rFonts w:ascii="Arial" w:hAnsi="Arial" w:cs="Arial"/>
          <w:b/>
          <w:i/>
          <w:color w:val="FF0000"/>
          <w:sz w:val="22"/>
          <w:szCs w:val="22"/>
        </w:rPr>
      </w:pPr>
    </w:p>
    <w:p w14:paraId="21620899" w14:textId="77777777" w:rsidR="00140A08" w:rsidRPr="00D24CAB" w:rsidRDefault="00140A08" w:rsidP="00734215">
      <w:pPr>
        <w:pStyle w:val="Heading2"/>
        <w:numPr>
          <w:ilvl w:val="0"/>
          <w:numId w:val="0"/>
        </w:numPr>
        <w:rPr>
          <w:rFonts w:ascii="Arial" w:hAnsi="Arial" w:cs="Arial"/>
          <w:color w:val="auto"/>
          <w:sz w:val="22"/>
          <w:szCs w:val="22"/>
        </w:rPr>
      </w:pPr>
      <w:r w:rsidRPr="00D24CAB">
        <w:rPr>
          <w:rFonts w:ascii="Arial" w:hAnsi="Arial" w:cs="Arial"/>
          <w:bCs/>
          <w:color w:val="auto"/>
          <w:sz w:val="22"/>
          <w:szCs w:val="22"/>
        </w:rPr>
        <w:t>20.2</w:t>
      </w:r>
      <w:proofErr w:type="gramStart"/>
      <w:r w:rsidRPr="00D24CAB">
        <w:rPr>
          <w:rFonts w:ascii="Arial" w:hAnsi="Arial" w:cs="Arial"/>
          <w:bCs/>
          <w:color w:val="auto"/>
          <w:sz w:val="22"/>
          <w:szCs w:val="22"/>
        </w:rPr>
        <w:t>.a</w:t>
      </w:r>
      <w:proofErr w:type="gramEnd"/>
    </w:p>
    <w:p w14:paraId="48F09E0A" w14:textId="77777777" w:rsidR="00140A08" w:rsidRPr="00D24CAB" w:rsidRDefault="00140A08" w:rsidP="00734215">
      <w:pPr>
        <w:spacing w:before="120"/>
        <w:jc w:val="center"/>
        <w:rPr>
          <w:rFonts w:ascii="Arial" w:hAnsi="Arial" w:cs="Arial"/>
          <w:b/>
          <w:sz w:val="22"/>
          <w:szCs w:val="22"/>
        </w:rPr>
      </w:pPr>
      <w:r w:rsidRPr="00D24CAB">
        <w:rPr>
          <w:rFonts w:ascii="Arial" w:hAnsi="Arial" w:cs="Arial"/>
          <w:b/>
          <w:bCs/>
          <w:sz w:val="22"/>
          <w:szCs w:val="22"/>
        </w:rPr>
        <w:t>Requirements for type B power park modules</w:t>
      </w:r>
    </w:p>
    <w:p w14:paraId="251222A8" w14:textId="77777777" w:rsidR="00225E93" w:rsidRPr="00D24CAB" w:rsidRDefault="00140A08" w:rsidP="00502E3C">
      <w:pPr>
        <w:spacing w:before="120"/>
        <w:jc w:val="both"/>
        <w:rPr>
          <w:rFonts w:ascii="Arial" w:hAnsi="Arial" w:cs="Arial"/>
          <w:sz w:val="22"/>
          <w:szCs w:val="22"/>
        </w:rPr>
      </w:pPr>
      <w:r w:rsidRPr="00D24CAB">
        <w:rPr>
          <w:rFonts w:ascii="Arial" w:hAnsi="Arial" w:cs="Arial"/>
          <w:sz w:val="22"/>
          <w:szCs w:val="22"/>
        </w:rPr>
        <w:t>2. Type B power park modules shall fulfil the following additional requirements in relation to voltage stability:</w:t>
      </w:r>
    </w:p>
    <w:p w14:paraId="5A150E09" w14:textId="6AF71CA0" w:rsidR="00140A08" w:rsidRPr="00D24CAB" w:rsidRDefault="00140A08" w:rsidP="00502E3C">
      <w:pPr>
        <w:spacing w:before="120"/>
        <w:jc w:val="both"/>
        <w:rPr>
          <w:rFonts w:ascii="Arial" w:hAnsi="Arial" w:cs="Arial"/>
          <w:sz w:val="22"/>
          <w:szCs w:val="22"/>
        </w:rPr>
      </w:pPr>
      <w:r w:rsidRPr="00D24CAB">
        <w:rPr>
          <w:rFonts w:ascii="Arial" w:hAnsi="Arial" w:cs="Arial"/>
          <w:sz w:val="22"/>
          <w:szCs w:val="22"/>
        </w:rPr>
        <w:t xml:space="preserve">(a) </w:t>
      </w:r>
      <w:proofErr w:type="gramStart"/>
      <w:r w:rsidRPr="00D24CAB">
        <w:rPr>
          <w:rFonts w:ascii="Arial" w:hAnsi="Arial" w:cs="Arial"/>
          <w:sz w:val="22"/>
          <w:szCs w:val="22"/>
        </w:rPr>
        <w:t>with</w:t>
      </w:r>
      <w:proofErr w:type="gramEnd"/>
      <w:r w:rsidRPr="00D24CAB">
        <w:rPr>
          <w:rFonts w:ascii="Arial" w:hAnsi="Arial" w:cs="Arial"/>
          <w:sz w:val="22"/>
          <w:szCs w:val="22"/>
        </w:rPr>
        <w:t xml:space="preserve"> regard to reactive power capability, the relevant system operator shall have the right to specify the capability of a power park module to provide reactive power;</w:t>
      </w:r>
    </w:p>
    <w:p w14:paraId="74C859AA" w14:textId="77777777" w:rsidR="00140A08" w:rsidRPr="00734215" w:rsidRDefault="00140A08" w:rsidP="00502E3C">
      <w:pPr>
        <w:spacing w:before="120"/>
        <w:jc w:val="both"/>
        <w:rPr>
          <w:rFonts w:ascii="Arial" w:hAnsi="Arial" w:cs="Arial"/>
          <w:b/>
          <w:sz w:val="22"/>
          <w:szCs w:val="22"/>
        </w:rPr>
      </w:pPr>
      <w:r w:rsidRPr="00734215">
        <w:rPr>
          <w:rFonts w:ascii="Arial" w:hAnsi="Arial" w:cs="Arial"/>
          <w:b/>
          <w:bCs/>
          <w:sz w:val="22"/>
          <w:szCs w:val="22"/>
          <w:lang w:val="en-GB"/>
        </w:rPr>
        <w:t>Type B power park modules must have the capability to regulate reactive power within the scope of technically possible regulation capability at the request of the respective system operator.</w:t>
      </w:r>
    </w:p>
    <w:p w14:paraId="4524CC43" w14:textId="77777777" w:rsidR="00572A61" w:rsidRPr="00D24CAB" w:rsidRDefault="00572A61" w:rsidP="00502E3C">
      <w:pPr>
        <w:spacing w:before="120"/>
        <w:jc w:val="both"/>
        <w:rPr>
          <w:rFonts w:ascii="Arial" w:hAnsi="Arial" w:cs="Arial"/>
          <w:b/>
          <w:color w:val="FF0000"/>
          <w:sz w:val="22"/>
          <w:szCs w:val="22"/>
        </w:rPr>
      </w:pPr>
    </w:p>
    <w:p w14:paraId="2FBD09C5" w14:textId="77777777" w:rsidR="00572A61" w:rsidRPr="00D24CAB" w:rsidRDefault="00572A61" w:rsidP="00734215">
      <w:pPr>
        <w:pStyle w:val="Heading2"/>
        <w:numPr>
          <w:ilvl w:val="0"/>
          <w:numId w:val="0"/>
        </w:numPr>
        <w:rPr>
          <w:rFonts w:ascii="Arial" w:hAnsi="Arial" w:cs="Arial"/>
          <w:color w:val="auto"/>
          <w:sz w:val="22"/>
          <w:szCs w:val="22"/>
        </w:rPr>
      </w:pPr>
      <w:r w:rsidRPr="00D24CAB">
        <w:rPr>
          <w:rFonts w:ascii="Arial" w:hAnsi="Arial" w:cs="Arial"/>
          <w:bCs/>
          <w:color w:val="auto"/>
          <w:sz w:val="22"/>
          <w:szCs w:val="22"/>
        </w:rPr>
        <w:t>20.2</w:t>
      </w:r>
      <w:proofErr w:type="gramStart"/>
      <w:r w:rsidRPr="00D24CAB">
        <w:rPr>
          <w:rFonts w:ascii="Arial" w:hAnsi="Arial" w:cs="Arial"/>
          <w:bCs/>
          <w:color w:val="auto"/>
          <w:sz w:val="22"/>
          <w:szCs w:val="22"/>
        </w:rPr>
        <w:t>.b</w:t>
      </w:r>
      <w:proofErr w:type="gramEnd"/>
      <w:r w:rsidRPr="00D24CAB">
        <w:rPr>
          <w:rFonts w:ascii="Arial" w:hAnsi="Arial" w:cs="Arial"/>
          <w:bCs/>
          <w:color w:val="auto"/>
          <w:sz w:val="22"/>
          <w:szCs w:val="22"/>
        </w:rPr>
        <w:t>; 20.2.c</w:t>
      </w:r>
    </w:p>
    <w:p w14:paraId="022CA5D5" w14:textId="77777777" w:rsidR="00572A61" w:rsidRPr="00D24CAB" w:rsidRDefault="00572A61" w:rsidP="00734215">
      <w:pPr>
        <w:spacing w:before="120"/>
        <w:jc w:val="center"/>
        <w:rPr>
          <w:rFonts w:ascii="Arial" w:hAnsi="Arial" w:cs="Arial"/>
          <w:b/>
          <w:sz w:val="22"/>
          <w:szCs w:val="22"/>
        </w:rPr>
      </w:pPr>
      <w:r w:rsidRPr="00D24CAB">
        <w:rPr>
          <w:rFonts w:ascii="Arial" w:hAnsi="Arial" w:cs="Arial"/>
          <w:b/>
          <w:bCs/>
          <w:sz w:val="22"/>
          <w:szCs w:val="22"/>
        </w:rPr>
        <w:t>Requirements for type B power park modules</w:t>
      </w:r>
    </w:p>
    <w:p w14:paraId="05E29900" w14:textId="77777777" w:rsidR="00572A61" w:rsidRPr="00D24CAB" w:rsidRDefault="00572A61" w:rsidP="00502E3C">
      <w:pPr>
        <w:spacing w:before="120"/>
        <w:jc w:val="both"/>
        <w:rPr>
          <w:rFonts w:ascii="Arial" w:hAnsi="Arial" w:cs="Arial"/>
          <w:sz w:val="22"/>
          <w:szCs w:val="22"/>
        </w:rPr>
      </w:pPr>
      <w:r w:rsidRPr="00D24CAB">
        <w:rPr>
          <w:rFonts w:ascii="Arial" w:hAnsi="Arial" w:cs="Arial"/>
          <w:sz w:val="22"/>
          <w:szCs w:val="22"/>
        </w:rPr>
        <w:t>(b) the relevant system operator in coordination with the relevant TSO shall have the right to specify that a power park module be capable of providing fast fault current at the connection point in case of symmetrical (3-phase) faults, under the following conditions:</w:t>
      </w:r>
    </w:p>
    <w:p w14:paraId="789823EC" w14:textId="77777777" w:rsidR="00225E93" w:rsidRPr="00D24CAB" w:rsidRDefault="00572A61" w:rsidP="00502E3C">
      <w:pPr>
        <w:spacing w:before="120"/>
        <w:jc w:val="both"/>
        <w:rPr>
          <w:rFonts w:ascii="Arial" w:hAnsi="Arial" w:cs="Arial"/>
          <w:sz w:val="22"/>
          <w:szCs w:val="22"/>
        </w:rPr>
      </w:pPr>
      <w:r w:rsidRPr="00D24CAB">
        <w:rPr>
          <w:rFonts w:ascii="Arial" w:hAnsi="Arial" w:cs="Arial"/>
          <w:sz w:val="22"/>
          <w:szCs w:val="22"/>
        </w:rPr>
        <w:lastRenderedPageBreak/>
        <w:t>(</w:t>
      </w:r>
      <w:proofErr w:type="spellStart"/>
      <w:r w:rsidRPr="00D24CAB">
        <w:rPr>
          <w:rFonts w:ascii="Arial" w:hAnsi="Arial" w:cs="Arial"/>
          <w:sz w:val="22"/>
          <w:szCs w:val="22"/>
        </w:rPr>
        <w:t>i</w:t>
      </w:r>
      <w:proofErr w:type="spellEnd"/>
      <w:r w:rsidRPr="00D24CAB">
        <w:rPr>
          <w:rFonts w:ascii="Arial" w:hAnsi="Arial" w:cs="Arial"/>
          <w:sz w:val="22"/>
          <w:szCs w:val="22"/>
        </w:rPr>
        <w:t xml:space="preserve">) </w:t>
      </w:r>
      <w:proofErr w:type="gramStart"/>
      <w:r w:rsidRPr="00D24CAB">
        <w:rPr>
          <w:rFonts w:ascii="Arial" w:hAnsi="Arial" w:cs="Arial"/>
          <w:sz w:val="22"/>
          <w:szCs w:val="22"/>
        </w:rPr>
        <w:t>the</w:t>
      </w:r>
      <w:proofErr w:type="gramEnd"/>
      <w:r w:rsidRPr="00D24CAB">
        <w:rPr>
          <w:rFonts w:ascii="Arial" w:hAnsi="Arial" w:cs="Arial"/>
          <w:sz w:val="22"/>
          <w:szCs w:val="22"/>
        </w:rPr>
        <w:t xml:space="preserve"> power park module shall be capable of activating the supply of fast fault current either by:</w:t>
      </w:r>
    </w:p>
    <w:p w14:paraId="61DFBC7A" w14:textId="43C85CAD" w:rsidR="00572A61" w:rsidRPr="00D24CAB" w:rsidRDefault="00572A61" w:rsidP="00502E3C">
      <w:pPr>
        <w:spacing w:before="120"/>
        <w:jc w:val="both"/>
        <w:rPr>
          <w:rFonts w:ascii="Arial" w:hAnsi="Arial" w:cs="Arial"/>
          <w:sz w:val="22"/>
          <w:szCs w:val="22"/>
        </w:rPr>
      </w:pPr>
      <w:r w:rsidRPr="00D24CAB">
        <w:rPr>
          <w:rFonts w:ascii="Arial" w:hAnsi="Arial" w:cs="Arial"/>
          <w:sz w:val="22"/>
          <w:szCs w:val="22"/>
        </w:rPr>
        <w:t>— ensuring the supply of the fast fault current at the connection point, or</w:t>
      </w:r>
    </w:p>
    <w:p w14:paraId="47E0CCAD" w14:textId="77777777" w:rsidR="00225E93" w:rsidRPr="00D24CAB" w:rsidRDefault="00572A61" w:rsidP="00502E3C">
      <w:pPr>
        <w:spacing w:before="120"/>
        <w:jc w:val="both"/>
        <w:rPr>
          <w:rFonts w:ascii="Arial" w:hAnsi="Arial" w:cs="Arial"/>
          <w:sz w:val="22"/>
          <w:szCs w:val="22"/>
        </w:rPr>
      </w:pPr>
      <w:r w:rsidRPr="00D24CAB">
        <w:rPr>
          <w:rFonts w:ascii="Arial" w:hAnsi="Arial" w:cs="Arial"/>
          <w:sz w:val="22"/>
          <w:szCs w:val="22"/>
        </w:rPr>
        <w:t>— measuring voltage deviations at the terminals of the individual units of the power park module and providing a fast fault current at the terminals of these units;</w:t>
      </w:r>
    </w:p>
    <w:p w14:paraId="537E0E74" w14:textId="77777777" w:rsidR="00225E93" w:rsidRPr="00D24CAB" w:rsidRDefault="00572A61" w:rsidP="00502E3C">
      <w:pPr>
        <w:spacing w:before="120"/>
        <w:jc w:val="both"/>
        <w:rPr>
          <w:rFonts w:ascii="Arial" w:hAnsi="Arial" w:cs="Arial"/>
          <w:sz w:val="22"/>
          <w:szCs w:val="22"/>
        </w:rPr>
      </w:pPr>
      <w:r w:rsidRPr="00D24CAB">
        <w:rPr>
          <w:rFonts w:ascii="Arial" w:hAnsi="Arial" w:cs="Arial"/>
          <w:sz w:val="22"/>
          <w:szCs w:val="22"/>
        </w:rPr>
        <w:t xml:space="preserve">(ii) </w:t>
      </w:r>
      <w:proofErr w:type="gramStart"/>
      <w:r w:rsidRPr="00D24CAB">
        <w:rPr>
          <w:rFonts w:ascii="Arial" w:hAnsi="Arial" w:cs="Arial"/>
          <w:sz w:val="22"/>
          <w:szCs w:val="22"/>
        </w:rPr>
        <w:t>the</w:t>
      </w:r>
      <w:proofErr w:type="gramEnd"/>
      <w:r w:rsidRPr="00D24CAB">
        <w:rPr>
          <w:rFonts w:ascii="Arial" w:hAnsi="Arial" w:cs="Arial"/>
          <w:sz w:val="22"/>
          <w:szCs w:val="22"/>
        </w:rPr>
        <w:t xml:space="preserve"> relevant system operator in coordination with the relevant TSO shall specify:</w:t>
      </w:r>
    </w:p>
    <w:p w14:paraId="04444495" w14:textId="77777777" w:rsidR="00225E93" w:rsidRPr="00D24CAB" w:rsidRDefault="00572A61" w:rsidP="00502E3C">
      <w:pPr>
        <w:spacing w:before="120"/>
        <w:jc w:val="both"/>
        <w:rPr>
          <w:rFonts w:ascii="Arial" w:hAnsi="Arial" w:cs="Arial"/>
          <w:sz w:val="22"/>
          <w:szCs w:val="22"/>
        </w:rPr>
      </w:pPr>
      <w:r w:rsidRPr="00D24CAB">
        <w:rPr>
          <w:rFonts w:ascii="Arial" w:hAnsi="Arial" w:cs="Arial"/>
          <w:sz w:val="22"/>
          <w:szCs w:val="22"/>
        </w:rPr>
        <w:t xml:space="preserve">— </w:t>
      </w:r>
      <w:proofErr w:type="gramStart"/>
      <w:r w:rsidRPr="00D24CAB">
        <w:rPr>
          <w:rFonts w:ascii="Arial" w:hAnsi="Arial" w:cs="Arial"/>
          <w:sz w:val="22"/>
          <w:szCs w:val="22"/>
        </w:rPr>
        <w:t>how</w:t>
      </w:r>
      <w:proofErr w:type="gramEnd"/>
      <w:r w:rsidRPr="00D24CAB">
        <w:rPr>
          <w:rFonts w:ascii="Arial" w:hAnsi="Arial" w:cs="Arial"/>
          <w:sz w:val="22"/>
          <w:szCs w:val="22"/>
        </w:rPr>
        <w:t xml:space="preserve"> and when a voltage deviation is to be determined as well as the end of the voltage deviation,</w:t>
      </w:r>
    </w:p>
    <w:p w14:paraId="23B55201" w14:textId="77777777" w:rsidR="00225E93" w:rsidRPr="00D24CAB" w:rsidRDefault="00572A61" w:rsidP="00502E3C">
      <w:pPr>
        <w:spacing w:before="120"/>
        <w:jc w:val="both"/>
        <w:rPr>
          <w:rFonts w:ascii="Arial" w:hAnsi="Arial" w:cs="Arial"/>
          <w:sz w:val="22"/>
          <w:szCs w:val="22"/>
        </w:rPr>
      </w:pPr>
      <w:r w:rsidRPr="00D24CAB">
        <w:rPr>
          <w:rFonts w:ascii="Arial" w:hAnsi="Arial" w:cs="Arial"/>
          <w:sz w:val="22"/>
          <w:szCs w:val="22"/>
        </w:rPr>
        <w:t>— the characteristics of the fast fault current, including the time domain for measuring the voltage deviation and fast fault current, for which current and voltage may be measured differently from the method specified in Article 2,</w:t>
      </w:r>
    </w:p>
    <w:p w14:paraId="0CFC1B25" w14:textId="4A07AE44" w:rsidR="00572A61" w:rsidRPr="00D24CAB" w:rsidRDefault="00572A61" w:rsidP="00502E3C">
      <w:pPr>
        <w:spacing w:before="120"/>
        <w:jc w:val="both"/>
        <w:rPr>
          <w:rFonts w:ascii="Arial" w:hAnsi="Arial" w:cs="Arial"/>
          <w:sz w:val="22"/>
          <w:szCs w:val="22"/>
        </w:rPr>
      </w:pPr>
      <w:r w:rsidRPr="00D24CAB">
        <w:rPr>
          <w:rFonts w:ascii="Arial" w:hAnsi="Arial" w:cs="Arial"/>
          <w:sz w:val="22"/>
          <w:szCs w:val="22"/>
        </w:rPr>
        <w:t xml:space="preserve">— </w:t>
      </w:r>
      <w:proofErr w:type="gramStart"/>
      <w:r w:rsidRPr="00D24CAB">
        <w:rPr>
          <w:rFonts w:ascii="Arial" w:hAnsi="Arial" w:cs="Arial"/>
          <w:sz w:val="22"/>
          <w:szCs w:val="22"/>
        </w:rPr>
        <w:t>the</w:t>
      </w:r>
      <w:proofErr w:type="gramEnd"/>
      <w:r w:rsidRPr="00D24CAB">
        <w:rPr>
          <w:rFonts w:ascii="Arial" w:hAnsi="Arial" w:cs="Arial"/>
          <w:sz w:val="22"/>
          <w:szCs w:val="22"/>
        </w:rPr>
        <w:t xml:space="preserve"> timing and accuracy of the fast fault current, which may include several stages during a fault and after its clearance;</w:t>
      </w:r>
    </w:p>
    <w:p w14:paraId="3EAA06CD" w14:textId="77777777" w:rsidR="00572A61" w:rsidRPr="00D24CAB" w:rsidRDefault="00572A61" w:rsidP="00502E3C">
      <w:pPr>
        <w:spacing w:before="120"/>
        <w:jc w:val="both"/>
        <w:rPr>
          <w:rFonts w:ascii="Arial" w:hAnsi="Arial" w:cs="Arial"/>
          <w:sz w:val="22"/>
          <w:szCs w:val="22"/>
        </w:rPr>
      </w:pPr>
      <w:r w:rsidRPr="00D24CAB">
        <w:rPr>
          <w:rFonts w:ascii="Arial" w:hAnsi="Arial" w:cs="Arial"/>
          <w:sz w:val="22"/>
          <w:szCs w:val="22"/>
        </w:rPr>
        <w:t xml:space="preserve">c) </w:t>
      </w:r>
      <w:proofErr w:type="gramStart"/>
      <w:r w:rsidRPr="00D24CAB">
        <w:rPr>
          <w:rFonts w:ascii="Arial" w:hAnsi="Arial" w:cs="Arial"/>
          <w:sz w:val="22"/>
          <w:szCs w:val="22"/>
        </w:rPr>
        <w:t>with</w:t>
      </w:r>
      <w:proofErr w:type="gramEnd"/>
      <w:r w:rsidRPr="00D24CAB">
        <w:rPr>
          <w:rFonts w:ascii="Arial" w:hAnsi="Arial" w:cs="Arial"/>
          <w:sz w:val="22"/>
          <w:szCs w:val="22"/>
        </w:rPr>
        <w:t xml:space="preserve"> regard to the supply of fast fault current in case of asymmetrical (1-phase or 2-phase) faults, the relevant system operator in coordination with the relevant TSO shall have the right to specify a requirement for asymmetrical current injection.</w:t>
      </w:r>
    </w:p>
    <w:p w14:paraId="1BD3AE55" w14:textId="77777777" w:rsidR="00572A61" w:rsidRPr="00734215" w:rsidRDefault="00572A61" w:rsidP="00502E3C">
      <w:pPr>
        <w:spacing w:before="120"/>
        <w:jc w:val="both"/>
        <w:rPr>
          <w:rFonts w:ascii="Arial" w:hAnsi="Arial" w:cs="Arial"/>
          <w:b/>
          <w:sz w:val="22"/>
          <w:szCs w:val="22"/>
        </w:rPr>
      </w:pPr>
      <w:r w:rsidRPr="00734215">
        <w:rPr>
          <w:rFonts w:ascii="Arial" w:hAnsi="Arial" w:cs="Arial"/>
          <w:b/>
          <w:bCs/>
          <w:sz w:val="22"/>
          <w:szCs w:val="22"/>
          <w:lang w:val="en-GB"/>
        </w:rPr>
        <w:t>Not to be applied as a requirement in this Network Code. It’s highly probable that it will become necessary in the future and the exact circumstances will become clear after the completion of the synchronisation studies in the second half of 2018. If the power park module has the capability, the effect will be agreed between the producer and the system operator.</w:t>
      </w:r>
    </w:p>
    <w:p w14:paraId="22D3ADC6" w14:textId="77777777" w:rsidR="00357E9A" w:rsidRPr="00D24CAB" w:rsidRDefault="00357E9A" w:rsidP="00502E3C">
      <w:pPr>
        <w:spacing w:before="120"/>
        <w:jc w:val="both"/>
        <w:rPr>
          <w:rFonts w:ascii="Arial" w:hAnsi="Arial" w:cs="Arial"/>
          <w:b/>
          <w:sz w:val="22"/>
          <w:szCs w:val="22"/>
        </w:rPr>
      </w:pPr>
    </w:p>
    <w:p w14:paraId="2DBE55EE" w14:textId="77777777" w:rsidR="00357E9A" w:rsidRPr="00D24CAB" w:rsidRDefault="00357E9A" w:rsidP="00734215">
      <w:pPr>
        <w:pStyle w:val="Heading2"/>
        <w:numPr>
          <w:ilvl w:val="0"/>
          <w:numId w:val="0"/>
        </w:numPr>
        <w:rPr>
          <w:rFonts w:ascii="Arial" w:hAnsi="Arial" w:cs="Arial"/>
          <w:color w:val="auto"/>
          <w:sz w:val="22"/>
          <w:szCs w:val="22"/>
        </w:rPr>
      </w:pPr>
      <w:r w:rsidRPr="00D24CAB">
        <w:rPr>
          <w:rFonts w:ascii="Arial" w:hAnsi="Arial" w:cs="Arial"/>
          <w:bCs/>
          <w:color w:val="auto"/>
          <w:sz w:val="22"/>
          <w:szCs w:val="22"/>
        </w:rPr>
        <w:t>21.3</w:t>
      </w:r>
      <w:proofErr w:type="gramStart"/>
      <w:r w:rsidRPr="00D24CAB">
        <w:rPr>
          <w:rFonts w:ascii="Arial" w:hAnsi="Arial" w:cs="Arial"/>
          <w:bCs/>
          <w:color w:val="auto"/>
          <w:sz w:val="22"/>
          <w:szCs w:val="22"/>
        </w:rPr>
        <w:t>.a</w:t>
      </w:r>
      <w:proofErr w:type="gramEnd"/>
      <w:r w:rsidRPr="00D24CAB">
        <w:rPr>
          <w:rFonts w:ascii="Arial" w:hAnsi="Arial" w:cs="Arial"/>
          <w:bCs/>
          <w:color w:val="auto"/>
          <w:sz w:val="22"/>
          <w:szCs w:val="22"/>
        </w:rPr>
        <w:t>; 21.3.b; 21.3.c.(</w:t>
      </w:r>
      <w:proofErr w:type="spellStart"/>
      <w:r w:rsidRPr="00D24CAB">
        <w:rPr>
          <w:rFonts w:ascii="Arial" w:hAnsi="Arial" w:cs="Arial"/>
          <w:bCs/>
          <w:color w:val="auto"/>
          <w:sz w:val="22"/>
          <w:szCs w:val="22"/>
        </w:rPr>
        <w:t>i</w:t>
      </w:r>
      <w:proofErr w:type="spellEnd"/>
      <w:r w:rsidRPr="00D24CAB">
        <w:rPr>
          <w:rFonts w:ascii="Arial" w:hAnsi="Arial" w:cs="Arial"/>
          <w:bCs/>
          <w:color w:val="auto"/>
          <w:sz w:val="22"/>
          <w:szCs w:val="22"/>
        </w:rPr>
        <w:t>); 21.3.c.(ii)</w:t>
      </w:r>
    </w:p>
    <w:p w14:paraId="79F34C7F" w14:textId="77777777" w:rsidR="00357E9A" w:rsidRPr="00D24CAB" w:rsidRDefault="00357E9A" w:rsidP="00734215">
      <w:pPr>
        <w:spacing w:before="120"/>
        <w:jc w:val="center"/>
        <w:rPr>
          <w:rFonts w:ascii="Arial" w:hAnsi="Arial" w:cs="Arial"/>
          <w:b/>
          <w:sz w:val="22"/>
          <w:szCs w:val="22"/>
        </w:rPr>
      </w:pPr>
      <w:r w:rsidRPr="00D24CAB">
        <w:rPr>
          <w:rFonts w:ascii="Arial" w:hAnsi="Arial" w:cs="Arial"/>
          <w:b/>
          <w:bCs/>
          <w:sz w:val="22"/>
          <w:szCs w:val="22"/>
        </w:rPr>
        <w:t>Requirements for type C power park modules</w:t>
      </w:r>
    </w:p>
    <w:p w14:paraId="05CA9775" w14:textId="77777777" w:rsidR="00357E9A" w:rsidRPr="00D24CAB" w:rsidRDefault="00357E9A" w:rsidP="00502E3C">
      <w:pPr>
        <w:spacing w:before="120"/>
        <w:jc w:val="both"/>
        <w:rPr>
          <w:rFonts w:ascii="Arial" w:hAnsi="Arial" w:cs="Arial"/>
          <w:sz w:val="22"/>
          <w:szCs w:val="22"/>
        </w:rPr>
      </w:pPr>
      <w:r w:rsidRPr="00D24CAB">
        <w:rPr>
          <w:rFonts w:ascii="Arial" w:hAnsi="Arial" w:cs="Arial"/>
          <w:sz w:val="22"/>
          <w:szCs w:val="22"/>
        </w:rPr>
        <w:t>3 Type C power park modules shall fulfil the following additional requirements in relation to voltage stability:</w:t>
      </w:r>
    </w:p>
    <w:p w14:paraId="48210599" w14:textId="77777777" w:rsidR="00357E9A" w:rsidRPr="00D24CAB" w:rsidRDefault="00357E9A" w:rsidP="00502E3C">
      <w:pPr>
        <w:spacing w:before="120"/>
        <w:jc w:val="both"/>
        <w:rPr>
          <w:rFonts w:ascii="Arial" w:hAnsi="Arial" w:cs="Arial"/>
          <w:sz w:val="22"/>
          <w:szCs w:val="22"/>
        </w:rPr>
      </w:pPr>
      <w:r w:rsidRPr="00D24CAB">
        <w:rPr>
          <w:rFonts w:ascii="Arial" w:hAnsi="Arial" w:cs="Arial"/>
          <w:sz w:val="22"/>
          <w:szCs w:val="22"/>
        </w:rPr>
        <w:t xml:space="preserve"> (a) </w:t>
      </w:r>
      <w:proofErr w:type="gramStart"/>
      <w:r w:rsidRPr="00D24CAB">
        <w:rPr>
          <w:rFonts w:ascii="Arial" w:hAnsi="Arial" w:cs="Arial"/>
          <w:sz w:val="22"/>
          <w:szCs w:val="22"/>
        </w:rPr>
        <w:t>with</w:t>
      </w:r>
      <w:proofErr w:type="gramEnd"/>
      <w:r w:rsidRPr="00D24CAB">
        <w:rPr>
          <w:rFonts w:ascii="Arial" w:hAnsi="Arial" w:cs="Arial"/>
          <w:sz w:val="22"/>
          <w:szCs w:val="22"/>
        </w:rPr>
        <w:t xml:space="preserve"> regard to reactive power capability, the relevant system operator may specify supplementary reactive power to be provided if the connection point of a power park module is neither located at the high-voltage terminals of the step-up transformer to the voltage level of the connection point nor at the convertor terminals, if no step-up transformer exists. This supplementary reactive power shall compensate the reactive power demand of the </w:t>
      </w:r>
      <w:proofErr w:type="spellStart"/>
      <w:r w:rsidRPr="00D24CAB">
        <w:rPr>
          <w:rFonts w:ascii="Arial" w:hAnsi="Arial" w:cs="Arial"/>
          <w:sz w:val="22"/>
          <w:szCs w:val="22"/>
        </w:rPr>
        <w:t>highvoltage</w:t>
      </w:r>
      <w:proofErr w:type="spellEnd"/>
      <w:r w:rsidRPr="00D24CAB">
        <w:rPr>
          <w:rFonts w:ascii="Arial" w:hAnsi="Arial" w:cs="Arial"/>
          <w:sz w:val="22"/>
          <w:szCs w:val="22"/>
        </w:rPr>
        <w:t xml:space="preserve"> line or cable between the high-voltage terminals of the step-up transformer of the power park module or its convertor terminals, if no step-up transformer exists, and the connection point and shall be provided by the responsible owner of that line or cable.</w:t>
      </w:r>
    </w:p>
    <w:p w14:paraId="35E08ADC" w14:textId="77777777" w:rsidR="00357E9A" w:rsidRPr="00734215" w:rsidRDefault="00357E9A" w:rsidP="00502E3C">
      <w:pPr>
        <w:spacing w:before="120"/>
        <w:jc w:val="both"/>
        <w:rPr>
          <w:rFonts w:ascii="Arial" w:hAnsi="Arial" w:cs="Arial"/>
          <w:b/>
          <w:sz w:val="22"/>
          <w:szCs w:val="22"/>
        </w:rPr>
      </w:pPr>
      <w:r w:rsidRPr="00734215">
        <w:rPr>
          <w:rFonts w:ascii="Arial" w:hAnsi="Arial" w:cs="Arial"/>
          <w:b/>
          <w:bCs/>
          <w:sz w:val="22"/>
          <w:szCs w:val="22"/>
          <w:lang w:val="en-GB"/>
        </w:rPr>
        <w:t>The reactive power capability of the generating module in respect of the connection point must be guaranteed at least according to the requirements in points b) and c) of this article.</w:t>
      </w:r>
    </w:p>
    <w:p w14:paraId="023BF051" w14:textId="77777777" w:rsidR="00357E9A" w:rsidRPr="00734215" w:rsidRDefault="00357E9A" w:rsidP="00502E3C">
      <w:pPr>
        <w:spacing w:before="120"/>
        <w:jc w:val="both"/>
        <w:rPr>
          <w:rFonts w:ascii="Arial" w:hAnsi="Arial" w:cs="Arial"/>
          <w:sz w:val="22"/>
          <w:szCs w:val="22"/>
        </w:rPr>
      </w:pPr>
      <w:r w:rsidRPr="00734215">
        <w:rPr>
          <w:rFonts w:ascii="Arial" w:hAnsi="Arial" w:cs="Arial"/>
          <w:b/>
          <w:bCs/>
          <w:sz w:val="22"/>
          <w:szCs w:val="22"/>
          <w:lang w:val="en-GB"/>
        </w:rPr>
        <w:t>Explanation: Only the generating module is observed in the case of a mixed installation.</w:t>
      </w:r>
    </w:p>
    <w:p w14:paraId="6C963988" w14:textId="77777777" w:rsidR="00225E93" w:rsidRPr="00D24CAB" w:rsidRDefault="007E6434" w:rsidP="00502E3C">
      <w:pPr>
        <w:spacing w:before="120"/>
        <w:jc w:val="both"/>
        <w:rPr>
          <w:rFonts w:ascii="Arial" w:hAnsi="Arial" w:cs="Arial"/>
          <w:sz w:val="22"/>
          <w:szCs w:val="22"/>
        </w:rPr>
      </w:pPr>
      <w:r w:rsidRPr="00D24CAB">
        <w:rPr>
          <w:rFonts w:ascii="Arial" w:hAnsi="Arial" w:cs="Arial"/>
          <w:sz w:val="22"/>
          <w:szCs w:val="22"/>
        </w:rPr>
        <w:t xml:space="preserve">(b) </w:t>
      </w:r>
      <w:proofErr w:type="gramStart"/>
      <w:r w:rsidRPr="00D24CAB">
        <w:rPr>
          <w:rFonts w:ascii="Arial" w:hAnsi="Arial" w:cs="Arial"/>
          <w:sz w:val="22"/>
          <w:szCs w:val="22"/>
        </w:rPr>
        <w:t>with</w:t>
      </w:r>
      <w:proofErr w:type="gramEnd"/>
      <w:r w:rsidRPr="00D24CAB">
        <w:rPr>
          <w:rFonts w:ascii="Arial" w:hAnsi="Arial" w:cs="Arial"/>
          <w:sz w:val="22"/>
          <w:szCs w:val="22"/>
        </w:rPr>
        <w:t xml:space="preserve"> regard to reactive power capability at maximum capacity:</w:t>
      </w:r>
    </w:p>
    <w:p w14:paraId="1B8FB1F9" w14:textId="77777777" w:rsidR="00225E93" w:rsidRPr="00D24CAB" w:rsidRDefault="007E6434" w:rsidP="00502E3C">
      <w:pPr>
        <w:spacing w:before="120"/>
        <w:jc w:val="both"/>
        <w:rPr>
          <w:rFonts w:ascii="Arial" w:hAnsi="Arial" w:cs="Arial"/>
          <w:sz w:val="22"/>
          <w:szCs w:val="22"/>
        </w:rPr>
      </w:pPr>
      <w:r w:rsidRPr="00D24CAB">
        <w:rPr>
          <w:rFonts w:ascii="Arial" w:hAnsi="Arial" w:cs="Arial"/>
          <w:sz w:val="22"/>
          <w:szCs w:val="22"/>
        </w:rPr>
        <w:t>(</w:t>
      </w:r>
      <w:proofErr w:type="spellStart"/>
      <w:r w:rsidRPr="00D24CAB">
        <w:rPr>
          <w:rFonts w:ascii="Arial" w:hAnsi="Arial" w:cs="Arial"/>
          <w:sz w:val="22"/>
          <w:szCs w:val="22"/>
        </w:rPr>
        <w:t>i</w:t>
      </w:r>
      <w:proofErr w:type="spellEnd"/>
      <w:r w:rsidRPr="00D24CAB">
        <w:rPr>
          <w:rFonts w:ascii="Arial" w:hAnsi="Arial" w:cs="Arial"/>
          <w:sz w:val="22"/>
          <w:szCs w:val="22"/>
        </w:rPr>
        <w:t xml:space="preserve">) </w:t>
      </w:r>
      <w:proofErr w:type="gramStart"/>
      <w:r w:rsidRPr="00D24CAB">
        <w:rPr>
          <w:rFonts w:ascii="Arial" w:hAnsi="Arial" w:cs="Arial"/>
          <w:sz w:val="22"/>
          <w:szCs w:val="22"/>
        </w:rPr>
        <w:t>the</w:t>
      </w:r>
      <w:proofErr w:type="gramEnd"/>
      <w:r w:rsidRPr="00D24CAB">
        <w:rPr>
          <w:rFonts w:ascii="Arial" w:hAnsi="Arial" w:cs="Arial"/>
          <w:sz w:val="22"/>
          <w:szCs w:val="22"/>
        </w:rPr>
        <w:t xml:space="preserve"> relevant system operator in coordination with the relevant TSO shall specify the reactive power provision capability requirements in the context of varying voltage. To that end, it shall specify a U-Q/</w:t>
      </w:r>
      <w:proofErr w:type="spellStart"/>
      <w:r w:rsidRPr="00D24CAB">
        <w:rPr>
          <w:rFonts w:ascii="Arial" w:hAnsi="Arial" w:cs="Arial"/>
          <w:sz w:val="22"/>
          <w:szCs w:val="22"/>
        </w:rPr>
        <w:t>Pmax</w:t>
      </w:r>
      <w:proofErr w:type="spellEnd"/>
      <w:r w:rsidRPr="00D24CAB">
        <w:rPr>
          <w:rFonts w:ascii="Arial" w:hAnsi="Arial" w:cs="Arial"/>
          <w:sz w:val="22"/>
          <w:szCs w:val="22"/>
        </w:rPr>
        <w:t>-profile that may take any shape within the boundaries of which the power park module shall be capable of providing reactive power at its maximum capacity;</w:t>
      </w:r>
    </w:p>
    <w:p w14:paraId="33F0341B" w14:textId="77777777" w:rsidR="00225E93" w:rsidRPr="00D24CAB" w:rsidRDefault="007E6434" w:rsidP="00502E3C">
      <w:pPr>
        <w:spacing w:before="120"/>
        <w:jc w:val="both"/>
        <w:rPr>
          <w:rFonts w:ascii="Arial" w:hAnsi="Arial" w:cs="Arial"/>
          <w:sz w:val="22"/>
          <w:szCs w:val="22"/>
        </w:rPr>
      </w:pPr>
      <w:r w:rsidRPr="00D24CAB">
        <w:rPr>
          <w:rFonts w:ascii="Arial" w:hAnsi="Arial" w:cs="Arial"/>
          <w:sz w:val="22"/>
          <w:szCs w:val="22"/>
        </w:rPr>
        <w:t xml:space="preserve">(ii) </w:t>
      </w:r>
      <w:proofErr w:type="gramStart"/>
      <w:r w:rsidRPr="00D24CAB">
        <w:rPr>
          <w:rFonts w:ascii="Arial" w:hAnsi="Arial" w:cs="Arial"/>
          <w:sz w:val="22"/>
          <w:szCs w:val="22"/>
        </w:rPr>
        <w:t>the</w:t>
      </w:r>
      <w:proofErr w:type="gramEnd"/>
      <w:r w:rsidRPr="00D24CAB">
        <w:rPr>
          <w:rFonts w:ascii="Arial" w:hAnsi="Arial" w:cs="Arial"/>
          <w:sz w:val="22"/>
          <w:szCs w:val="22"/>
        </w:rPr>
        <w:t xml:space="preserve"> U-Q/</w:t>
      </w:r>
      <w:proofErr w:type="spellStart"/>
      <w:r w:rsidRPr="00D24CAB">
        <w:rPr>
          <w:rFonts w:ascii="Arial" w:hAnsi="Arial" w:cs="Arial"/>
          <w:sz w:val="22"/>
          <w:szCs w:val="22"/>
        </w:rPr>
        <w:t>Pmax</w:t>
      </w:r>
      <w:proofErr w:type="spellEnd"/>
      <w:r w:rsidRPr="00D24CAB">
        <w:rPr>
          <w:rFonts w:ascii="Arial" w:hAnsi="Arial" w:cs="Arial"/>
          <w:sz w:val="22"/>
          <w:szCs w:val="22"/>
        </w:rPr>
        <w:t>-profile shall be specified by each relevant system operator in coordination with the relevant TSO in conformity with the following principles:</w:t>
      </w:r>
    </w:p>
    <w:p w14:paraId="5ACE07CA" w14:textId="77777777" w:rsidR="00225E93" w:rsidRPr="00D24CAB" w:rsidRDefault="007E6434" w:rsidP="00502E3C">
      <w:pPr>
        <w:spacing w:before="120"/>
        <w:jc w:val="both"/>
        <w:rPr>
          <w:rFonts w:ascii="Arial" w:hAnsi="Arial" w:cs="Arial"/>
          <w:sz w:val="22"/>
          <w:szCs w:val="22"/>
        </w:rPr>
      </w:pPr>
      <w:r w:rsidRPr="00D24CAB">
        <w:rPr>
          <w:rFonts w:ascii="Arial" w:hAnsi="Arial" w:cs="Arial"/>
          <w:sz w:val="22"/>
          <w:szCs w:val="22"/>
        </w:rPr>
        <w:lastRenderedPageBreak/>
        <w:t xml:space="preserve">— </w:t>
      </w:r>
      <w:proofErr w:type="gramStart"/>
      <w:r w:rsidRPr="00D24CAB">
        <w:rPr>
          <w:rFonts w:ascii="Arial" w:hAnsi="Arial" w:cs="Arial"/>
          <w:sz w:val="22"/>
          <w:szCs w:val="22"/>
        </w:rPr>
        <w:t>the</w:t>
      </w:r>
      <w:proofErr w:type="gramEnd"/>
      <w:r w:rsidRPr="00D24CAB">
        <w:rPr>
          <w:rFonts w:ascii="Arial" w:hAnsi="Arial" w:cs="Arial"/>
          <w:sz w:val="22"/>
          <w:szCs w:val="22"/>
        </w:rPr>
        <w:t xml:space="preserve"> U-Q/</w:t>
      </w:r>
      <w:proofErr w:type="spellStart"/>
      <w:r w:rsidRPr="00D24CAB">
        <w:rPr>
          <w:rFonts w:ascii="Arial" w:hAnsi="Arial" w:cs="Arial"/>
          <w:sz w:val="22"/>
          <w:szCs w:val="22"/>
        </w:rPr>
        <w:t>Pmax</w:t>
      </w:r>
      <w:proofErr w:type="spellEnd"/>
      <w:r w:rsidRPr="00D24CAB">
        <w:rPr>
          <w:rFonts w:ascii="Arial" w:hAnsi="Arial" w:cs="Arial"/>
          <w:sz w:val="22"/>
          <w:szCs w:val="22"/>
        </w:rPr>
        <w:t>-profile shall not exceed the U-Q/</w:t>
      </w:r>
      <w:proofErr w:type="spellStart"/>
      <w:r w:rsidRPr="00D24CAB">
        <w:rPr>
          <w:rFonts w:ascii="Arial" w:hAnsi="Arial" w:cs="Arial"/>
          <w:sz w:val="22"/>
          <w:szCs w:val="22"/>
        </w:rPr>
        <w:t>Pmax</w:t>
      </w:r>
      <w:proofErr w:type="spellEnd"/>
      <w:r w:rsidRPr="00D24CAB">
        <w:rPr>
          <w:rFonts w:ascii="Arial" w:hAnsi="Arial" w:cs="Arial"/>
          <w:sz w:val="22"/>
          <w:szCs w:val="22"/>
        </w:rPr>
        <w:t>-profile envelope, represented by the inner envelope in Figure 8,</w:t>
      </w:r>
    </w:p>
    <w:p w14:paraId="0003217D" w14:textId="77777777" w:rsidR="00225E93" w:rsidRPr="00D24CAB" w:rsidRDefault="007E6434" w:rsidP="00502E3C">
      <w:pPr>
        <w:spacing w:before="120"/>
        <w:jc w:val="both"/>
        <w:rPr>
          <w:rFonts w:ascii="Arial" w:hAnsi="Arial" w:cs="Arial"/>
          <w:sz w:val="22"/>
          <w:szCs w:val="22"/>
        </w:rPr>
      </w:pPr>
      <w:r w:rsidRPr="00D24CAB">
        <w:rPr>
          <w:rFonts w:ascii="Arial" w:hAnsi="Arial" w:cs="Arial"/>
          <w:sz w:val="22"/>
          <w:szCs w:val="22"/>
        </w:rPr>
        <w:t xml:space="preserve">— </w:t>
      </w:r>
      <w:proofErr w:type="gramStart"/>
      <w:r w:rsidRPr="00D24CAB">
        <w:rPr>
          <w:rFonts w:ascii="Arial" w:hAnsi="Arial" w:cs="Arial"/>
          <w:sz w:val="22"/>
          <w:szCs w:val="22"/>
        </w:rPr>
        <w:t>the</w:t>
      </w:r>
      <w:proofErr w:type="gramEnd"/>
      <w:r w:rsidRPr="00D24CAB">
        <w:rPr>
          <w:rFonts w:ascii="Arial" w:hAnsi="Arial" w:cs="Arial"/>
          <w:sz w:val="22"/>
          <w:szCs w:val="22"/>
        </w:rPr>
        <w:t xml:space="preserve"> dimensions of the U-Q/</w:t>
      </w:r>
      <w:proofErr w:type="spellStart"/>
      <w:r w:rsidRPr="00D24CAB">
        <w:rPr>
          <w:rFonts w:ascii="Arial" w:hAnsi="Arial" w:cs="Arial"/>
          <w:sz w:val="22"/>
          <w:szCs w:val="22"/>
        </w:rPr>
        <w:t>Pmax</w:t>
      </w:r>
      <w:proofErr w:type="spellEnd"/>
      <w:r w:rsidRPr="00D24CAB">
        <w:rPr>
          <w:rFonts w:ascii="Arial" w:hAnsi="Arial" w:cs="Arial"/>
          <w:sz w:val="22"/>
          <w:szCs w:val="22"/>
        </w:rPr>
        <w:t>-profile envelope (Q/</w:t>
      </w:r>
      <w:proofErr w:type="spellStart"/>
      <w:r w:rsidRPr="00D24CAB">
        <w:rPr>
          <w:rFonts w:ascii="Arial" w:hAnsi="Arial" w:cs="Arial"/>
          <w:sz w:val="22"/>
          <w:szCs w:val="22"/>
        </w:rPr>
        <w:t>Pmax</w:t>
      </w:r>
      <w:proofErr w:type="spellEnd"/>
      <w:r w:rsidRPr="00D24CAB">
        <w:rPr>
          <w:rFonts w:ascii="Arial" w:hAnsi="Arial" w:cs="Arial"/>
          <w:sz w:val="22"/>
          <w:szCs w:val="22"/>
        </w:rPr>
        <w:t xml:space="preserve"> range and voltage range) shall be within the values specified for each synchronous area in Table 9,</w:t>
      </w:r>
    </w:p>
    <w:p w14:paraId="0E4191DA" w14:textId="77777777" w:rsidR="00225E93" w:rsidRPr="00D24CAB" w:rsidRDefault="007E6434" w:rsidP="00502E3C">
      <w:pPr>
        <w:spacing w:before="120"/>
        <w:jc w:val="both"/>
        <w:rPr>
          <w:rFonts w:ascii="Arial" w:hAnsi="Arial" w:cs="Arial"/>
          <w:sz w:val="22"/>
          <w:szCs w:val="22"/>
        </w:rPr>
      </w:pPr>
      <w:r w:rsidRPr="00D24CAB">
        <w:rPr>
          <w:rFonts w:ascii="Arial" w:hAnsi="Arial" w:cs="Arial"/>
          <w:sz w:val="22"/>
          <w:szCs w:val="22"/>
        </w:rPr>
        <w:t xml:space="preserve">— </w:t>
      </w:r>
      <w:proofErr w:type="gramStart"/>
      <w:r w:rsidRPr="00D24CAB">
        <w:rPr>
          <w:rFonts w:ascii="Arial" w:hAnsi="Arial" w:cs="Arial"/>
          <w:sz w:val="22"/>
          <w:szCs w:val="22"/>
        </w:rPr>
        <w:t>the</w:t>
      </w:r>
      <w:proofErr w:type="gramEnd"/>
      <w:r w:rsidRPr="00D24CAB">
        <w:rPr>
          <w:rFonts w:ascii="Arial" w:hAnsi="Arial" w:cs="Arial"/>
          <w:sz w:val="22"/>
          <w:szCs w:val="22"/>
        </w:rPr>
        <w:t xml:space="preserve"> position of the U-Q/</w:t>
      </w:r>
      <w:proofErr w:type="spellStart"/>
      <w:r w:rsidRPr="00D24CAB">
        <w:rPr>
          <w:rFonts w:ascii="Arial" w:hAnsi="Arial" w:cs="Arial"/>
          <w:sz w:val="22"/>
          <w:szCs w:val="22"/>
        </w:rPr>
        <w:t>Pmax</w:t>
      </w:r>
      <w:proofErr w:type="spellEnd"/>
      <w:r w:rsidRPr="00D24CAB">
        <w:rPr>
          <w:rFonts w:ascii="Arial" w:hAnsi="Arial" w:cs="Arial"/>
          <w:sz w:val="22"/>
          <w:szCs w:val="22"/>
        </w:rPr>
        <w:t>-profile envelope shall be within the limits of the fixed outer envelope set out in Figure 8, and</w:t>
      </w:r>
    </w:p>
    <w:p w14:paraId="1BA58D39" w14:textId="13285B41" w:rsidR="00357E9A" w:rsidRPr="00D24CAB" w:rsidRDefault="007E6434" w:rsidP="00502E3C">
      <w:pPr>
        <w:spacing w:before="120"/>
        <w:jc w:val="both"/>
        <w:rPr>
          <w:rFonts w:ascii="Arial" w:hAnsi="Arial" w:cs="Arial"/>
          <w:sz w:val="22"/>
          <w:szCs w:val="22"/>
        </w:rPr>
      </w:pPr>
      <w:r w:rsidRPr="00D24CAB">
        <w:rPr>
          <w:rFonts w:ascii="Arial" w:hAnsi="Arial" w:cs="Arial"/>
          <w:sz w:val="22"/>
          <w:szCs w:val="22"/>
        </w:rPr>
        <w:t xml:space="preserve">— </w:t>
      </w:r>
      <w:proofErr w:type="gramStart"/>
      <w:r w:rsidRPr="00D24CAB">
        <w:rPr>
          <w:rFonts w:ascii="Arial" w:hAnsi="Arial" w:cs="Arial"/>
          <w:sz w:val="22"/>
          <w:szCs w:val="22"/>
        </w:rPr>
        <w:t>the</w:t>
      </w:r>
      <w:proofErr w:type="gramEnd"/>
      <w:r w:rsidRPr="00D24CAB">
        <w:rPr>
          <w:rFonts w:ascii="Arial" w:hAnsi="Arial" w:cs="Arial"/>
          <w:sz w:val="22"/>
          <w:szCs w:val="22"/>
        </w:rPr>
        <w:t xml:space="preserve"> specified U-Q/</w:t>
      </w:r>
      <w:proofErr w:type="spellStart"/>
      <w:r w:rsidRPr="00D24CAB">
        <w:rPr>
          <w:rFonts w:ascii="Arial" w:hAnsi="Arial" w:cs="Arial"/>
          <w:sz w:val="22"/>
          <w:szCs w:val="22"/>
        </w:rPr>
        <w:t>Pmax</w:t>
      </w:r>
      <w:proofErr w:type="spellEnd"/>
      <w:r w:rsidRPr="00D24CAB">
        <w:rPr>
          <w:rFonts w:ascii="Arial" w:hAnsi="Arial" w:cs="Arial"/>
          <w:sz w:val="22"/>
          <w:szCs w:val="22"/>
        </w:rPr>
        <w:t xml:space="preserve"> profile may take any shape, having regard to the potential costs of delivering the capability to provide reactive power production at high voltages and reactive power consumption at low voltages;</w:t>
      </w:r>
    </w:p>
    <w:p w14:paraId="39278BB7" w14:textId="77777777" w:rsidR="00E0243C" w:rsidRPr="00D24CAB" w:rsidRDefault="00E0243C" w:rsidP="00502E3C">
      <w:pPr>
        <w:spacing w:before="120"/>
        <w:jc w:val="both"/>
        <w:rPr>
          <w:rFonts w:ascii="Arial" w:hAnsi="Arial" w:cs="Arial"/>
          <w:sz w:val="22"/>
          <w:szCs w:val="22"/>
        </w:rPr>
      </w:pPr>
    </w:p>
    <w:p w14:paraId="2807082D" w14:textId="77777777" w:rsidR="00D31AC6" w:rsidRPr="00D24CAB" w:rsidRDefault="00D31AC6" w:rsidP="00502E3C">
      <w:pPr>
        <w:spacing w:before="120"/>
        <w:jc w:val="both"/>
        <w:rPr>
          <w:rFonts w:ascii="Arial" w:hAnsi="Arial" w:cs="Arial"/>
          <w:sz w:val="22"/>
          <w:szCs w:val="22"/>
        </w:rPr>
      </w:pPr>
    </w:p>
    <w:p w14:paraId="30D16BE2" w14:textId="77777777" w:rsidR="00E0243C" w:rsidRPr="00734215" w:rsidRDefault="00E0243C" w:rsidP="00502E3C">
      <w:pPr>
        <w:spacing w:before="120"/>
        <w:jc w:val="both"/>
        <w:rPr>
          <w:rFonts w:ascii="Arial" w:hAnsi="Arial" w:cs="Arial"/>
          <w:b/>
          <w:sz w:val="22"/>
          <w:szCs w:val="22"/>
        </w:rPr>
      </w:pPr>
      <w:r w:rsidRPr="00734215">
        <w:rPr>
          <w:rFonts w:ascii="Arial" w:hAnsi="Arial" w:cs="Arial"/>
          <w:b/>
          <w:sz w:val="22"/>
          <w:szCs w:val="22"/>
        </w:rPr>
        <w:t>Figure 8</w:t>
      </w:r>
    </w:p>
    <w:p w14:paraId="6D248627" w14:textId="403C916D" w:rsidR="00E0243C" w:rsidRPr="00D24CAB" w:rsidRDefault="00E0243C" w:rsidP="00502E3C">
      <w:pPr>
        <w:spacing w:before="120"/>
        <w:jc w:val="both"/>
        <w:rPr>
          <w:rFonts w:ascii="Arial" w:hAnsi="Arial" w:cs="Arial"/>
          <w:sz w:val="22"/>
          <w:szCs w:val="22"/>
        </w:rPr>
      </w:pPr>
      <w:r w:rsidRPr="00D24CAB">
        <w:rPr>
          <w:rFonts w:ascii="Arial" w:hAnsi="Arial" w:cs="Arial"/>
          <w:sz w:val="22"/>
          <w:szCs w:val="22"/>
        </w:rPr>
        <w:t>U-Q/</w:t>
      </w:r>
      <w:proofErr w:type="spellStart"/>
      <w:r w:rsidRPr="00D24CAB">
        <w:rPr>
          <w:rFonts w:ascii="Arial" w:hAnsi="Arial" w:cs="Arial"/>
          <w:sz w:val="22"/>
          <w:szCs w:val="22"/>
        </w:rPr>
        <w:t>Pmax</w:t>
      </w:r>
      <w:proofErr w:type="spellEnd"/>
      <w:r w:rsidRPr="00D24CAB">
        <w:rPr>
          <w:rFonts w:ascii="Arial" w:hAnsi="Arial" w:cs="Arial"/>
          <w:sz w:val="22"/>
          <w:szCs w:val="22"/>
        </w:rPr>
        <w:t>-profile of a power park module</w:t>
      </w:r>
    </w:p>
    <w:p w14:paraId="2D3B8A31" w14:textId="0465ECE3" w:rsidR="00E0243C" w:rsidRPr="00734215" w:rsidRDefault="00E0243C" w:rsidP="00502E3C">
      <w:pPr>
        <w:spacing w:before="120"/>
        <w:jc w:val="both"/>
        <w:rPr>
          <w:rFonts w:ascii="Arial" w:hAnsi="Arial" w:cs="Arial"/>
          <w:sz w:val="22"/>
          <w:szCs w:val="22"/>
        </w:rPr>
      </w:pPr>
      <w:r w:rsidRPr="00734215">
        <w:rPr>
          <w:rFonts w:ascii="Arial" w:hAnsi="Arial" w:cs="Arial"/>
          <w:sz w:val="22"/>
          <w:szCs w:val="22"/>
        </w:rPr>
        <w:object w:dxaOrig="21873" w:dyaOrig="16669" w14:anchorId="7A87B590">
          <v:shape id="_x0000_i1032" type="#_x0000_t75" style="width:466.8pt;height:355.75pt" o:ole="">
            <v:imagedata r:id="rId25" o:title=""/>
          </v:shape>
          <o:OLEObject Type="Embed" ProgID="Visio.Drawing.15" ShapeID="_x0000_i1032" DrawAspect="Content" ObjectID="_1665401264" r:id="rId26"/>
        </w:object>
      </w:r>
    </w:p>
    <w:p w14:paraId="32958AB7" w14:textId="77777777" w:rsidR="00CE72F0" w:rsidRPr="00734215" w:rsidRDefault="00CE72F0" w:rsidP="00502E3C">
      <w:pPr>
        <w:spacing w:before="120"/>
        <w:jc w:val="both"/>
        <w:rPr>
          <w:rFonts w:ascii="Arial" w:eastAsia="Times New Roman" w:hAnsi="Arial" w:cs="Arial"/>
          <w:sz w:val="22"/>
          <w:szCs w:val="22"/>
        </w:rPr>
      </w:pPr>
      <w:r w:rsidRPr="00734215">
        <w:rPr>
          <w:rFonts w:ascii="Arial" w:eastAsia="Times New Roman" w:hAnsi="Arial" w:cs="Arial"/>
          <w:sz w:val="22"/>
          <w:szCs w:val="22"/>
          <w:lang w:val="en-GB"/>
        </w:rPr>
        <w:t>Determined outer rectangle</w:t>
      </w:r>
    </w:p>
    <w:p w14:paraId="2DF7525E" w14:textId="77777777" w:rsidR="00CE72F0" w:rsidRPr="00734215" w:rsidRDefault="00CE72F0" w:rsidP="00502E3C">
      <w:pPr>
        <w:spacing w:before="120"/>
        <w:jc w:val="both"/>
        <w:rPr>
          <w:rFonts w:ascii="Arial" w:eastAsia="Times New Roman" w:hAnsi="Arial" w:cs="Arial"/>
          <w:sz w:val="22"/>
          <w:szCs w:val="22"/>
        </w:rPr>
      </w:pPr>
      <w:r w:rsidRPr="00734215">
        <w:rPr>
          <w:rFonts w:ascii="Arial" w:eastAsia="Times New Roman" w:hAnsi="Arial" w:cs="Arial"/>
          <w:sz w:val="22"/>
          <w:szCs w:val="22"/>
          <w:lang w:val="en-GB"/>
        </w:rPr>
        <w:t>Inner rectangle</w:t>
      </w:r>
    </w:p>
    <w:p w14:paraId="041FA95B" w14:textId="77777777" w:rsidR="00CE72F0" w:rsidRPr="00734215" w:rsidRDefault="00CE72F0" w:rsidP="00502E3C">
      <w:pPr>
        <w:spacing w:before="120"/>
        <w:jc w:val="both"/>
        <w:rPr>
          <w:rFonts w:ascii="Arial" w:eastAsia="Times New Roman" w:hAnsi="Arial" w:cs="Arial"/>
          <w:sz w:val="22"/>
          <w:szCs w:val="22"/>
        </w:rPr>
      </w:pPr>
      <w:r w:rsidRPr="00734215">
        <w:rPr>
          <w:rFonts w:ascii="Arial" w:eastAsia="Times New Roman" w:hAnsi="Arial" w:cs="Arial"/>
          <w:sz w:val="22"/>
          <w:szCs w:val="22"/>
          <w:lang w:val="en-GB"/>
        </w:rPr>
        <w:t>Voltage range</w:t>
      </w:r>
    </w:p>
    <w:p w14:paraId="4DB0CD4B" w14:textId="77777777" w:rsidR="00CE72F0" w:rsidRPr="00734215" w:rsidRDefault="00CE72F0" w:rsidP="00502E3C">
      <w:pPr>
        <w:spacing w:before="120"/>
        <w:jc w:val="both"/>
        <w:rPr>
          <w:rFonts w:ascii="Arial" w:eastAsia="Times New Roman" w:hAnsi="Arial" w:cs="Arial"/>
          <w:sz w:val="22"/>
          <w:szCs w:val="22"/>
        </w:rPr>
      </w:pPr>
      <w:r w:rsidRPr="00734215">
        <w:rPr>
          <w:rFonts w:ascii="Arial" w:eastAsia="Times New Roman" w:hAnsi="Arial" w:cs="Arial"/>
          <w:sz w:val="22"/>
          <w:szCs w:val="22"/>
          <w:lang w:val="en-GB"/>
        </w:rPr>
        <w:t>Q/P</w:t>
      </w:r>
      <w:r w:rsidRPr="00734215">
        <w:rPr>
          <w:rFonts w:ascii="Arial" w:eastAsia="Times New Roman" w:hAnsi="Arial" w:cs="Arial"/>
          <w:sz w:val="22"/>
          <w:szCs w:val="22"/>
          <w:vertAlign w:val="subscript"/>
          <w:lang w:val="en-GB"/>
        </w:rPr>
        <w:t>MAX</w:t>
      </w:r>
      <w:r w:rsidRPr="00734215">
        <w:rPr>
          <w:rFonts w:ascii="Arial" w:eastAsia="Times New Roman" w:hAnsi="Arial" w:cs="Arial"/>
          <w:sz w:val="22"/>
          <w:szCs w:val="22"/>
          <w:lang w:val="en-GB"/>
        </w:rPr>
        <w:t xml:space="preserve"> range</w:t>
      </w:r>
    </w:p>
    <w:p w14:paraId="12C089CB" w14:textId="77777777" w:rsidR="00CE72F0" w:rsidRPr="00734215" w:rsidRDefault="00CE72F0" w:rsidP="00502E3C">
      <w:pPr>
        <w:spacing w:before="120"/>
        <w:jc w:val="both"/>
        <w:rPr>
          <w:rFonts w:ascii="Arial" w:eastAsia="Times New Roman" w:hAnsi="Arial" w:cs="Arial"/>
          <w:sz w:val="22"/>
          <w:szCs w:val="22"/>
        </w:rPr>
      </w:pPr>
      <w:r w:rsidRPr="00734215">
        <w:rPr>
          <w:rFonts w:ascii="Arial" w:eastAsia="Times New Roman" w:hAnsi="Arial" w:cs="Arial"/>
          <w:sz w:val="22"/>
          <w:szCs w:val="22"/>
          <w:lang w:val="en-GB"/>
        </w:rPr>
        <w:t>Consumption (pre-emptive)</w:t>
      </w:r>
    </w:p>
    <w:p w14:paraId="7F72F886" w14:textId="77777777" w:rsidR="00CE72F0" w:rsidRPr="00D24CAB" w:rsidRDefault="00CE72F0" w:rsidP="00502E3C">
      <w:pPr>
        <w:spacing w:before="120"/>
        <w:jc w:val="both"/>
        <w:rPr>
          <w:rFonts w:ascii="Arial" w:eastAsia="Times New Roman" w:hAnsi="Arial" w:cs="Arial"/>
          <w:sz w:val="22"/>
          <w:szCs w:val="22"/>
        </w:rPr>
      </w:pPr>
      <w:r w:rsidRPr="00734215">
        <w:rPr>
          <w:rFonts w:ascii="Arial" w:eastAsia="Times New Roman" w:hAnsi="Arial" w:cs="Arial"/>
          <w:sz w:val="22"/>
          <w:szCs w:val="22"/>
          <w:lang w:val="en-GB"/>
        </w:rPr>
        <w:t>Production (delaying)</w:t>
      </w:r>
    </w:p>
    <w:p w14:paraId="553D7A9C" w14:textId="77777777" w:rsidR="00CE72F0" w:rsidRPr="00D24CAB" w:rsidRDefault="00CE72F0" w:rsidP="00502E3C">
      <w:pPr>
        <w:spacing w:before="120"/>
        <w:jc w:val="both"/>
        <w:rPr>
          <w:rFonts w:ascii="Arial" w:hAnsi="Arial" w:cs="Arial"/>
          <w:sz w:val="22"/>
          <w:szCs w:val="22"/>
        </w:rPr>
      </w:pPr>
    </w:p>
    <w:p w14:paraId="603155BC" w14:textId="77777777" w:rsidR="00E0243C" w:rsidRPr="00D24CAB" w:rsidRDefault="00E0243C" w:rsidP="00502E3C">
      <w:pPr>
        <w:spacing w:before="120"/>
        <w:jc w:val="both"/>
        <w:rPr>
          <w:rFonts w:ascii="Arial" w:hAnsi="Arial" w:cs="Arial"/>
          <w:sz w:val="22"/>
          <w:szCs w:val="22"/>
        </w:rPr>
      </w:pPr>
      <w:r w:rsidRPr="00D24CAB">
        <w:rPr>
          <w:rFonts w:ascii="Arial" w:hAnsi="Arial" w:cs="Arial"/>
          <w:sz w:val="22"/>
          <w:szCs w:val="22"/>
        </w:rPr>
        <w:lastRenderedPageBreak/>
        <w:t>The diagram represents boundaries of a U-Q/</w:t>
      </w:r>
      <w:proofErr w:type="spellStart"/>
      <w:r w:rsidRPr="00D24CAB">
        <w:rPr>
          <w:rFonts w:ascii="Arial" w:hAnsi="Arial" w:cs="Arial"/>
          <w:sz w:val="22"/>
          <w:szCs w:val="22"/>
        </w:rPr>
        <w:t>Pmax</w:t>
      </w:r>
      <w:proofErr w:type="spellEnd"/>
      <w:r w:rsidRPr="00D24CAB">
        <w:rPr>
          <w:rFonts w:ascii="Arial" w:hAnsi="Arial" w:cs="Arial"/>
          <w:sz w:val="22"/>
          <w:szCs w:val="22"/>
        </w:rPr>
        <w:t xml:space="preserve">-profile by the voltage at the connection point, expressed by the ratio of its actual value and its reference 1 </w:t>
      </w:r>
      <w:proofErr w:type="spellStart"/>
      <w:proofErr w:type="gramStart"/>
      <w:r w:rsidRPr="00D24CAB">
        <w:rPr>
          <w:rFonts w:ascii="Arial" w:hAnsi="Arial" w:cs="Arial"/>
          <w:sz w:val="22"/>
          <w:szCs w:val="22"/>
        </w:rPr>
        <w:t>pu</w:t>
      </w:r>
      <w:proofErr w:type="spellEnd"/>
      <w:proofErr w:type="gramEnd"/>
      <w:r w:rsidRPr="00D24CAB">
        <w:rPr>
          <w:rFonts w:ascii="Arial" w:hAnsi="Arial" w:cs="Arial"/>
          <w:sz w:val="22"/>
          <w:szCs w:val="22"/>
        </w:rPr>
        <w:t xml:space="preserve"> value, against the ratio of the reactive power (Q) and the maximum capacity (</w:t>
      </w:r>
      <w:proofErr w:type="spellStart"/>
      <w:r w:rsidRPr="00D24CAB">
        <w:rPr>
          <w:rFonts w:ascii="Arial" w:hAnsi="Arial" w:cs="Arial"/>
          <w:sz w:val="22"/>
          <w:szCs w:val="22"/>
        </w:rPr>
        <w:t>Pmax</w:t>
      </w:r>
      <w:proofErr w:type="spellEnd"/>
      <w:r w:rsidRPr="00D24CAB">
        <w:rPr>
          <w:rFonts w:ascii="Arial" w:hAnsi="Arial" w:cs="Arial"/>
          <w:sz w:val="22"/>
          <w:szCs w:val="22"/>
        </w:rPr>
        <w:t>). The position, size and shape of the inner envelope are indicative.</w:t>
      </w:r>
    </w:p>
    <w:p w14:paraId="5FB308A1" w14:textId="77777777" w:rsidR="00E0243C" w:rsidRPr="00D24CAB" w:rsidRDefault="00E0243C" w:rsidP="00502E3C">
      <w:pPr>
        <w:spacing w:before="120"/>
        <w:jc w:val="both"/>
        <w:rPr>
          <w:rFonts w:ascii="Arial" w:hAnsi="Arial" w:cs="Arial"/>
          <w:sz w:val="22"/>
          <w:szCs w:val="22"/>
        </w:rPr>
      </w:pPr>
    </w:p>
    <w:p w14:paraId="725EE193" w14:textId="77777777" w:rsidR="00E0243C" w:rsidRPr="00D24CAB" w:rsidRDefault="00E0243C" w:rsidP="00502E3C">
      <w:pPr>
        <w:spacing w:before="120"/>
        <w:jc w:val="both"/>
        <w:rPr>
          <w:rFonts w:ascii="Arial" w:hAnsi="Arial" w:cs="Arial"/>
          <w:sz w:val="22"/>
          <w:szCs w:val="22"/>
        </w:rPr>
      </w:pPr>
      <w:r w:rsidRPr="00D24CAB">
        <w:rPr>
          <w:rFonts w:ascii="Arial" w:hAnsi="Arial" w:cs="Arial"/>
          <w:sz w:val="22"/>
          <w:szCs w:val="22"/>
        </w:rPr>
        <w:t>Table 9</w:t>
      </w:r>
    </w:p>
    <w:p w14:paraId="3D00C37B" w14:textId="78B52D54" w:rsidR="00E0243C" w:rsidRPr="00D24CAB" w:rsidRDefault="00E0243C" w:rsidP="00502E3C">
      <w:pPr>
        <w:spacing w:before="120"/>
        <w:jc w:val="both"/>
        <w:rPr>
          <w:rFonts w:ascii="Arial" w:hAnsi="Arial" w:cs="Arial"/>
          <w:sz w:val="22"/>
          <w:szCs w:val="22"/>
        </w:rPr>
      </w:pPr>
      <w:r w:rsidRPr="00D24CAB">
        <w:rPr>
          <w:rFonts w:ascii="Arial" w:hAnsi="Arial" w:cs="Arial"/>
          <w:sz w:val="22"/>
          <w:szCs w:val="22"/>
        </w:rPr>
        <w:t>Parameters for the inner envelope in Figure 8</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082"/>
        <w:gridCol w:w="2276"/>
        <w:gridCol w:w="4698"/>
      </w:tblGrid>
      <w:tr w:rsidR="00E0243C" w:rsidRPr="00D24CAB" w14:paraId="42828FB5" w14:textId="77777777" w:rsidTr="00260476">
        <w:trPr>
          <w:tblCellSpacing w:w="0" w:type="dxa"/>
        </w:trPr>
        <w:tc>
          <w:tcPr>
            <w:tcW w:w="1977" w:type="dxa"/>
            <w:tcBorders>
              <w:top w:val="single" w:sz="6" w:space="0" w:color="000000"/>
              <w:left w:val="single" w:sz="6" w:space="0" w:color="000000"/>
              <w:bottom w:val="single" w:sz="6" w:space="0" w:color="000000"/>
              <w:right w:val="single" w:sz="6" w:space="0" w:color="000000"/>
            </w:tcBorders>
            <w:hideMark/>
          </w:tcPr>
          <w:p w14:paraId="615821EB" w14:textId="77777777" w:rsidR="00E0243C" w:rsidRPr="00D24CAB" w:rsidRDefault="00E0243C" w:rsidP="00502E3C">
            <w:pPr>
              <w:pStyle w:val="tbl-hdr"/>
              <w:spacing w:before="60" w:beforeAutospacing="0" w:after="60" w:afterAutospacing="0"/>
              <w:ind w:right="195"/>
              <w:jc w:val="both"/>
              <w:rPr>
                <w:rFonts w:ascii="Arial" w:hAnsi="Arial" w:cs="Arial"/>
                <w:b/>
                <w:bCs/>
                <w:sz w:val="22"/>
                <w:szCs w:val="22"/>
              </w:rPr>
            </w:pPr>
            <w:r w:rsidRPr="00D24CAB">
              <w:rPr>
                <w:rFonts w:ascii="Arial" w:hAnsi="Arial" w:cs="Arial"/>
                <w:sz w:val="22"/>
                <w:szCs w:val="22"/>
              </w:rPr>
              <w:t>Synchronous area</w:t>
            </w:r>
          </w:p>
        </w:tc>
        <w:tc>
          <w:tcPr>
            <w:tcW w:w="2162" w:type="dxa"/>
            <w:tcBorders>
              <w:top w:val="single" w:sz="6" w:space="0" w:color="000000"/>
              <w:left w:val="single" w:sz="6" w:space="0" w:color="000000"/>
              <w:bottom w:val="single" w:sz="6" w:space="0" w:color="000000"/>
              <w:right w:val="single" w:sz="6" w:space="0" w:color="000000"/>
            </w:tcBorders>
            <w:hideMark/>
          </w:tcPr>
          <w:p w14:paraId="0D1A2537" w14:textId="77777777" w:rsidR="00E0243C" w:rsidRPr="00D24CAB" w:rsidRDefault="00E0243C" w:rsidP="00502E3C">
            <w:pPr>
              <w:pStyle w:val="tbl-hdr"/>
              <w:spacing w:before="60" w:beforeAutospacing="0" w:after="60" w:afterAutospacing="0"/>
              <w:ind w:right="195"/>
              <w:jc w:val="both"/>
              <w:rPr>
                <w:rFonts w:ascii="Arial" w:hAnsi="Arial" w:cs="Arial"/>
                <w:b/>
                <w:bCs/>
                <w:sz w:val="22"/>
                <w:szCs w:val="22"/>
              </w:rPr>
            </w:pPr>
            <w:r w:rsidRPr="00D24CAB">
              <w:rPr>
                <w:rFonts w:ascii="Arial" w:hAnsi="Arial" w:cs="Arial"/>
                <w:sz w:val="22"/>
                <w:szCs w:val="22"/>
              </w:rPr>
              <w:t>Maximum range of Q/</w:t>
            </w:r>
            <w:proofErr w:type="spellStart"/>
            <w:r w:rsidRPr="00D24CAB">
              <w:rPr>
                <w:rFonts w:ascii="Arial" w:hAnsi="Arial" w:cs="Arial"/>
                <w:sz w:val="22"/>
                <w:szCs w:val="22"/>
              </w:rPr>
              <w:t>Pmax</w:t>
            </w:r>
            <w:proofErr w:type="spellEnd"/>
          </w:p>
        </w:tc>
        <w:tc>
          <w:tcPr>
            <w:tcW w:w="4462" w:type="dxa"/>
            <w:tcBorders>
              <w:top w:val="single" w:sz="6" w:space="0" w:color="000000"/>
              <w:left w:val="single" w:sz="6" w:space="0" w:color="000000"/>
              <w:bottom w:val="single" w:sz="6" w:space="0" w:color="000000"/>
              <w:right w:val="single" w:sz="6" w:space="0" w:color="000000"/>
            </w:tcBorders>
            <w:hideMark/>
          </w:tcPr>
          <w:p w14:paraId="3F127796" w14:textId="77777777" w:rsidR="00E0243C" w:rsidRPr="00D24CAB" w:rsidRDefault="00E0243C" w:rsidP="00502E3C">
            <w:pPr>
              <w:pStyle w:val="tbl-hdr"/>
              <w:spacing w:before="60" w:beforeAutospacing="0" w:after="60" w:afterAutospacing="0"/>
              <w:ind w:right="195"/>
              <w:jc w:val="both"/>
              <w:rPr>
                <w:rFonts w:ascii="Arial" w:hAnsi="Arial" w:cs="Arial"/>
                <w:b/>
                <w:bCs/>
                <w:sz w:val="22"/>
                <w:szCs w:val="22"/>
              </w:rPr>
            </w:pPr>
            <w:r w:rsidRPr="00D24CAB">
              <w:rPr>
                <w:rFonts w:ascii="Arial" w:hAnsi="Arial" w:cs="Arial"/>
                <w:sz w:val="22"/>
                <w:szCs w:val="22"/>
              </w:rPr>
              <w:t xml:space="preserve">Maximum range of </w:t>
            </w:r>
            <w:proofErr w:type="spellStart"/>
            <w:r w:rsidRPr="00D24CAB">
              <w:rPr>
                <w:rFonts w:ascii="Arial" w:hAnsi="Arial" w:cs="Arial"/>
                <w:sz w:val="22"/>
                <w:szCs w:val="22"/>
              </w:rPr>
              <w:t>steadystate</w:t>
            </w:r>
            <w:proofErr w:type="spellEnd"/>
            <w:r w:rsidRPr="00D24CAB">
              <w:rPr>
                <w:rFonts w:ascii="Arial" w:hAnsi="Arial" w:cs="Arial"/>
                <w:sz w:val="22"/>
                <w:szCs w:val="22"/>
              </w:rPr>
              <w:t xml:space="preserve"> voltage level in PU</w:t>
            </w:r>
          </w:p>
        </w:tc>
      </w:tr>
      <w:tr w:rsidR="00E0243C" w:rsidRPr="00D24CAB" w14:paraId="22DABAF0" w14:textId="77777777" w:rsidTr="00260476">
        <w:trPr>
          <w:tblCellSpacing w:w="0" w:type="dxa"/>
        </w:trPr>
        <w:tc>
          <w:tcPr>
            <w:tcW w:w="1977" w:type="dxa"/>
            <w:tcBorders>
              <w:top w:val="single" w:sz="6" w:space="0" w:color="000000"/>
              <w:left w:val="single" w:sz="6" w:space="0" w:color="000000"/>
              <w:bottom w:val="single" w:sz="6" w:space="0" w:color="000000"/>
              <w:right w:val="single" w:sz="6" w:space="0" w:color="000000"/>
            </w:tcBorders>
            <w:hideMark/>
          </w:tcPr>
          <w:p w14:paraId="25CFE0E8" w14:textId="77777777" w:rsidR="00E0243C" w:rsidRPr="00D24CAB" w:rsidRDefault="00E0243C"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Continental-</w:t>
            </w:r>
            <w:proofErr w:type="spellStart"/>
            <w:r w:rsidRPr="00D24CAB">
              <w:rPr>
                <w:rFonts w:ascii="Arial" w:hAnsi="Arial" w:cs="Arial"/>
                <w:sz w:val="22"/>
                <w:szCs w:val="22"/>
              </w:rPr>
              <w:t>Euroope</w:t>
            </w:r>
            <w:proofErr w:type="spellEnd"/>
          </w:p>
        </w:tc>
        <w:tc>
          <w:tcPr>
            <w:tcW w:w="2162" w:type="dxa"/>
            <w:tcBorders>
              <w:top w:val="single" w:sz="6" w:space="0" w:color="000000"/>
              <w:left w:val="single" w:sz="6" w:space="0" w:color="000000"/>
              <w:bottom w:val="single" w:sz="6" w:space="0" w:color="000000"/>
              <w:right w:val="single" w:sz="6" w:space="0" w:color="000000"/>
            </w:tcBorders>
            <w:hideMark/>
          </w:tcPr>
          <w:p w14:paraId="32F3E911" w14:textId="77777777" w:rsidR="00E0243C" w:rsidRPr="00D24CAB" w:rsidRDefault="00E0243C"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0,75</w:t>
            </w:r>
          </w:p>
        </w:tc>
        <w:tc>
          <w:tcPr>
            <w:tcW w:w="4462" w:type="dxa"/>
            <w:tcBorders>
              <w:top w:val="single" w:sz="6" w:space="0" w:color="000000"/>
              <w:left w:val="single" w:sz="6" w:space="0" w:color="000000"/>
              <w:bottom w:val="single" w:sz="6" w:space="0" w:color="000000"/>
              <w:right w:val="single" w:sz="6" w:space="0" w:color="000000"/>
            </w:tcBorders>
            <w:hideMark/>
          </w:tcPr>
          <w:p w14:paraId="52410146" w14:textId="77777777" w:rsidR="00E0243C" w:rsidRPr="00D24CAB" w:rsidRDefault="00E0243C"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0,225</w:t>
            </w:r>
          </w:p>
        </w:tc>
      </w:tr>
      <w:tr w:rsidR="00E0243C" w:rsidRPr="00D24CAB" w14:paraId="04741DE0" w14:textId="77777777" w:rsidTr="00260476">
        <w:trPr>
          <w:tblCellSpacing w:w="0" w:type="dxa"/>
        </w:trPr>
        <w:tc>
          <w:tcPr>
            <w:tcW w:w="1977" w:type="dxa"/>
            <w:tcBorders>
              <w:top w:val="single" w:sz="6" w:space="0" w:color="000000"/>
              <w:left w:val="single" w:sz="6" w:space="0" w:color="000000"/>
              <w:bottom w:val="single" w:sz="6" w:space="0" w:color="000000"/>
              <w:right w:val="single" w:sz="6" w:space="0" w:color="000000"/>
            </w:tcBorders>
            <w:hideMark/>
          </w:tcPr>
          <w:p w14:paraId="3C42613B" w14:textId="77777777" w:rsidR="00E0243C" w:rsidRPr="00D24CAB" w:rsidRDefault="00E0243C"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Nordic</w:t>
            </w:r>
          </w:p>
        </w:tc>
        <w:tc>
          <w:tcPr>
            <w:tcW w:w="2162" w:type="dxa"/>
            <w:tcBorders>
              <w:top w:val="single" w:sz="6" w:space="0" w:color="000000"/>
              <w:left w:val="single" w:sz="6" w:space="0" w:color="000000"/>
              <w:bottom w:val="single" w:sz="6" w:space="0" w:color="000000"/>
              <w:right w:val="single" w:sz="6" w:space="0" w:color="000000"/>
            </w:tcBorders>
            <w:hideMark/>
          </w:tcPr>
          <w:p w14:paraId="5998D851" w14:textId="77777777" w:rsidR="00E0243C" w:rsidRPr="00D24CAB" w:rsidRDefault="00E0243C"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0,95</w:t>
            </w:r>
          </w:p>
        </w:tc>
        <w:tc>
          <w:tcPr>
            <w:tcW w:w="4462" w:type="dxa"/>
            <w:tcBorders>
              <w:top w:val="single" w:sz="6" w:space="0" w:color="000000"/>
              <w:left w:val="single" w:sz="6" w:space="0" w:color="000000"/>
              <w:bottom w:val="single" w:sz="6" w:space="0" w:color="000000"/>
              <w:right w:val="single" w:sz="6" w:space="0" w:color="000000"/>
            </w:tcBorders>
            <w:hideMark/>
          </w:tcPr>
          <w:p w14:paraId="57AF8AFE" w14:textId="77777777" w:rsidR="00E0243C" w:rsidRPr="00D24CAB" w:rsidRDefault="00E0243C"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0,150</w:t>
            </w:r>
          </w:p>
        </w:tc>
      </w:tr>
      <w:tr w:rsidR="00E0243C" w:rsidRPr="00D24CAB" w14:paraId="60FEFF91" w14:textId="77777777" w:rsidTr="00260476">
        <w:trPr>
          <w:tblCellSpacing w:w="0" w:type="dxa"/>
        </w:trPr>
        <w:tc>
          <w:tcPr>
            <w:tcW w:w="1977" w:type="dxa"/>
            <w:tcBorders>
              <w:top w:val="single" w:sz="6" w:space="0" w:color="000000"/>
              <w:left w:val="single" w:sz="6" w:space="0" w:color="000000"/>
              <w:bottom w:val="single" w:sz="6" w:space="0" w:color="000000"/>
              <w:right w:val="single" w:sz="6" w:space="0" w:color="000000"/>
            </w:tcBorders>
            <w:hideMark/>
          </w:tcPr>
          <w:p w14:paraId="75AAC78E" w14:textId="77777777" w:rsidR="00E0243C" w:rsidRPr="00D24CAB" w:rsidRDefault="00E0243C"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Great Britain</w:t>
            </w:r>
          </w:p>
        </w:tc>
        <w:tc>
          <w:tcPr>
            <w:tcW w:w="2162" w:type="dxa"/>
            <w:tcBorders>
              <w:top w:val="single" w:sz="6" w:space="0" w:color="000000"/>
              <w:left w:val="single" w:sz="6" w:space="0" w:color="000000"/>
              <w:bottom w:val="single" w:sz="6" w:space="0" w:color="000000"/>
              <w:right w:val="single" w:sz="6" w:space="0" w:color="000000"/>
            </w:tcBorders>
            <w:hideMark/>
          </w:tcPr>
          <w:p w14:paraId="33B680BB" w14:textId="77777777" w:rsidR="00E0243C" w:rsidRPr="00D24CAB" w:rsidRDefault="00E0243C"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0,66</w:t>
            </w:r>
          </w:p>
        </w:tc>
        <w:tc>
          <w:tcPr>
            <w:tcW w:w="4462" w:type="dxa"/>
            <w:tcBorders>
              <w:top w:val="single" w:sz="6" w:space="0" w:color="000000"/>
              <w:left w:val="single" w:sz="6" w:space="0" w:color="000000"/>
              <w:bottom w:val="single" w:sz="6" w:space="0" w:color="000000"/>
              <w:right w:val="single" w:sz="6" w:space="0" w:color="000000"/>
            </w:tcBorders>
            <w:hideMark/>
          </w:tcPr>
          <w:p w14:paraId="7B75605E" w14:textId="77777777" w:rsidR="00E0243C" w:rsidRPr="00D24CAB" w:rsidRDefault="00E0243C"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0,225</w:t>
            </w:r>
          </w:p>
        </w:tc>
      </w:tr>
      <w:tr w:rsidR="00E0243C" w:rsidRPr="00D24CAB" w14:paraId="03B9BEF8" w14:textId="77777777" w:rsidTr="00260476">
        <w:trPr>
          <w:tblCellSpacing w:w="0" w:type="dxa"/>
        </w:trPr>
        <w:tc>
          <w:tcPr>
            <w:tcW w:w="1977" w:type="dxa"/>
            <w:tcBorders>
              <w:top w:val="single" w:sz="6" w:space="0" w:color="000000"/>
              <w:left w:val="single" w:sz="6" w:space="0" w:color="000000"/>
              <w:bottom w:val="single" w:sz="6" w:space="0" w:color="000000"/>
              <w:right w:val="single" w:sz="6" w:space="0" w:color="000000"/>
            </w:tcBorders>
            <w:hideMark/>
          </w:tcPr>
          <w:p w14:paraId="319F3C9C" w14:textId="77777777" w:rsidR="00E0243C" w:rsidRPr="00D24CAB" w:rsidRDefault="00E0243C"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Ireland and Northern Ireland</w:t>
            </w:r>
          </w:p>
        </w:tc>
        <w:tc>
          <w:tcPr>
            <w:tcW w:w="2162" w:type="dxa"/>
            <w:tcBorders>
              <w:top w:val="single" w:sz="6" w:space="0" w:color="000000"/>
              <w:left w:val="single" w:sz="6" w:space="0" w:color="000000"/>
              <w:bottom w:val="single" w:sz="6" w:space="0" w:color="000000"/>
              <w:right w:val="single" w:sz="6" w:space="0" w:color="000000"/>
            </w:tcBorders>
            <w:hideMark/>
          </w:tcPr>
          <w:p w14:paraId="44E50BD5" w14:textId="77777777" w:rsidR="00E0243C" w:rsidRPr="00D24CAB" w:rsidRDefault="00E0243C"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0,66</w:t>
            </w:r>
          </w:p>
        </w:tc>
        <w:tc>
          <w:tcPr>
            <w:tcW w:w="4462" w:type="dxa"/>
            <w:tcBorders>
              <w:top w:val="single" w:sz="6" w:space="0" w:color="000000"/>
              <w:left w:val="single" w:sz="6" w:space="0" w:color="000000"/>
              <w:bottom w:val="single" w:sz="6" w:space="0" w:color="000000"/>
              <w:right w:val="single" w:sz="6" w:space="0" w:color="000000"/>
            </w:tcBorders>
            <w:hideMark/>
          </w:tcPr>
          <w:p w14:paraId="2203B815" w14:textId="77777777" w:rsidR="00E0243C" w:rsidRPr="00D24CAB" w:rsidRDefault="00E0243C"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0,218</w:t>
            </w:r>
          </w:p>
        </w:tc>
      </w:tr>
      <w:tr w:rsidR="00E0243C" w:rsidRPr="00D24CAB" w14:paraId="644B6601" w14:textId="77777777" w:rsidTr="00260476">
        <w:trPr>
          <w:tblCellSpacing w:w="0" w:type="dxa"/>
        </w:trPr>
        <w:tc>
          <w:tcPr>
            <w:tcW w:w="1977" w:type="dxa"/>
            <w:tcBorders>
              <w:top w:val="single" w:sz="6" w:space="0" w:color="000000"/>
              <w:left w:val="single" w:sz="6" w:space="0" w:color="000000"/>
              <w:bottom w:val="single" w:sz="6" w:space="0" w:color="000000"/>
              <w:right w:val="single" w:sz="6" w:space="0" w:color="000000"/>
            </w:tcBorders>
            <w:hideMark/>
          </w:tcPr>
          <w:p w14:paraId="07DFF28F" w14:textId="77777777" w:rsidR="00E0243C" w:rsidRPr="00D24CAB" w:rsidRDefault="00E0243C"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 xml:space="preserve">Baltic </w:t>
            </w:r>
          </w:p>
        </w:tc>
        <w:tc>
          <w:tcPr>
            <w:tcW w:w="2162" w:type="dxa"/>
            <w:tcBorders>
              <w:top w:val="single" w:sz="6" w:space="0" w:color="000000"/>
              <w:left w:val="single" w:sz="6" w:space="0" w:color="000000"/>
              <w:bottom w:val="single" w:sz="6" w:space="0" w:color="000000"/>
              <w:right w:val="single" w:sz="6" w:space="0" w:color="000000"/>
            </w:tcBorders>
            <w:hideMark/>
          </w:tcPr>
          <w:p w14:paraId="35690FD9" w14:textId="77777777" w:rsidR="00E0243C" w:rsidRPr="00D24CAB" w:rsidRDefault="00E0243C"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0,80</w:t>
            </w:r>
          </w:p>
        </w:tc>
        <w:tc>
          <w:tcPr>
            <w:tcW w:w="4462" w:type="dxa"/>
            <w:tcBorders>
              <w:top w:val="single" w:sz="6" w:space="0" w:color="000000"/>
              <w:left w:val="single" w:sz="6" w:space="0" w:color="000000"/>
              <w:bottom w:val="single" w:sz="6" w:space="0" w:color="000000"/>
              <w:right w:val="single" w:sz="6" w:space="0" w:color="000000"/>
            </w:tcBorders>
            <w:hideMark/>
          </w:tcPr>
          <w:p w14:paraId="1A91BEA4" w14:textId="77777777" w:rsidR="00E0243C" w:rsidRPr="00D24CAB" w:rsidRDefault="00E0243C"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0,220</w:t>
            </w:r>
          </w:p>
        </w:tc>
      </w:tr>
    </w:tbl>
    <w:p w14:paraId="3B9518B1" w14:textId="77777777" w:rsidR="00E0243C" w:rsidRPr="00D24CAB" w:rsidRDefault="00E0243C" w:rsidP="00502E3C">
      <w:pPr>
        <w:spacing w:before="120"/>
        <w:jc w:val="both"/>
        <w:rPr>
          <w:rFonts w:ascii="Arial" w:hAnsi="Arial" w:cs="Arial"/>
          <w:b/>
          <w:color w:val="FF0000"/>
          <w:sz w:val="22"/>
          <w:szCs w:val="22"/>
        </w:rPr>
      </w:pPr>
    </w:p>
    <w:p w14:paraId="61E12075" w14:textId="77777777" w:rsidR="00E0243C" w:rsidRPr="00D24CAB" w:rsidRDefault="00E0243C" w:rsidP="00502E3C">
      <w:pPr>
        <w:spacing w:before="120"/>
        <w:jc w:val="both"/>
        <w:rPr>
          <w:rFonts w:ascii="Arial" w:hAnsi="Arial" w:cs="Arial"/>
          <w:sz w:val="22"/>
          <w:szCs w:val="22"/>
        </w:rPr>
      </w:pPr>
      <w:r w:rsidRPr="00D24CAB">
        <w:rPr>
          <w:rFonts w:ascii="Arial" w:hAnsi="Arial" w:cs="Arial"/>
          <w:sz w:val="22"/>
          <w:szCs w:val="22"/>
        </w:rPr>
        <w:t xml:space="preserve">(iii) </w:t>
      </w:r>
      <w:proofErr w:type="gramStart"/>
      <w:r w:rsidRPr="00D24CAB">
        <w:rPr>
          <w:rFonts w:ascii="Arial" w:hAnsi="Arial" w:cs="Arial"/>
          <w:sz w:val="22"/>
          <w:szCs w:val="22"/>
        </w:rPr>
        <w:t>the</w:t>
      </w:r>
      <w:proofErr w:type="gramEnd"/>
      <w:r w:rsidRPr="00D24CAB">
        <w:rPr>
          <w:rFonts w:ascii="Arial" w:hAnsi="Arial" w:cs="Arial"/>
          <w:sz w:val="22"/>
          <w:szCs w:val="22"/>
        </w:rPr>
        <w:t xml:space="preserve"> reactive power provision capability requirement applies at the connection point. For profile shapes other than rectangular, the voltage range represents the highest and lowest values. The full reactive power range is therefore not expected to be available across the range of steady-state voltages;</w:t>
      </w:r>
    </w:p>
    <w:p w14:paraId="14A70066" w14:textId="77777777" w:rsidR="00E0243C" w:rsidRPr="00D24CAB" w:rsidRDefault="00E0243C" w:rsidP="00502E3C">
      <w:pPr>
        <w:spacing w:before="120"/>
        <w:jc w:val="both"/>
        <w:rPr>
          <w:rFonts w:ascii="Arial" w:hAnsi="Arial" w:cs="Arial"/>
          <w:sz w:val="22"/>
          <w:szCs w:val="22"/>
        </w:rPr>
      </w:pPr>
    </w:p>
    <w:p w14:paraId="003E7A2A" w14:textId="77777777" w:rsidR="00225E93" w:rsidRPr="00D24CAB" w:rsidRDefault="00E0243C" w:rsidP="00502E3C">
      <w:pPr>
        <w:spacing w:before="120"/>
        <w:jc w:val="both"/>
        <w:rPr>
          <w:rFonts w:ascii="Arial" w:hAnsi="Arial" w:cs="Arial"/>
          <w:sz w:val="22"/>
          <w:szCs w:val="22"/>
        </w:rPr>
      </w:pPr>
      <w:r w:rsidRPr="00D24CAB">
        <w:rPr>
          <w:rFonts w:ascii="Arial" w:hAnsi="Arial" w:cs="Arial"/>
          <w:sz w:val="22"/>
          <w:szCs w:val="22"/>
        </w:rPr>
        <w:t xml:space="preserve">(c) </w:t>
      </w:r>
      <w:proofErr w:type="gramStart"/>
      <w:r w:rsidRPr="00D24CAB">
        <w:rPr>
          <w:rFonts w:ascii="Arial" w:hAnsi="Arial" w:cs="Arial"/>
          <w:sz w:val="22"/>
          <w:szCs w:val="22"/>
        </w:rPr>
        <w:t>with</w:t>
      </w:r>
      <w:proofErr w:type="gramEnd"/>
      <w:r w:rsidRPr="00D24CAB">
        <w:rPr>
          <w:rFonts w:ascii="Arial" w:hAnsi="Arial" w:cs="Arial"/>
          <w:sz w:val="22"/>
          <w:szCs w:val="22"/>
        </w:rPr>
        <w:t xml:space="preserve"> regard to reactive power capability below maximum capacity:</w:t>
      </w:r>
    </w:p>
    <w:p w14:paraId="181E5257" w14:textId="77777777" w:rsidR="00225E93" w:rsidRPr="00D24CAB" w:rsidRDefault="00E0243C" w:rsidP="00502E3C">
      <w:pPr>
        <w:spacing w:before="120"/>
        <w:jc w:val="both"/>
        <w:rPr>
          <w:rFonts w:ascii="Arial" w:hAnsi="Arial" w:cs="Arial"/>
          <w:sz w:val="22"/>
          <w:szCs w:val="22"/>
        </w:rPr>
      </w:pPr>
      <w:r w:rsidRPr="00D24CAB">
        <w:rPr>
          <w:rFonts w:ascii="Arial" w:hAnsi="Arial" w:cs="Arial"/>
          <w:sz w:val="22"/>
          <w:szCs w:val="22"/>
        </w:rPr>
        <w:t>(</w:t>
      </w:r>
      <w:proofErr w:type="spellStart"/>
      <w:r w:rsidRPr="00D24CAB">
        <w:rPr>
          <w:rFonts w:ascii="Arial" w:hAnsi="Arial" w:cs="Arial"/>
          <w:sz w:val="22"/>
          <w:szCs w:val="22"/>
        </w:rPr>
        <w:t>i</w:t>
      </w:r>
      <w:proofErr w:type="spellEnd"/>
      <w:r w:rsidRPr="00D24CAB">
        <w:rPr>
          <w:rFonts w:ascii="Arial" w:hAnsi="Arial" w:cs="Arial"/>
          <w:sz w:val="22"/>
          <w:szCs w:val="22"/>
        </w:rPr>
        <w:t>) the relevant system operator in coordination with the relevant TSO shall specify the reactive power provision capability requirements and shall specify a P-Q/</w:t>
      </w:r>
      <w:proofErr w:type="spellStart"/>
      <w:r w:rsidRPr="00D24CAB">
        <w:rPr>
          <w:rFonts w:ascii="Arial" w:hAnsi="Arial" w:cs="Arial"/>
          <w:sz w:val="22"/>
          <w:szCs w:val="22"/>
        </w:rPr>
        <w:t>Pmax</w:t>
      </w:r>
      <w:proofErr w:type="spellEnd"/>
      <w:r w:rsidRPr="00D24CAB">
        <w:rPr>
          <w:rFonts w:ascii="Arial" w:hAnsi="Arial" w:cs="Arial"/>
          <w:sz w:val="22"/>
          <w:szCs w:val="22"/>
        </w:rPr>
        <w:t>-profile that may take any shape within the boundaries of which the power park module shall be capable of providing reactive power below maximum capacity;</w:t>
      </w:r>
    </w:p>
    <w:p w14:paraId="4A538E50" w14:textId="77777777" w:rsidR="00225E93" w:rsidRPr="00D24CAB" w:rsidRDefault="00E0243C" w:rsidP="00502E3C">
      <w:pPr>
        <w:spacing w:before="120"/>
        <w:jc w:val="both"/>
        <w:rPr>
          <w:rFonts w:ascii="Arial" w:hAnsi="Arial" w:cs="Arial"/>
          <w:sz w:val="22"/>
          <w:szCs w:val="22"/>
        </w:rPr>
      </w:pPr>
      <w:r w:rsidRPr="00D24CAB">
        <w:rPr>
          <w:rFonts w:ascii="Arial" w:hAnsi="Arial" w:cs="Arial"/>
          <w:sz w:val="22"/>
          <w:szCs w:val="22"/>
        </w:rPr>
        <w:t xml:space="preserve">(ii) </w:t>
      </w:r>
      <w:proofErr w:type="gramStart"/>
      <w:r w:rsidRPr="00D24CAB">
        <w:rPr>
          <w:rFonts w:ascii="Arial" w:hAnsi="Arial" w:cs="Arial"/>
          <w:sz w:val="22"/>
          <w:szCs w:val="22"/>
        </w:rPr>
        <w:t>the</w:t>
      </w:r>
      <w:proofErr w:type="gramEnd"/>
      <w:r w:rsidRPr="00D24CAB">
        <w:rPr>
          <w:rFonts w:ascii="Arial" w:hAnsi="Arial" w:cs="Arial"/>
          <w:sz w:val="22"/>
          <w:szCs w:val="22"/>
        </w:rPr>
        <w:t xml:space="preserve"> P-Q/</w:t>
      </w:r>
      <w:proofErr w:type="spellStart"/>
      <w:r w:rsidRPr="00D24CAB">
        <w:rPr>
          <w:rFonts w:ascii="Arial" w:hAnsi="Arial" w:cs="Arial"/>
          <w:sz w:val="22"/>
          <w:szCs w:val="22"/>
        </w:rPr>
        <w:t>Pmax</w:t>
      </w:r>
      <w:proofErr w:type="spellEnd"/>
      <w:r w:rsidRPr="00D24CAB">
        <w:rPr>
          <w:rFonts w:ascii="Arial" w:hAnsi="Arial" w:cs="Arial"/>
          <w:sz w:val="22"/>
          <w:szCs w:val="22"/>
        </w:rPr>
        <w:t>-profile shall be specified by each relevant system operator in coordination with the relevant TSO, in conformity with the following principles:</w:t>
      </w:r>
    </w:p>
    <w:p w14:paraId="1F4A3886" w14:textId="77777777" w:rsidR="00225E93" w:rsidRPr="00D24CAB" w:rsidRDefault="00E0243C" w:rsidP="00502E3C">
      <w:pPr>
        <w:spacing w:before="120"/>
        <w:jc w:val="both"/>
        <w:rPr>
          <w:rFonts w:ascii="Arial" w:hAnsi="Arial" w:cs="Arial"/>
          <w:sz w:val="22"/>
          <w:szCs w:val="22"/>
        </w:rPr>
      </w:pPr>
      <w:r w:rsidRPr="00D24CAB">
        <w:rPr>
          <w:rFonts w:ascii="Arial" w:hAnsi="Arial" w:cs="Arial"/>
          <w:sz w:val="22"/>
          <w:szCs w:val="22"/>
        </w:rPr>
        <w:t xml:space="preserve">— </w:t>
      </w:r>
      <w:proofErr w:type="gramStart"/>
      <w:r w:rsidRPr="00D24CAB">
        <w:rPr>
          <w:rFonts w:ascii="Arial" w:hAnsi="Arial" w:cs="Arial"/>
          <w:sz w:val="22"/>
          <w:szCs w:val="22"/>
        </w:rPr>
        <w:t>the</w:t>
      </w:r>
      <w:proofErr w:type="gramEnd"/>
      <w:r w:rsidRPr="00D24CAB">
        <w:rPr>
          <w:rFonts w:ascii="Arial" w:hAnsi="Arial" w:cs="Arial"/>
          <w:sz w:val="22"/>
          <w:szCs w:val="22"/>
        </w:rPr>
        <w:t xml:space="preserve"> P-Q/</w:t>
      </w:r>
      <w:proofErr w:type="spellStart"/>
      <w:r w:rsidRPr="00D24CAB">
        <w:rPr>
          <w:rFonts w:ascii="Arial" w:hAnsi="Arial" w:cs="Arial"/>
          <w:sz w:val="22"/>
          <w:szCs w:val="22"/>
        </w:rPr>
        <w:t>Pmax</w:t>
      </w:r>
      <w:proofErr w:type="spellEnd"/>
      <w:r w:rsidRPr="00D24CAB">
        <w:rPr>
          <w:rFonts w:ascii="Arial" w:hAnsi="Arial" w:cs="Arial"/>
          <w:sz w:val="22"/>
          <w:szCs w:val="22"/>
        </w:rPr>
        <w:t>-profile shall not exceed the P-Q/</w:t>
      </w:r>
      <w:proofErr w:type="spellStart"/>
      <w:r w:rsidRPr="00D24CAB">
        <w:rPr>
          <w:rFonts w:ascii="Arial" w:hAnsi="Arial" w:cs="Arial"/>
          <w:sz w:val="22"/>
          <w:szCs w:val="22"/>
        </w:rPr>
        <w:t>Pmax</w:t>
      </w:r>
      <w:proofErr w:type="spellEnd"/>
      <w:r w:rsidRPr="00D24CAB">
        <w:rPr>
          <w:rFonts w:ascii="Arial" w:hAnsi="Arial" w:cs="Arial"/>
          <w:sz w:val="22"/>
          <w:szCs w:val="22"/>
        </w:rPr>
        <w:t>-profile envelope, represented by the inner envelope in Figure 9,</w:t>
      </w:r>
    </w:p>
    <w:p w14:paraId="7C7C96D6" w14:textId="77777777" w:rsidR="00225E93" w:rsidRPr="00D24CAB" w:rsidRDefault="00E0243C" w:rsidP="00502E3C">
      <w:pPr>
        <w:spacing w:before="120"/>
        <w:jc w:val="both"/>
        <w:rPr>
          <w:rFonts w:ascii="Arial" w:hAnsi="Arial" w:cs="Arial"/>
          <w:sz w:val="22"/>
          <w:szCs w:val="22"/>
        </w:rPr>
      </w:pPr>
      <w:r w:rsidRPr="00D24CAB">
        <w:rPr>
          <w:rFonts w:ascii="Arial" w:hAnsi="Arial" w:cs="Arial"/>
          <w:sz w:val="22"/>
          <w:szCs w:val="22"/>
        </w:rPr>
        <w:t xml:space="preserve">— </w:t>
      </w:r>
      <w:proofErr w:type="gramStart"/>
      <w:r w:rsidRPr="00D24CAB">
        <w:rPr>
          <w:rFonts w:ascii="Arial" w:hAnsi="Arial" w:cs="Arial"/>
          <w:sz w:val="22"/>
          <w:szCs w:val="22"/>
        </w:rPr>
        <w:t>the</w:t>
      </w:r>
      <w:proofErr w:type="gramEnd"/>
      <w:r w:rsidRPr="00D24CAB">
        <w:rPr>
          <w:rFonts w:ascii="Arial" w:hAnsi="Arial" w:cs="Arial"/>
          <w:sz w:val="22"/>
          <w:szCs w:val="22"/>
        </w:rPr>
        <w:t xml:space="preserve"> Q/</w:t>
      </w:r>
      <w:proofErr w:type="spellStart"/>
      <w:r w:rsidRPr="00D24CAB">
        <w:rPr>
          <w:rFonts w:ascii="Arial" w:hAnsi="Arial" w:cs="Arial"/>
          <w:sz w:val="22"/>
          <w:szCs w:val="22"/>
        </w:rPr>
        <w:t>Pmax</w:t>
      </w:r>
      <w:proofErr w:type="spellEnd"/>
      <w:r w:rsidRPr="00D24CAB">
        <w:rPr>
          <w:rFonts w:ascii="Arial" w:hAnsi="Arial" w:cs="Arial"/>
          <w:sz w:val="22"/>
          <w:szCs w:val="22"/>
        </w:rPr>
        <w:t xml:space="preserve"> range of the P-Q/</w:t>
      </w:r>
      <w:proofErr w:type="spellStart"/>
      <w:r w:rsidRPr="00D24CAB">
        <w:rPr>
          <w:rFonts w:ascii="Arial" w:hAnsi="Arial" w:cs="Arial"/>
          <w:sz w:val="22"/>
          <w:szCs w:val="22"/>
        </w:rPr>
        <w:t>Pmax</w:t>
      </w:r>
      <w:proofErr w:type="spellEnd"/>
      <w:r w:rsidRPr="00D24CAB">
        <w:rPr>
          <w:rFonts w:ascii="Arial" w:hAnsi="Arial" w:cs="Arial"/>
          <w:sz w:val="22"/>
          <w:szCs w:val="22"/>
        </w:rPr>
        <w:t>-profile envelope is specified for each synchronous area in Table 9,</w:t>
      </w:r>
    </w:p>
    <w:p w14:paraId="4B392498" w14:textId="77777777" w:rsidR="00225E93" w:rsidRPr="00D24CAB" w:rsidRDefault="00E0243C" w:rsidP="00502E3C">
      <w:pPr>
        <w:spacing w:before="120"/>
        <w:jc w:val="both"/>
        <w:rPr>
          <w:rFonts w:ascii="Arial" w:hAnsi="Arial" w:cs="Arial"/>
          <w:sz w:val="22"/>
          <w:szCs w:val="22"/>
        </w:rPr>
      </w:pPr>
      <w:r w:rsidRPr="00D24CAB">
        <w:rPr>
          <w:rFonts w:ascii="Arial" w:hAnsi="Arial" w:cs="Arial"/>
          <w:sz w:val="22"/>
          <w:szCs w:val="22"/>
        </w:rPr>
        <w:t xml:space="preserve">— </w:t>
      </w:r>
      <w:proofErr w:type="gramStart"/>
      <w:r w:rsidRPr="00D24CAB">
        <w:rPr>
          <w:rFonts w:ascii="Arial" w:hAnsi="Arial" w:cs="Arial"/>
          <w:sz w:val="22"/>
          <w:szCs w:val="22"/>
        </w:rPr>
        <w:t>the</w:t>
      </w:r>
      <w:proofErr w:type="gramEnd"/>
      <w:r w:rsidRPr="00D24CAB">
        <w:rPr>
          <w:rFonts w:ascii="Arial" w:hAnsi="Arial" w:cs="Arial"/>
          <w:sz w:val="22"/>
          <w:szCs w:val="22"/>
        </w:rPr>
        <w:t xml:space="preserve"> active power range of the P-Q/</w:t>
      </w:r>
      <w:proofErr w:type="spellStart"/>
      <w:r w:rsidRPr="00D24CAB">
        <w:rPr>
          <w:rFonts w:ascii="Arial" w:hAnsi="Arial" w:cs="Arial"/>
          <w:sz w:val="22"/>
          <w:szCs w:val="22"/>
        </w:rPr>
        <w:t>Pmax</w:t>
      </w:r>
      <w:proofErr w:type="spellEnd"/>
      <w:r w:rsidRPr="00D24CAB">
        <w:rPr>
          <w:rFonts w:ascii="Arial" w:hAnsi="Arial" w:cs="Arial"/>
          <w:sz w:val="22"/>
          <w:szCs w:val="22"/>
        </w:rPr>
        <w:t xml:space="preserve">-profile envelope at zero reactive power shall be 1 </w:t>
      </w:r>
      <w:proofErr w:type="spellStart"/>
      <w:r w:rsidRPr="00D24CAB">
        <w:rPr>
          <w:rFonts w:ascii="Arial" w:hAnsi="Arial" w:cs="Arial"/>
          <w:sz w:val="22"/>
          <w:szCs w:val="22"/>
        </w:rPr>
        <w:t>pu</w:t>
      </w:r>
      <w:proofErr w:type="spellEnd"/>
      <w:r w:rsidRPr="00D24CAB">
        <w:rPr>
          <w:rFonts w:ascii="Arial" w:hAnsi="Arial" w:cs="Arial"/>
          <w:sz w:val="22"/>
          <w:szCs w:val="22"/>
        </w:rPr>
        <w:t>,</w:t>
      </w:r>
    </w:p>
    <w:p w14:paraId="5E7CD96B" w14:textId="77777777" w:rsidR="00225E93" w:rsidRPr="00D24CAB" w:rsidRDefault="00E0243C" w:rsidP="00502E3C">
      <w:pPr>
        <w:spacing w:before="120"/>
        <w:jc w:val="both"/>
        <w:rPr>
          <w:rFonts w:ascii="Arial" w:hAnsi="Arial" w:cs="Arial"/>
          <w:sz w:val="22"/>
          <w:szCs w:val="22"/>
        </w:rPr>
      </w:pPr>
      <w:r w:rsidRPr="00D24CAB">
        <w:rPr>
          <w:rFonts w:ascii="Arial" w:hAnsi="Arial" w:cs="Arial"/>
          <w:sz w:val="22"/>
          <w:szCs w:val="22"/>
        </w:rPr>
        <w:t xml:space="preserve">— </w:t>
      </w:r>
      <w:proofErr w:type="gramStart"/>
      <w:r w:rsidRPr="00D24CAB">
        <w:rPr>
          <w:rFonts w:ascii="Arial" w:hAnsi="Arial" w:cs="Arial"/>
          <w:sz w:val="22"/>
          <w:szCs w:val="22"/>
        </w:rPr>
        <w:t>the</w:t>
      </w:r>
      <w:proofErr w:type="gramEnd"/>
      <w:r w:rsidRPr="00D24CAB">
        <w:rPr>
          <w:rFonts w:ascii="Arial" w:hAnsi="Arial" w:cs="Arial"/>
          <w:sz w:val="22"/>
          <w:szCs w:val="22"/>
        </w:rPr>
        <w:t xml:space="preserve"> P-Q/</w:t>
      </w:r>
      <w:proofErr w:type="spellStart"/>
      <w:r w:rsidRPr="00D24CAB">
        <w:rPr>
          <w:rFonts w:ascii="Arial" w:hAnsi="Arial" w:cs="Arial"/>
          <w:sz w:val="22"/>
          <w:szCs w:val="22"/>
        </w:rPr>
        <w:t>Pmax</w:t>
      </w:r>
      <w:proofErr w:type="spellEnd"/>
      <w:r w:rsidRPr="00D24CAB">
        <w:rPr>
          <w:rFonts w:ascii="Arial" w:hAnsi="Arial" w:cs="Arial"/>
          <w:sz w:val="22"/>
          <w:szCs w:val="22"/>
        </w:rPr>
        <w:t>-profile can be of any shape and shall include conditions for reactive power capability at zero active power, and</w:t>
      </w:r>
    </w:p>
    <w:p w14:paraId="042253A0" w14:textId="77777777" w:rsidR="00225E93" w:rsidRPr="00D24CAB" w:rsidRDefault="00E0243C" w:rsidP="00502E3C">
      <w:pPr>
        <w:spacing w:before="120"/>
        <w:jc w:val="both"/>
        <w:rPr>
          <w:rFonts w:ascii="Arial" w:hAnsi="Arial" w:cs="Arial"/>
          <w:sz w:val="22"/>
          <w:szCs w:val="22"/>
        </w:rPr>
      </w:pPr>
      <w:r w:rsidRPr="00D24CAB">
        <w:rPr>
          <w:rFonts w:ascii="Arial" w:hAnsi="Arial" w:cs="Arial"/>
          <w:sz w:val="22"/>
          <w:szCs w:val="22"/>
        </w:rPr>
        <w:t xml:space="preserve">— </w:t>
      </w:r>
      <w:proofErr w:type="gramStart"/>
      <w:r w:rsidRPr="00D24CAB">
        <w:rPr>
          <w:rFonts w:ascii="Arial" w:hAnsi="Arial" w:cs="Arial"/>
          <w:sz w:val="22"/>
          <w:szCs w:val="22"/>
        </w:rPr>
        <w:t>the</w:t>
      </w:r>
      <w:proofErr w:type="gramEnd"/>
      <w:r w:rsidRPr="00D24CAB">
        <w:rPr>
          <w:rFonts w:ascii="Arial" w:hAnsi="Arial" w:cs="Arial"/>
          <w:sz w:val="22"/>
          <w:szCs w:val="22"/>
        </w:rPr>
        <w:t xml:space="preserve"> position of the P-Q/</w:t>
      </w:r>
      <w:proofErr w:type="spellStart"/>
      <w:r w:rsidRPr="00D24CAB">
        <w:rPr>
          <w:rFonts w:ascii="Arial" w:hAnsi="Arial" w:cs="Arial"/>
          <w:sz w:val="22"/>
          <w:szCs w:val="22"/>
        </w:rPr>
        <w:t>Pmax</w:t>
      </w:r>
      <w:proofErr w:type="spellEnd"/>
      <w:r w:rsidRPr="00D24CAB">
        <w:rPr>
          <w:rFonts w:ascii="Arial" w:hAnsi="Arial" w:cs="Arial"/>
          <w:sz w:val="22"/>
          <w:szCs w:val="22"/>
        </w:rPr>
        <w:t>-profile envelope shall be within the limits of the fixed outer envelope set out in Figure 9;</w:t>
      </w:r>
    </w:p>
    <w:p w14:paraId="4324CCA7" w14:textId="76ADC9C4" w:rsidR="00EB3524" w:rsidRPr="00D24CAB" w:rsidRDefault="00E0243C" w:rsidP="00502E3C">
      <w:pPr>
        <w:spacing w:before="120"/>
        <w:jc w:val="both"/>
        <w:rPr>
          <w:rFonts w:ascii="Arial" w:hAnsi="Arial" w:cs="Arial"/>
          <w:sz w:val="22"/>
          <w:szCs w:val="22"/>
        </w:rPr>
      </w:pPr>
      <w:r w:rsidRPr="00D24CAB">
        <w:rPr>
          <w:rFonts w:ascii="Arial" w:hAnsi="Arial" w:cs="Arial"/>
          <w:sz w:val="22"/>
          <w:szCs w:val="22"/>
        </w:rPr>
        <w:t>(</w:t>
      </w:r>
      <w:proofErr w:type="gramStart"/>
      <w:r w:rsidRPr="00D24CAB">
        <w:rPr>
          <w:rFonts w:ascii="Arial" w:hAnsi="Arial" w:cs="Arial"/>
          <w:sz w:val="22"/>
          <w:szCs w:val="22"/>
        </w:rPr>
        <w:t>iii</w:t>
      </w:r>
      <w:proofErr w:type="gramEnd"/>
      <w:r w:rsidRPr="00D24CAB">
        <w:rPr>
          <w:rFonts w:ascii="Arial" w:hAnsi="Arial" w:cs="Arial"/>
          <w:sz w:val="22"/>
          <w:szCs w:val="22"/>
        </w:rPr>
        <w:t xml:space="preserve">) ) when operating at an active power </w:t>
      </w:r>
      <w:proofErr w:type="spellStart"/>
      <w:r w:rsidRPr="00D24CAB">
        <w:rPr>
          <w:rFonts w:ascii="Arial" w:hAnsi="Arial" w:cs="Arial"/>
          <w:sz w:val="22"/>
          <w:szCs w:val="22"/>
        </w:rPr>
        <w:t>power</w:t>
      </w:r>
      <w:proofErr w:type="spellEnd"/>
      <w:r w:rsidRPr="00D24CAB">
        <w:rPr>
          <w:rFonts w:ascii="Arial" w:hAnsi="Arial" w:cs="Arial"/>
          <w:sz w:val="22"/>
          <w:szCs w:val="22"/>
        </w:rPr>
        <w:t xml:space="preserve"> output below maximum capacity (P&lt;</w:t>
      </w:r>
      <w:proofErr w:type="spellStart"/>
      <w:r w:rsidRPr="00D24CAB">
        <w:rPr>
          <w:rFonts w:ascii="Arial" w:hAnsi="Arial" w:cs="Arial"/>
          <w:sz w:val="22"/>
          <w:szCs w:val="22"/>
        </w:rPr>
        <w:t>P</w:t>
      </w:r>
      <w:r w:rsidRPr="00D24CAB">
        <w:rPr>
          <w:rFonts w:ascii="Arial" w:hAnsi="Arial" w:cs="Arial"/>
          <w:sz w:val="22"/>
          <w:szCs w:val="22"/>
          <w:vertAlign w:val="subscript"/>
        </w:rPr>
        <w:t>max</w:t>
      </w:r>
      <w:proofErr w:type="spellEnd"/>
      <w:r w:rsidRPr="00D24CAB">
        <w:rPr>
          <w:rFonts w:ascii="Arial" w:hAnsi="Arial" w:cs="Arial"/>
          <w:sz w:val="22"/>
          <w:szCs w:val="22"/>
        </w:rPr>
        <w:t>)</w:t>
      </w:r>
    </w:p>
    <w:p w14:paraId="75CC01AD" w14:textId="77777777" w:rsidR="00E0243C" w:rsidRPr="00D24CAB" w:rsidRDefault="00EB3524" w:rsidP="00502E3C">
      <w:pPr>
        <w:spacing w:before="120"/>
        <w:jc w:val="both"/>
        <w:rPr>
          <w:rFonts w:ascii="Arial" w:hAnsi="Arial" w:cs="Arial"/>
          <w:sz w:val="22"/>
          <w:szCs w:val="22"/>
        </w:rPr>
      </w:pPr>
      <w:r w:rsidRPr="00D24CAB">
        <w:rPr>
          <w:rFonts w:ascii="Arial" w:hAnsi="Arial" w:cs="Arial"/>
          <w:sz w:val="22"/>
          <w:szCs w:val="22"/>
        </w:rPr>
        <w:t>the power park module shall be capable of providing reactive power at any operating point inside its P-Q/</w:t>
      </w:r>
      <w:proofErr w:type="spellStart"/>
      <w:r w:rsidRPr="00D24CAB">
        <w:rPr>
          <w:rFonts w:ascii="Arial" w:hAnsi="Arial" w:cs="Arial"/>
          <w:sz w:val="22"/>
          <w:szCs w:val="22"/>
        </w:rPr>
        <w:t>Pmax</w:t>
      </w:r>
      <w:proofErr w:type="spellEnd"/>
      <w:r w:rsidRPr="00D24CAB">
        <w:rPr>
          <w:rFonts w:ascii="Arial" w:hAnsi="Arial" w:cs="Arial"/>
          <w:sz w:val="22"/>
          <w:szCs w:val="22"/>
        </w:rPr>
        <w:t>-profile, if all units of that power park module which generate power are technically available that is to say they are not out of service due to maintenance or failure, otherwise there may be less reactive power capability, taking into consideration the technical availabilities;</w:t>
      </w:r>
    </w:p>
    <w:p w14:paraId="2E692FFA" w14:textId="77777777" w:rsidR="001F1D62" w:rsidRPr="00D24CAB" w:rsidRDefault="001F1D62" w:rsidP="00502E3C">
      <w:pPr>
        <w:spacing w:before="120"/>
        <w:jc w:val="both"/>
        <w:rPr>
          <w:rFonts w:ascii="Arial" w:hAnsi="Arial" w:cs="Arial"/>
          <w:sz w:val="22"/>
          <w:szCs w:val="22"/>
        </w:rPr>
      </w:pPr>
    </w:p>
    <w:p w14:paraId="1462537A" w14:textId="77777777" w:rsidR="00715A39" w:rsidRPr="00D24CAB" w:rsidRDefault="00715A39" w:rsidP="00502E3C">
      <w:pPr>
        <w:spacing w:before="120"/>
        <w:jc w:val="both"/>
        <w:rPr>
          <w:rFonts w:ascii="Arial" w:hAnsi="Arial" w:cs="Arial"/>
          <w:sz w:val="22"/>
          <w:szCs w:val="22"/>
        </w:rPr>
      </w:pPr>
    </w:p>
    <w:p w14:paraId="3F3EED8A" w14:textId="77777777" w:rsidR="001F1D62" w:rsidRPr="00734215" w:rsidRDefault="001F1D62" w:rsidP="00502E3C">
      <w:pPr>
        <w:spacing w:before="120"/>
        <w:jc w:val="both"/>
        <w:rPr>
          <w:rFonts w:ascii="Arial" w:hAnsi="Arial" w:cs="Arial"/>
          <w:b/>
          <w:sz w:val="22"/>
          <w:szCs w:val="22"/>
        </w:rPr>
      </w:pPr>
      <w:r w:rsidRPr="00734215">
        <w:rPr>
          <w:rFonts w:ascii="Arial" w:hAnsi="Arial" w:cs="Arial"/>
          <w:b/>
          <w:sz w:val="22"/>
          <w:szCs w:val="22"/>
        </w:rPr>
        <w:t>Figure 9</w:t>
      </w:r>
    </w:p>
    <w:p w14:paraId="6C2BA3AB" w14:textId="5998EB12" w:rsidR="001F1D62" w:rsidRPr="00D24CAB" w:rsidRDefault="001F1D62" w:rsidP="00502E3C">
      <w:pPr>
        <w:spacing w:before="120"/>
        <w:jc w:val="both"/>
        <w:rPr>
          <w:rFonts w:ascii="Arial" w:hAnsi="Arial" w:cs="Arial"/>
          <w:sz w:val="22"/>
          <w:szCs w:val="22"/>
        </w:rPr>
      </w:pPr>
      <w:r w:rsidRPr="00D24CAB">
        <w:rPr>
          <w:rFonts w:ascii="Arial" w:hAnsi="Arial" w:cs="Arial"/>
          <w:sz w:val="22"/>
          <w:szCs w:val="22"/>
        </w:rPr>
        <w:t>P-Q/</w:t>
      </w:r>
      <w:proofErr w:type="spellStart"/>
      <w:r w:rsidRPr="00D24CAB">
        <w:rPr>
          <w:rFonts w:ascii="Arial" w:hAnsi="Arial" w:cs="Arial"/>
          <w:sz w:val="22"/>
          <w:szCs w:val="22"/>
        </w:rPr>
        <w:t>Pmax</w:t>
      </w:r>
      <w:proofErr w:type="spellEnd"/>
      <w:r w:rsidRPr="00D24CAB">
        <w:rPr>
          <w:rFonts w:ascii="Arial" w:hAnsi="Arial" w:cs="Arial"/>
          <w:sz w:val="22"/>
          <w:szCs w:val="22"/>
        </w:rPr>
        <w:t>-profile of a power park module</w:t>
      </w:r>
    </w:p>
    <w:p w14:paraId="6132BD79" w14:textId="5A7EFF9C" w:rsidR="001F1D62" w:rsidRPr="00D24CAB" w:rsidRDefault="001F1D62" w:rsidP="00502E3C">
      <w:pPr>
        <w:spacing w:before="120"/>
        <w:jc w:val="both"/>
        <w:rPr>
          <w:rFonts w:ascii="Arial" w:eastAsia="Times New Roman" w:hAnsi="Arial" w:cs="Arial"/>
          <w:sz w:val="22"/>
          <w:szCs w:val="22"/>
        </w:rPr>
      </w:pPr>
      <w:r w:rsidRPr="00D24CAB">
        <w:rPr>
          <w:rFonts w:ascii="Arial" w:eastAsia="Times New Roman" w:hAnsi="Arial" w:cs="Arial"/>
          <w:sz w:val="22"/>
          <w:szCs w:val="22"/>
        </w:rPr>
        <w:object w:dxaOrig="8328" w:dyaOrig="6344" w14:anchorId="434D5E5B">
          <v:shape id="_x0000_i1033" type="#_x0000_t75" style="width:416.45pt;height:318.6pt" o:ole="">
            <v:imagedata r:id="rId27" o:title=""/>
          </v:shape>
          <o:OLEObject Type="Embed" ProgID="Visio.Drawing.11" ShapeID="_x0000_i1033" DrawAspect="Content" ObjectID="_1665401265" r:id="rId28"/>
        </w:object>
      </w:r>
    </w:p>
    <w:p w14:paraId="67E4A783" w14:textId="77777777" w:rsidR="00CE72F0" w:rsidRPr="00734215" w:rsidRDefault="00CE72F0" w:rsidP="00502E3C">
      <w:pPr>
        <w:spacing w:before="120"/>
        <w:jc w:val="both"/>
        <w:rPr>
          <w:rFonts w:ascii="Arial" w:eastAsia="Times New Roman" w:hAnsi="Arial" w:cs="Arial"/>
          <w:sz w:val="22"/>
          <w:szCs w:val="22"/>
        </w:rPr>
      </w:pPr>
      <w:r w:rsidRPr="00734215">
        <w:rPr>
          <w:rFonts w:ascii="Arial" w:eastAsia="Times New Roman" w:hAnsi="Arial" w:cs="Arial"/>
          <w:sz w:val="22"/>
          <w:szCs w:val="22"/>
          <w:lang w:val="en-GB"/>
        </w:rPr>
        <w:t>Determined outer rectangle</w:t>
      </w:r>
    </w:p>
    <w:p w14:paraId="49FB333E" w14:textId="77777777" w:rsidR="00CE72F0" w:rsidRPr="00734215" w:rsidRDefault="00CE72F0" w:rsidP="00502E3C">
      <w:pPr>
        <w:spacing w:before="120"/>
        <w:jc w:val="both"/>
        <w:rPr>
          <w:rFonts w:ascii="Arial" w:eastAsia="Times New Roman" w:hAnsi="Arial" w:cs="Arial"/>
          <w:sz w:val="22"/>
          <w:szCs w:val="22"/>
        </w:rPr>
      </w:pPr>
      <w:r w:rsidRPr="00734215">
        <w:rPr>
          <w:rFonts w:ascii="Arial" w:eastAsia="Times New Roman" w:hAnsi="Arial" w:cs="Arial"/>
          <w:sz w:val="22"/>
          <w:szCs w:val="22"/>
          <w:lang w:val="en-GB"/>
        </w:rPr>
        <w:t>Inner rectangle</w:t>
      </w:r>
    </w:p>
    <w:p w14:paraId="527FAA8B" w14:textId="342A01D8" w:rsidR="00CE72F0" w:rsidRPr="00734215" w:rsidRDefault="00CE72F0" w:rsidP="00502E3C">
      <w:pPr>
        <w:spacing w:before="120"/>
        <w:jc w:val="both"/>
        <w:rPr>
          <w:rFonts w:ascii="Arial" w:eastAsia="Times New Roman" w:hAnsi="Arial" w:cs="Arial"/>
          <w:sz w:val="22"/>
          <w:szCs w:val="22"/>
        </w:rPr>
      </w:pPr>
      <w:r w:rsidRPr="00734215">
        <w:rPr>
          <w:rFonts w:ascii="Arial" w:eastAsia="Times New Roman" w:hAnsi="Arial" w:cs="Arial"/>
          <w:sz w:val="22"/>
          <w:szCs w:val="22"/>
          <w:lang w:val="en-GB"/>
        </w:rPr>
        <w:t>Q/P</w:t>
      </w:r>
      <w:r w:rsidRPr="00734215">
        <w:rPr>
          <w:rFonts w:ascii="Arial" w:eastAsia="Times New Roman" w:hAnsi="Arial" w:cs="Arial"/>
          <w:sz w:val="22"/>
          <w:szCs w:val="22"/>
          <w:vertAlign w:val="subscript"/>
          <w:lang w:val="en-GB"/>
        </w:rPr>
        <w:t>MAX</w:t>
      </w:r>
      <w:r w:rsidRPr="00734215">
        <w:rPr>
          <w:rFonts w:ascii="Arial" w:eastAsia="Times New Roman" w:hAnsi="Arial" w:cs="Arial"/>
          <w:sz w:val="22"/>
          <w:szCs w:val="22"/>
          <w:lang w:val="en-GB"/>
        </w:rPr>
        <w:t xml:space="preserve"> range</w:t>
      </w:r>
    </w:p>
    <w:p w14:paraId="4A958366" w14:textId="4C337253" w:rsidR="00CE72F0" w:rsidRPr="00734215" w:rsidRDefault="00CE72F0" w:rsidP="00502E3C">
      <w:pPr>
        <w:spacing w:before="120"/>
        <w:jc w:val="both"/>
        <w:rPr>
          <w:rFonts w:ascii="Arial" w:eastAsia="Times New Roman" w:hAnsi="Arial" w:cs="Arial"/>
          <w:sz w:val="22"/>
          <w:szCs w:val="22"/>
        </w:rPr>
      </w:pPr>
      <w:r w:rsidRPr="00734215">
        <w:rPr>
          <w:rFonts w:ascii="Arial" w:eastAsia="Times New Roman" w:hAnsi="Arial" w:cs="Arial"/>
          <w:sz w:val="22"/>
          <w:szCs w:val="22"/>
          <w:lang w:val="en-GB"/>
        </w:rPr>
        <w:t>Under-excitation area</w:t>
      </w:r>
    </w:p>
    <w:p w14:paraId="6CB5C991" w14:textId="4E77B157" w:rsidR="00CE72F0" w:rsidRPr="00734215" w:rsidRDefault="00CE72F0" w:rsidP="00502E3C">
      <w:pPr>
        <w:spacing w:before="120"/>
        <w:jc w:val="both"/>
        <w:rPr>
          <w:rFonts w:ascii="Arial" w:eastAsia="Times New Roman" w:hAnsi="Arial" w:cs="Arial"/>
          <w:sz w:val="22"/>
          <w:szCs w:val="22"/>
        </w:rPr>
      </w:pPr>
      <w:r w:rsidRPr="00734215">
        <w:rPr>
          <w:rFonts w:ascii="Arial" w:eastAsia="Times New Roman" w:hAnsi="Arial" w:cs="Arial"/>
          <w:sz w:val="22"/>
          <w:szCs w:val="22"/>
          <w:lang w:val="en-GB"/>
        </w:rPr>
        <w:t>Over-excitation area</w:t>
      </w:r>
    </w:p>
    <w:p w14:paraId="06BE7E6D" w14:textId="77777777" w:rsidR="00CE72F0" w:rsidRPr="00734215" w:rsidRDefault="00CE72F0" w:rsidP="00502E3C">
      <w:pPr>
        <w:spacing w:before="120"/>
        <w:jc w:val="both"/>
        <w:rPr>
          <w:rFonts w:ascii="Arial" w:eastAsia="Times New Roman" w:hAnsi="Arial" w:cs="Arial"/>
          <w:sz w:val="22"/>
          <w:szCs w:val="22"/>
        </w:rPr>
      </w:pPr>
      <w:r w:rsidRPr="00734215">
        <w:rPr>
          <w:rFonts w:ascii="Arial" w:eastAsia="Times New Roman" w:hAnsi="Arial" w:cs="Arial"/>
          <w:sz w:val="22"/>
          <w:szCs w:val="22"/>
          <w:lang w:val="en-GB"/>
        </w:rPr>
        <w:t>Consumption (pre-emptive)</w:t>
      </w:r>
    </w:p>
    <w:p w14:paraId="5504CC9A" w14:textId="77777777" w:rsidR="00CE72F0" w:rsidRPr="00D24CAB" w:rsidRDefault="00CE72F0" w:rsidP="00502E3C">
      <w:pPr>
        <w:spacing w:before="120"/>
        <w:jc w:val="both"/>
        <w:rPr>
          <w:rFonts w:ascii="Arial" w:eastAsia="Times New Roman" w:hAnsi="Arial" w:cs="Arial"/>
          <w:sz w:val="22"/>
          <w:szCs w:val="22"/>
        </w:rPr>
      </w:pPr>
      <w:r w:rsidRPr="00734215">
        <w:rPr>
          <w:rFonts w:ascii="Arial" w:eastAsia="Times New Roman" w:hAnsi="Arial" w:cs="Arial"/>
          <w:sz w:val="22"/>
          <w:szCs w:val="22"/>
          <w:lang w:val="en-GB"/>
        </w:rPr>
        <w:t>Production (delaying)</w:t>
      </w:r>
    </w:p>
    <w:p w14:paraId="5520D6FE" w14:textId="77777777" w:rsidR="00CE72F0" w:rsidRPr="00D24CAB" w:rsidRDefault="00CE72F0" w:rsidP="00502E3C">
      <w:pPr>
        <w:spacing w:before="120"/>
        <w:jc w:val="both"/>
        <w:rPr>
          <w:rFonts w:ascii="Arial" w:eastAsia="Times New Roman" w:hAnsi="Arial" w:cs="Arial"/>
          <w:sz w:val="22"/>
          <w:szCs w:val="22"/>
        </w:rPr>
      </w:pPr>
    </w:p>
    <w:p w14:paraId="729BA997" w14:textId="77777777" w:rsidR="001F1D62" w:rsidRPr="00D24CAB" w:rsidRDefault="001F1D62" w:rsidP="00502E3C">
      <w:pPr>
        <w:spacing w:before="120"/>
        <w:jc w:val="both"/>
        <w:rPr>
          <w:rFonts w:ascii="Arial" w:hAnsi="Arial" w:cs="Arial"/>
          <w:sz w:val="22"/>
          <w:szCs w:val="22"/>
        </w:rPr>
      </w:pPr>
      <w:r w:rsidRPr="00D24CAB">
        <w:rPr>
          <w:rFonts w:ascii="Arial" w:hAnsi="Arial" w:cs="Arial"/>
          <w:sz w:val="22"/>
          <w:szCs w:val="22"/>
        </w:rPr>
        <w:t>The diagram represents boundaries of a P-Q/</w:t>
      </w:r>
      <w:proofErr w:type="spellStart"/>
      <w:r w:rsidRPr="00D24CAB">
        <w:rPr>
          <w:rFonts w:ascii="Arial" w:hAnsi="Arial" w:cs="Arial"/>
          <w:sz w:val="22"/>
          <w:szCs w:val="22"/>
        </w:rPr>
        <w:t>Pmax</w:t>
      </w:r>
      <w:proofErr w:type="spellEnd"/>
      <w:r w:rsidRPr="00D24CAB">
        <w:rPr>
          <w:rFonts w:ascii="Arial" w:hAnsi="Arial" w:cs="Arial"/>
          <w:sz w:val="22"/>
          <w:szCs w:val="22"/>
        </w:rPr>
        <w:t xml:space="preserve">-profile at the connection point by the active power, expressed by the ratio of its actual value and the maximum capacity </w:t>
      </w:r>
      <w:proofErr w:type="spellStart"/>
      <w:proofErr w:type="gramStart"/>
      <w:r w:rsidRPr="00D24CAB">
        <w:rPr>
          <w:rFonts w:ascii="Arial" w:hAnsi="Arial" w:cs="Arial"/>
          <w:sz w:val="22"/>
          <w:szCs w:val="22"/>
        </w:rPr>
        <w:t>pu</w:t>
      </w:r>
      <w:proofErr w:type="spellEnd"/>
      <w:proofErr w:type="gramEnd"/>
      <w:r w:rsidRPr="00D24CAB">
        <w:rPr>
          <w:rFonts w:ascii="Arial" w:hAnsi="Arial" w:cs="Arial"/>
          <w:sz w:val="22"/>
          <w:szCs w:val="22"/>
        </w:rPr>
        <w:t>, against the ratio of the reactive power (Q) and the maximum capacity (</w:t>
      </w:r>
      <w:proofErr w:type="spellStart"/>
      <w:r w:rsidRPr="00D24CAB">
        <w:rPr>
          <w:rFonts w:ascii="Arial" w:hAnsi="Arial" w:cs="Arial"/>
          <w:sz w:val="22"/>
          <w:szCs w:val="22"/>
        </w:rPr>
        <w:t>Pmax</w:t>
      </w:r>
      <w:proofErr w:type="spellEnd"/>
      <w:r w:rsidRPr="00D24CAB">
        <w:rPr>
          <w:rFonts w:ascii="Arial" w:hAnsi="Arial" w:cs="Arial"/>
          <w:sz w:val="22"/>
          <w:szCs w:val="22"/>
        </w:rPr>
        <w:t>). The position, size and shape of the inner envelope are indicative.</w:t>
      </w:r>
    </w:p>
    <w:p w14:paraId="58C5EF81" w14:textId="77777777" w:rsidR="001F1D62" w:rsidRPr="00D24CAB" w:rsidRDefault="001F1D62" w:rsidP="00502E3C">
      <w:pPr>
        <w:spacing w:before="120"/>
        <w:jc w:val="both"/>
        <w:rPr>
          <w:rFonts w:ascii="Arial" w:hAnsi="Arial" w:cs="Arial"/>
          <w:sz w:val="22"/>
          <w:szCs w:val="22"/>
        </w:rPr>
      </w:pPr>
      <w:r w:rsidRPr="00D24CAB">
        <w:rPr>
          <w:rFonts w:ascii="Arial" w:hAnsi="Arial" w:cs="Arial"/>
          <w:sz w:val="22"/>
          <w:szCs w:val="22"/>
        </w:rPr>
        <w:t xml:space="preserve">(iv) </w:t>
      </w:r>
      <w:proofErr w:type="gramStart"/>
      <w:r w:rsidRPr="00D24CAB">
        <w:rPr>
          <w:rFonts w:ascii="Arial" w:hAnsi="Arial" w:cs="Arial"/>
          <w:sz w:val="22"/>
          <w:szCs w:val="22"/>
        </w:rPr>
        <w:t>the</w:t>
      </w:r>
      <w:proofErr w:type="gramEnd"/>
      <w:r w:rsidRPr="00D24CAB">
        <w:rPr>
          <w:rFonts w:ascii="Arial" w:hAnsi="Arial" w:cs="Arial"/>
          <w:sz w:val="22"/>
          <w:szCs w:val="22"/>
        </w:rPr>
        <w:t xml:space="preserve"> power park module shall be capable of moving to any operating point within its P-Q/</w:t>
      </w:r>
      <w:proofErr w:type="spellStart"/>
      <w:r w:rsidRPr="00D24CAB">
        <w:rPr>
          <w:rFonts w:ascii="Arial" w:hAnsi="Arial" w:cs="Arial"/>
          <w:sz w:val="22"/>
          <w:szCs w:val="22"/>
        </w:rPr>
        <w:t>Pmax</w:t>
      </w:r>
      <w:proofErr w:type="spellEnd"/>
      <w:r w:rsidRPr="00D24CAB">
        <w:rPr>
          <w:rFonts w:ascii="Arial" w:hAnsi="Arial" w:cs="Arial"/>
          <w:sz w:val="22"/>
          <w:szCs w:val="22"/>
        </w:rPr>
        <w:t xml:space="preserve"> profile in appropriate timescales to target values requested by the relevant system operator;</w:t>
      </w:r>
    </w:p>
    <w:p w14:paraId="3C820633" w14:textId="77777777" w:rsidR="001F1D62" w:rsidRPr="00D24CAB" w:rsidRDefault="001F1D62" w:rsidP="00502E3C">
      <w:pPr>
        <w:spacing w:before="120"/>
        <w:jc w:val="both"/>
        <w:rPr>
          <w:rFonts w:ascii="Arial" w:hAnsi="Arial" w:cs="Arial"/>
          <w:sz w:val="22"/>
          <w:szCs w:val="22"/>
        </w:rPr>
      </w:pPr>
    </w:p>
    <w:p w14:paraId="6334A04D" w14:textId="77777777" w:rsidR="001F1D62" w:rsidRPr="00D24CAB" w:rsidRDefault="001F1D62" w:rsidP="00734215">
      <w:pPr>
        <w:pStyle w:val="Heading2"/>
        <w:numPr>
          <w:ilvl w:val="0"/>
          <w:numId w:val="0"/>
        </w:numPr>
        <w:rPr>
          <w:rFonts w:ascii="Arial" w:hAnsi="Arial" w:cs="Arial"/>
          <w:color w:val="auto"/>
          <w:sz w:val="22"/>
          <w:szCs w:val="22"/>
        </w:rPr>
      </w:pPr>
      <w:r w:rsidRPr="00D24CAB">
        <w:rPr>
          <w:rFonts w:ascii="Arial" w:hAnsi="Arial" w:cs="Arial"/>
          <w:bCs/>
          <w:color w:val="auto"/>
          <w:sz w:val="22"/>
          <w:szCs w:val="22"/>
        </w:rPr>
        <w:lastRenderedPageBreak/>
        <w:t>25.1</w:t>
      </w:r>
    </w:p>
    <w:p w14:paraId="74F698A4" w14:textId="77777777" w:rsidR="001F1D62" w:rsidRPr="00D24CAB" w:rsidRDefault="001F1D62" w:rsidP="00734215">
      <w:pPr>
        <w:spacing w:before="120"/>
        <w:jc w:val="center"/>
        <w:rPr>
          <w:rFonts w:ascii="Arial" w:hAnsi="Arial" w:cs="Arial"/>
          <w:b/>
          <w:sz w:val="22"/>
          <w:szCs w:val="22"/>
        </w:rPr>
      </w:pPr>
      <w:r w:rsidRPr="00D24CAB">
        <w:rPr>
          <w:rFonts w:ascii="Arial" w:hAnsi="Arial" w:cs="Arial"/>
          <w:b/>
          <w:bCs/>
          <w:sz w:val="22"/>
          <w:szCs w:val="22"/>
        </w:rPr>
        <w:t>Voltage stability requirements applicable to AC-connected offshore power park modules</w:t>
      </w:r>
    </w:p>
    <w:p w14:paraId="334AB048" w14:textId="77777777" w:rsidR="001F1D62" w:rsidRPr="00D24CAB" w:rsidRDefault="001F1D62" w:rsidP="00502E3C">
      <w:pPr>
        <w:spacing w:before="120"/>
        <w:jc w:val="both"/>
        <w:rPr>
          <w:rFonts w:ascii="Arial" w:hAnsi="Arial" w:cs="Arial"/>
          <w:sz w:val="22"/>
          <w:szCs w:val="22"/>
        </w:rPr>
      </w:pPr>
      <w:r w:rsidRPr="00D24CAB">
        <w:rPr>
          <w:rFonts w:ascii="Arial" w:hAnsi="Arial" w:cs="Arial"/>
          <w:sz w:val="22"/>
          <w:szCs w:val="22"/>
        </w:rPr>
        <w:t xml:space="preserve">1. Without prejudice to point (a) of Article 14(3) and point (a) of Article 16(3), an AC-connected offshore power park module shall be capable of staying connected to the network and operating within the ranges of the network voltage at the connection point, expressed by the voltage at the connection point related to reference 1 </w:t>
      </w:r>
      <w:proofErr w:type="spellStart"/>
      <w:r w:rsidRPr="00D24CAB">
        <w:rPr>
          <w:rFonts w:ascii="Arial" w:hAnsi="Arial" w:cs="Arial"/>
          <w:sz w:val="22"/>
          <w:szCs w:val="22"/>
        </w:rPr>
        <w:t>pu</w:t>
      </w:r>
      <w:proofErr w:type="spellEnd"/>
      <w:r w:rsidRPr="00D24CAB">
        <w:rPr>
          <w:rFonts w:ascii="Arial" w:hAnsi="Arial" w:cs="Arial"/>
          <w:sz w:val="22"/>
          <w:szCs w:val="22"/>
        </w:rPr>
        <w:t xml:space="preserve"> voltage, and for the time periods specified in Table 10.</w:t>
      </w:r>
    </w:p>
    <w:p w14:paraId="535998CA" w14:textId="77777777" w:rsidR="001F1D62" w:rsidRPr="00D24CAB" w:rsidRDefault="001F1D62" w:rsidP="00502E3C">
      <w:pPr>
        <w:spacing w:before="120"/>
        <w:jc w:val="both"/>
        <w:rPr>
          <w:rFonts w:ascii="Arial" w:hAnsi="Arial" w:cs="Arial"/>
          <w:sz w:val="22"/>
          <w:szCs w:val="22"/>
        </w:rPr>
      </w:pP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793"/>
        <w:gridCol w:w="2537"/>
        <w:gridCol w:w="3726"/>
      </w:tblGrid>
      <w:tr w:rsidR="001F1D62" w:rsidRPr="00D24CAB" w14:paraId="4697927F" w14:textId="77777777" w:rsidTr="0026047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F476708" w14:textId="77777777" w:rsidR="001F1D62" w:rsidRPr="00D24CAB" w:rsidRDefault="001F1D62" w:rsidP="00502E3C">
            <w:pPr>
              <w:pStyle w:val="tbl-hdr"/>
              <w:spacing w:before="60" w:beforeAutospacing="0" w:after="60" w:afterAutospacing="0"/>
              <w:ind w:right="195"/>
              <w:jc w:val="both"/>
              <w:rPr>
                <w:rFonts w:ascii="Arial" w:hAnsi="Arial" w:cs="Arial"/>
                <w:b/>
                <w:bCs/>
                <w:color w:val="000000"/>
                <w:sz w:val="22"/>
                <w:szCs w:val="22"/>
              </w:rPr>
            </w:pPr>
            <w:r w:rsidRPr="00D24CAB">
              <w:rPr>
                <w:rFonts w:ascii="Arial" w:hAnsi="Arial" w:cs="Arial"/>
                <w:sz w:val="22"/>
                <w:szCs w:val="22"/>
              </w:rPr>
              <w:t>Synchronous area</w:t>
            </w:r>
          </w:p>
        </w:tc>
        <w:tc>
          <w:tcPr>
            <w:tcW w:w="0" w:type="auto"/>
            <w:tcBorders>
              <w:top w:val="single" w:sz="6" w:space="0" w:color="000000"/>
              <w:left w:val="single" w:sz="6" w:space="0" w:color="000000"/>
              <w:bottom w:val="single" w:sz="6" w:space="0" w:color="000000"/>
              <w:right w:val="single" w:sz="6" w:space="0" w:color="000000"/>
            </w:tcBorders>
            <w:hideMark/>
          </w:tcPr>
          <w:p w14:paraId="61487C17" w14:textId="77777777" w:rsidR="001F1D62" w:rsidRPr="00D24CAB" w:rsidRDefault="001F1D62" w:rsidP="00502E3C">
            <w:pPr>
              <w:pStyle w:val="tbl-hdr"/>
              <w:spacing w:before="60" w:beforeAutospacing="0" w:after="60" w:afterAutospacing="0"/>
              <w:ind w:right="195"/>
              <w:jc w:val="both"/>
              <w:rPr>
                <w:rFonts w:ascii="Arial" w:hAnsi="Arial" w:cs="Arial"/>
                <w:b/>
                <w:bCs/>
                <w:color w:val="000000"/>
                <w:sz w:val="22"/>
                <w:szCs w:val="22"/>
              </w:rPr>
            </w:pPr>
            <w:r w:rsidRPr="00D24CAB">
              <w:rPr>
                <w:rFonts w:ascii="Arial" w:hAnsi="Arial" w:cs="Arial"/>
                <w:sz w:val="22"/>
                <w:szCs w:val="22"/>
              </w:rPr>
              <w:t>Voltage range</w:t>
            </w:r>
          </w:p>
        </w:tc>
        <w:tc>
          <w:tcPr>
            <w:tcW w:w="0" w:type="auto"/>
            <w:tcBorders>
              <w:top w:val="single" w:sz="6" w:space="0" w:color="000000"/>
              <w:left w:val="single" w:sz="6" w:space="0" w:color="000000"/>
              <w:bottom w:val="single" w:sz="6" w:space="0" w:color="000000"/>
              <w:right w:val="single" w:sz="6" w:space="0" w:color="000000"/>
            </w:tcBorders>
            <w:hideMark/>
          </w:tcPr>
          <w:p w14:paraId="34CD648F" w14:textId="77777777" w:rsidR="001F1D62" w:rsidRPr="00D24CAB" w:rsidRDefault="001F1D62" w:rsidP="00502E3C">
            <w:pPr>
              <w:pStyle w:val="tbl-hdr"/>
              <w:spacing w:before="60" w:beforeAutospacing="0" w:after="60" w:afterAutospacing="0"/>
              <w:ind w:right="195"/>
              <w:jc w:val="both"/>
              <w:rPr>
                <w:rFonts w:ascii="Arial" w:hAnsi="Arial" w:cs="Arial"/>
                <w:b/>
                <w:bCs/>
                <w:color w:val="000000"/>
                <w:sz w:val="22"/>
                <w:szCs w:val="22"/>
              </w:rPr>
            </w:pPr>
            <w:r w:rsidRPr="00D24CAB">
              <w:rPr>
                <w:rFonts w:ascii="Arial" w:hAnsi="Arial" w:cs="Arial"/>
                <w:sz w:val="22"/>
                <w:szCs w:val="22"/>
              </w:rPr>
              <w:t>Time period for operation</w:t>
            </w:r>
          </w:p>
        </w:tc>
      </w:tr>
      <w:tr w:rsidR="001F1D62" w:rsidRPr="00D24CAB" w14:paraId="5A2072DB" w14:textId="77777777" w:rsidTr="00260476">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FDBF617" w14:textId="77777777" w:rsidR="001F1D62" w:rsidRPr="00D24CAB" w:rsidRDefault="001F1D62" w:rsidP="00502E3C">
            <w:pPr>
              <w:pStyle w:val="tbl-txt"/>
              <w:spacing w:before="60" w:beforeAutospacing="0" w:after="60" w:afterAutospacing="0"/>
              <w:jc w:val="both"/>
              <w:rPr>
                <w:rFonts w:ascii="Arial" w:hAnsi="Arial" w:cs="Arial"/>
                <w:color w:val="000000"/>
                <w:sz w:val="22"/>
                <w:szCs w:val="22"/>
              </w:rPr>
            </w:pPr>
            <w:r w:rsidRPr="00D24CAB">
              <w:rPr>
                <w:rFonts w:ascii="Arial" w:hAnsi="Arial" w:cs="Arial"/>
                <w:color w:val="000000"/>
                <w:sz w:val="22"/>
                <w:szCs w:val="22"/>
                <w:lang w:val="en-GB"/>
              </w:rPr>
              <w:t>Baltic power system</w:t>
            </w:r>
          </w:p>
        </w:tc>
        <w:tc>
          <w:tcPr>
            <w:tcW w:w="0" w:type="auto"/>
            <w:tcBorders>
              <w:top w:val="single" w:sz="6" w:space="0" w:color="000000"/>
              <w:left w:val="single" w:sz="6" w:space="0" w:color="000000"/>
              <w:bottom w:val="single" w:sz="6" w:space="0" w:color="000000"/>
              <w:right w:val="single" w:sz="6" w:space="0" w:color="000000"/>
            </w:tcBorders>
            <w:hideMark/>
          </w:tcPr>
          <w:p w14:paraId="747CB608" w14:textId="77777777" w:rsidR="001F1D62" w:rsidRPr="00D24CAB" w:rsidRDefault="001F1D62" w:rsidP="00502E3C">
            <w:pPr>
              <w:pStyle w:val="tbl-txt"/>
              <w:spacing w:before="60" w:beforeAutospacing="0" w:after="60" w:afterAutospacing="0"/>
              <w:jc w:val="both"/>
              <w:rPr>
                <w:rFonts w:ascii="Arial" w:hAnsi="Arial" w:cs="Arial"/>
                <w:color w:val="000000"/>
                <w:sz w:val="22"/>
                <w:szCs w:val="22"/>
              </w:rPr>
            </w:pPr>
            <w:r w:rsidRPr="00D24CAB">
              <w:rPr>
                <w:rFonts w:ascii="Arial" w:hAnsi="Arial" w:cs="Arial"/>
                <w:color w:val="000000"/>
                <w:sz w:val="22"/>
                <w:szCs w:val="22"/>
                <w:lang w:val="en-GB"/>
              </w:rPr>
              <w:t xml:space="preserve">0.85–0.90 </w:t>
            </w:r>
            <w:proofErr w:type="spellStart"/>
            <w:r w:rsidRPr="00D24CAB">
              <w:rPr>
                <w:rFonts w:ascii="Arial" w:hAnsi="Arial" w:cs="Arial"/>
                <w:color w:val="000000"/>
                <w:sz w:val="22"/>
                <w:szCs w:val="22"/>
                <w:lang w:val="en-GB"/>
              </w:rPr>
              <w:t>r.u</w:t>
            </w:r>
            <w:proofErr w:type="spellEnd"/>
            <w:r w:rsidRPr="00D24CAB">
              <w:rPr>
                <w:rFonts w:ascii="Arial" w:hAnsi="Arial" w:cs="Arial"/>
                <w:color w:val="000000"/>
                <w:sz w:val="22"/>
                <w:szCs w:val="22"/>
                <w:lang w:val="en-GB"/>
              </w:rPr>
              <w:t>.</w:t>
            </w:r>
            <w:hyperlink r:id="rId29" w:anchor="ntr*-L_2016112ET.01000101-E0007" w:history="1">
              <w:r w:rsidRPr="00D24CAB">
                <w:rPr>
                  <w:rStyle w:val="Hyperlink"/>
                  <w:rFonts w:ascii="Arial" w:hAnsi="Arial" w:cs="Arial"/>
                  <w:sz w:val="22"/>
                  <w:szCs w:val="22"/>
                  <w:lang w:val="en-GB"/>
                </w:rPr>
                <w:t> (</w:t>
              </w:r>
              <w:r w:rsidRPr="00D24CAB">
                <w:rPr>
                  <w:rStyle w:val="super"/>
                  <w:rFonts w:ascii="Arial" w:hAnsi="Arial" w:cs="Arial"/>
                  <w:color w:val="0000FF"/>
                  <w:sz w:val="22"/>
                  <w:szCs w:val="22"/>
                  <w:u w:val="single"/>
                  <w:vertAlign w:val="superscript"/>
                  <w:lang w:val="en-GB"/>
                </w:rPr>
                <w:t>*</w:t>
              </w:r>
              <w:r w:rsidRPr="00D24CAB">
                <w:rPr>
                  <w:rStyle w:val="Hyperlink"/>
                  <w:rFonts w:ascii="Arial" w:hAnsi="Arial" w:cs="Arial"/>
                  <w:sz w:val="22"/>
                  <w:szCs w:val="22"/>
                  <w:lang w:val="en-GB"/>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6F603D66" w14:textId="77777777" w:rsidR="001F1D62" w:rsidRPr="00D24CAB" w:rsidRDefault="001F1D62" w:rsidP="00502E3C">
            <w:pPr>
              <w:pStyle w:val="tbl-txt"/>
              <w:spacing w:before="60" w:beforeAutospacing="0" w:after="60" w:afterAutospacing="0"/>
              <w:jc w:val="both"/>
              <w:rPr>
                <w:rFonts w:ascii="Arial" w:hAnsi="Arial" w:cs="Arial"/>
                <w:color w:val="000000"/>
                <w:sz w:val="22"/>
                <w:szCs w:val="22"/>
              </w:rPr>
            </w:pPr>
            <w:r w:rsidRPr="00D24CAB">
              <w:rPr>
                <w:rFonts w:ascii="Arial" w:hAnsi="Arial" w:cs="Arial"/>
                <w:color w:val="000000"/>
                <w:sz w:val="22"/>
                <w:szCs w:val="22"/>
                <w:lang w:val="en-GB"/>
              </w:rPr>
              <w:t>30 </w:t>
            </w:r>
            <w:r w:rsidRPr="00D24CAB">
              <w:rPr>
                <w:rFonts w:ascii="Arial" w:hAnsi="Arial" w:cs="Arial"/>
                <w:sz w:val="22"/>
                <w:szCs w:val="22"/>
              </w:rPr>
              <w:t>minutes</w:t>
            </w:r>
          </w:p>
        </w:tc>
      </w:tr>
      <w:tr w:rsidR="001F1D62" w:rsidRPr="00D24CAB" w14:paraId="145D2FBD" w14:textId="77777777" w:rsidTr="00260476">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E31EB1" w14:textId="77777777" w:rsidR="001F1D62" w:rsidRPr="00D24CAB" w:rsidRDefault="001F1D62" w:rsidP="00502E3C">
            <w:pPr>
              <w:jc w:val="both"/>
              <w:rPr>
                <w:rFonts w:ascii="Arial" w:hAnsi="Arial" w:cs="Arial"/>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hideMark/>
          </w:tcPr>
          <w:p w14:paraId="091D2BB2" w14:textId="77777777" w:rsidR="001F1D62" w:rsidRPr="00D24CAB" w:rsidRDefault="001F1D62" w:rsidP="00502E3C">
            <w:pPr>
              <w:pStyle w:val="tbl-txt"/>
              <w:spacing w:before="60" w:beforeAutospacing="0" w:after="60" w:afterAutospacing="0"/>
              <w:jc w:val="both"/>
              <w:rPr>
                <w:rFonts w:ascii="Arial" w:hAnsi="Arial" w:cs="Arial"/>
                <w:color w:val="000000"/>
                <w:sz w:val="22"/>
                <w:szCs w:val="22"/>
              </w:rPr>
            </w:pPr>
            <w:r w:rsidRPr="00D24CAB">
              <w:rPr>
                <w:rFonts w:ascii="Arial" w:hAnsi="Arial" w:cs="Arial"/>
                <w:color w:val="000000"/>
                <w:sz w:val="22"/>
                <w:szCs w:val="22"/>
                <w:lang w:val="en-GB"/>
              </w:rPr>
              <w:t xml:space="preserve">0.90–1.118 </w:t>
            </w:r>
            <w:proofErr w:type="spellStart"/>
            <w:r w:rsidRPr="00D24CAB">
              <w:rPr>
                <w:rFonts w:ascii="Arial" w:hAnsi="Arial" w:cs="Arial"/>
                <w:color w:val="000000"/>
                <w:sz w:val="22"/>
                <w:szCs w:val="22"/>
                <w:lang w:val="en-GB"/>
              </w:rPr>
              <w:t>r.u</w:t>
            </w:r>
            <w:proofErr w:type="spellEnd"/>
            <w:r w:rsidRPr="00D24CAB">
              <w:rPr>
                <w:rFonts w:ascii="Arial" w:hAnsi="Arial" w:cs="Arial"/>
                <w:color w:val="000000"/>
                <w:sz w:val="22"/>
                <w:szCs w:val="22"/>
                <w:lang w:val="en-GB"/>
              </w:rPr>
              <w:t>.</w:t>
            </w:r>
            <w:hyperlink r:id="rId30" w:anchor="ntr*-L_2016112ET.01000101-E0007" w:history="1">
              <w:r w:rsidRPr="00D24CAB">
                <w:rPr>
                  <w:rStyle w:val="Hyperlink"/>
                  <w:rFonts w:ascii="Arial" w:hAnsi="Arial" w:cs="Arial"/>
                  <w:sz w:val="22"/>
                  <w:szCs w:val="22"/>
                  <w:lang w:val="en-GB"/>
                </w:rPr>
                <w:t> (</w:t>
              </w:r>
              <w:r w:rsidRPr="00D24CAB">
                <w:rPr>
                  <w:rStyle w:val="super"/>
                  <w:rFonts w:ascii="Arial" w:hAnsi="Arial" w:cs="Arial"/>
                  <w:color w:val="0000FF"/>
                  <w:sz w:val="22"/>
                  <w:szCs w:val="22"/>
                  <w:u w:val="single"/>
                  <w:vertAlign w:val="superscript"/>
                  <w:lang w:val="en-GB"/>
                </w:rPr>
                <w:t>*</w:t>
              </w:r>
              <w:r w:rsidRPr="00D24CAB">
                <w:rPr>
                  <w:rStyle w:val="Hyperlink"/>
                  <w:rFonts w:ascii="Arial" w:hAnsi="Arial" w:cs="Arial"/>
                  <w:sz w:val="22"/>
                  <w:szCs w:val="22"/>
                  <w:lang w:val="en-GB"/>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3F21F267" w14:textId="77777777" w:rsidR="001F1D62" w:rsidRPr="00D24CAB" w:rsidRDefault="001F1D62" w:rsidP="00502E3C">
            <w:pPr>
              <w:pStyle w:val="tbl-txt"/>
              <w:spacing w:before="60" w:beforeAutospacing="0" w:after="60" w:afterAutospacing="0"/>
              <w:jc w:val="both"/>
              <w:rPr>
                <w:rFonts w:ascii="Arial" w:hAnsi="Arial" w:cs="Arial"/>
                <w:color w:val="000000"/>
                <w:sz w:val="22"/>
                <w:szCs w:val="22"/>
              </w:rPr>
            </w:pPr>
            <w:r w:rsidRPr="00D24CAB">
              <w:rPr>
                <w:rFonts w:ascii="Arial" w:hAnsi="Arial" w:cs="Arial"/>
                <w:sz w:val="22"/>
                <w:szCs w:val="22"/>
              </w:rPr>
              <w:t>Unlimited</w:t>
            </w:r>
          </w:p>
        </w:tc>
      </w:tr>
      <w:tr w:rsidR="001F1D62" w:rsidRPr="00D24CAB" w14:paraId="41C32B50" w14:textId="77777777" w:rsidTr="00260476">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FD22BA" w14:textId="77777777" w:rsidR="001F1D62" w:rsidRPr="00D24CAB" w:rsidRDefault="001F1D62" w:rsidP="00502E3C">
            <w:pPr>
              <w:jc w:val="both"/>
              <w:rPr>
                <w:rFonts w:ascii="Arial" w:hAnsi="Arial" w:cs="Arial"/>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hideMark/>
          </w:tcPr>
          <w:p w14:paraId="6B2A14D5" w14:textId="77777777" w:rsidR="001F1D62" w:rsidRPr="00D24CAB" w:rsidRDefault="001F1D62" w:rsidP="00502E3C">
            <w:pPr>
              <w:pStyle w:val="tbl-txt"/>
              <w:spacing w:before="60" w:beforeAutospacing="0" w:after="60" w:afterAutospacing="0"/>
              <w:jc w:val="both"/>
              <w:rPr>
                <w:rFonts w:ascii="Arial" w:hAnsi="Arial" w:cs="Arial"/>
                <w:color w:val="000000"/>
                <w:sz w:val="22"/>
                <w:szCs w:val="22"/>
              </w:rPr>
            </w:pPr>
            <w:r w:rsidRPr="00D24CAB">
              <w:rPr>
                <w:rFonts w:ascii="Arial" w:hAnsi="Arial" w:cs="Arial"/>
                <w:color w:val="000000"/>
                <w:sz w:val="22"/>
                <w:szCs w:val="22"/>
                <w:lang w:val="en-GB"/>
              </w:rPr>
              <w:t xml:space="preserve">1.118–1.15 </w:t>
            </w:r>
            <w:proofErr w:type="spellStart"/>
            <w:r w:rsidRPr="00D24CAB">
              <w:rPr>
                <w:rFonts w:ascii="Arial" w:hAnsi="Arial" w:cs="Arial"/>
                <w:color w:val="000000"/>
                <w:sz w:val="22"/>
                <w:szCs w:val="22"/>
                <w:lang w:val="en-GB"/>
              </w:rPr>
              <w:t>r.u</w:t>
            </w:r>
            <w:proofErr w:type="spellEnd"/>
            <w:r w:rsidRPr="00D24CAB">
              <w:rPr>
                <w:rFonts w:ascii="Arial" w:hAnsi="Arial" w:cs="Arial"/>
                <w:color w:val="000000"/>
                <w:sz w:val="22"/>
                <w:szCs w:val="22"/>
                <w:lang w:val="en-GB"/>
              </w:rPr>
              <w:t>.</w:t>
            </w:r>
            <w:hyperlink r:id="rId31" w:anchor="ntr*-L_2016112ET.01000101-E0007" w:history="1">
              <w:r w:rsidRPr="00D24CAB">
                <w:rPr>
                  <w:rStyle w:val="Hyperlink"/>
                  <w:rFonts w:ascii="Arial" w:hAnsi="Arial" w:cs="Arial"/>
                  <w:sz w:val="22"/>
                  <w:szCs w:val="22"/>
                  <w:lang w:val="en-GB"/>
                </w:rPr>
                <w:t> (</w:t>
              </w:r>
              <w:r w:rsidRPr="00D24CAB">
                <w:rPr>
                  <w:rStyle w:val="super"/>
                  <w:rFonts w:ascii="Arial" w:hAnsi="Arial" w:cs="Arial"/>
                  <w:color w:val="0000FF"/>
                  <w:sz w:val="22"/>
                  <w:szCs w:val="22"/>
                  <w:u w:val="single"/>
                  <w:vertAlign w:val="superscript"/>
                  <w:lang w:val="en-GB"/>
                </w:rPr>
                <w:t>*</w:t>
              </w:r>
              <w:r w:rsidRPr="00D24CAB">
                <w:rPr>
                  <w:rStyle w:val="Hyperlink"/>
                  <w:rFonts w:ascii="Arial" w:hAnsi="Arial" w:cs="Arial"/>
                  <w:sz w:val="22"/>
                  <w:szCs w:val="22"/>
                  <w:lang w:val="en-GB"/>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486E125C" w14:textId="77777777" w:rsidR="001F1D62" w:rsidRPr="00D24CAB" w:rsidRDefault="001F1D62" w:rsidP="00502E3C">
            <w:pPr>
              <w:pStyle w:val="tbl-txt"/>
              <w:spacing w:before="60" w:beforeAutospacing="0" w:after="60" w:afterAutospacing="0"/>
              <w:jc w:val="both"/>
              <w:rPr>
                <w:rFonts w:ascii="Arial" w:hAnsi="Arial" w:cs="Arial"/>
                <w:color w:val="000000"/>
                <w:sz w:val="22"/>
                <w:szCs w:val="22"/>
              </w:rPr>
            </w:pPr>
            <w:r w:rsidRPr="00D24CAB">
              <w:rPr>
                <w:rFonts w:ascii="Arial" w:hAnsi="Arial" w:cs="Arial"/>
                <w:color w:val="000000"/>
                <w:sz w:val="22"/>
                <w:szCs w:val="22"/>
                <w:lang w:val="en-GB"/>
              </w:rPr>
              <w:t>20 </w:t>
            </w:r>
            <w:r w:rsidRPr="00D24CAB">
              <w:rPr>
                <w:rFonts w:ascii="Arial" w:hAnsi="Arial" w:cs="Arial"/>
                <w:sz w:val="22"/>
                <w:szCs w:val="22"/>
              </w:rPr>
              <w:t>minutes</w:t>
            </w:r>
          </w:p>
        </w:tc>
      </w:tr>
      <w:tr w:rsidR="001F1D62" w:rsidRPr="00D24CAB" w14:paraId="3D6F37C0" w14:textId="77777777" w:rsidTr="00260476">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61785F" w14:textId="77777777" w:rsidR="001F1D62" w:rsidRPr="00D24CAB" w:rsidRDefault="001F1D62" w:rsidP="00502E3C">
            <w:pPr>
              <w:jc w:val="both"/>
              <w:rPr>
                <w:rFonts w:ascii="Arial" w:hAnsi="Arial" w:cs="Arial"/>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hideMark/>
          </w:tcPr>
          <w:p w14:paraId="7153CC52" w14:textId="77777777" w:rsidR="001F1D62" w:rsidRPr="00D24CAB" w:rsidRDefault="001F1D62" w:rsidP="00502E3C">
            <w:pPr>
              <w:pStyle w:val="tbl-txt"/>
              <w:spacing w:before="60" w:beforeAutospacing="0" w:after="60" w:afterAutospacing="0"/>
              <w:jc w:val="both"/>
              <w:rPr>
                <w:rFonts w:ascii="Arial" w:hAnsi="Arial" w:cs="Arial"/>
                <w:color w:val="000000"/>
                <w:sz w:val="22"/>
                <w:szCs w:val="22"/>
              </w:rPr>
            </w:pPr>
            <w:r w:rsidRPr="00D24CAB">
              <w:rPr>
                <w:rFonts w:ascii="Arial" w:hAnsi="Arial" w:cs="Arial"/>
                <w:color w:val="000000"/>
                <w:sz w:val="22"/>
                <w:szCs w:val="22"/>
                <w:lang w:val="en-GB"/>
              </w:rPr>
              <w:t xml:space="preserve">0.88–0.90 </w:t>
            </w:r>
            <w:proofErr w:type="spellStart"/>
            <w:r w:rsidRPr="00D24CAB">
              <w:rPr>
                <w:rFonts w:ascii="Arial" w:hAnsi="Arial" w:cs="Arial"/>
                <w:color w:val="000000"/>
                <w:sz w:val="22"/>
                <w:szCs w:val="22"/>
                <w:lang w:val="en-GB"/>
              </w:rPr>
              <w:t>r.u</w:t>
            </w:r>
            <w:proofErr w:type="spellEnd"/>
            <w:r w:rsidRPr="00D24CAB">
              <w:rPr>
                <w:rFonts w:ascii="Arial" w:hAnsi="Arial" w:cs="Arial"/>
                <w:color w:val="000000"/>
                <w:sz w:val="22"/>
                <w:szCs w:val="22"/>
                <w:lang w:val="en-GB"/>
              </w:rPr>
              <w:t>.</w:t>
            </w:r>
            <w:hyperlink r:id="rId32" w:anchor="ntr**-L_2016112ET.01000101-E0008" w:history="1">
              <w:r w:rsidRPr="00D24CAB">
                <w:rPr>
                  <w:rStyle w:val="Hyperlink"/>
                  <w:rFonts w:ascii="Arial" w:hAnsi="Arial" w:cs="Arial"/>
                  <w:sz w:val="22"/>
                  <w:szCs w:val="22"/>
                  <w:lang w:val="en-GB"/>
                </w:rPr>
                <w:t> (</w:t>
              </w:r>
              <w:r w:rsidRPr="00D24CAB">
                <w:rPr>
                  <w:rStyle w:val="super"/>
                  <w:rFonts w:ascii="Arial" w:hAnsi="Arial" w:cs="Arial"/>
                  <w:color w:val="0000FF"/>
                  <w:sz w:val="22"/>
                  <w:szCs w:val="22"/>
                  <w:u w:val="single"/>
                  <w:vertAlign w:val="superscript"/>
                  <w:lang w:val="en-GB"/>
                </w:rPr>
                <w:t>**</w:t>
              </w:r>
              <w:r w:rsidRPr="00D24CAB">
                <w:rPr>
                  <w:rStyle w:val="Hyperlink"/>
                  <w:rFonts w:ascii="Arial" w:hAnsi="Arial" w:cs="Arial"/>
                  <w:sz w:val="22"/>
                  <w:szCs w:val="22"/>
                  <w:lang w:val="en-GB"/>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36D250B6" w14:textId="77777777" w:rsidR="001F1D62" w:rsidRPr="00D24CAB" w:rsidRDefault="001F1D62" w:rsidP="00502E3C">
            <w:pPr>
              <w:pStyle w:val="tbl-txt"/>
              <w:spacing w:before="60" w:beforeAutospacing="0" w:after="60" w:afterAutospacing="0"/>
              <w:jc w:val="both"/>
              <w:rPr>
                <w:rFonts w:ascii="Arial" w:hAnsi="Arial" w:cs="Arial"/>
                <w:color w:val="000000"/>
                <w:sz w:val="22"/>
                <w:szCs w:val="22"/>
              </w:rPr>
            </w:pPr>
            <w:r w:rsidRPr="00D24CAB">
              <w:rPr>
                <w:rFonts w:ascii="Arial" w:hAnsi="Arial" w:cs="Arial"/>
                <w:color w:val="000000"/>
                <w:sz w:val="22"/>
                <w:szCs w:val="22"/>
                <w:lang w:val="en-GB"/>
              </w:rPr>
              <w:t>20 </w:t>
            </w:r>
            <w:r w:rsidRPr="00D24CAB">
              <w:rPr>
                <w:rFonts w:ascii="Arial" w:hAnsi="Arial" w:cs="Arial"/>
                <w:sz w:val="22"/>
                <w:szCs w:val="22"/>
              </w:rPr>
              <w:t>minutes</w:t>
            </w:r>
          </w:p>
        </w:tc>
      </w:tr>
      <w:tr w:rsidR="001F1D62" w:rsidRPr="00D24CAB" w14:paraId="26E066F7" w14:textId="77777777" w:rsidTr="00260476">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EBA8E39" w14:textId="77777777" w:rsidR="001F1D62" w:rsidRPr="00D24CAB" w:rsidRDefault="001F1D62" w:rsidP="00502E3C">
            <w:pPr>
              <w:jc w:val="both"/>
              <w:rPr>
                <w:rFonts w:ascii="Arial" w:hAnsi="Arial" w:cs="Arial"/>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hideMark/>
          </w:tcPr>
          <w:p w14:paraId="05EF19DF" w14:textId="77777777" w:rsidR="001F1D62" w:rsidRPr="00D24CAB" w:rsidRDefault="001F1D62" w:rsidP="00502E3C">
            <w:pPr>
              <w:pStyle w:val="tbl-txt"/>
              <w:spacing w:before="60" w:beforeAutospacing="0" w:after="60" w:afterAutospacing="0"/>
              <w:jc w:val="both"/>
              <w:rPr>
                <w:rFonts w:ascii="Arial" w:hAnsi="Arial" w:cs="Arial"/>
                <w:color w:val="000000"/>
                <w:sz w:val="22"/>
                <w:szCs w:val="22"/>
              </w:rPr>
            </w:pPr>
            <w:r w:rsidRPr="00D24CAB">
              <w:rPr>
                <w:rFonts w:ascii="Arial" w:hAnsi="Arial" w:cs="Arial"/>
                <w:color w:val="000000"/>
                <w:sz w:val="22"/>
                <w:szCs w:val="22"/>
                <w:lang w:val="en-GB"/>
              </w:rPr>
              <w:t xml:space="preserve">0.90–1.097 </w:t>
            </w:r>
            <w:proofErr w:type="spellStart"/>
            <w:r w:rsidRPr="00D24CAB">
              <w:rPr>
                <w:rFonts w:ascii="Arial" w:hAnsi="Arial" w:cs="Arial"/>
                <w:color w:val="000000"/>
                <w:sz w:val="22"/>
                <w:szCs w:val="22"/>
                <w:lang w:val="en-GB"/>
              </w:rPr>
              <w:t>r.u</w:t>
            </w:r>
            <w:proofErr w:type="spellEnd"/>
            <w:r w:rsidRPr="00D24CAB">
              <w:rPr>
                <w:rFonts w:ascii="Arial" w:hAnsi="Arial" w:cs="Arial"/>
                <w:color w:val="000000"/>
                <w:sz w:val="22"/>
                <w:szCs w:val="22"/>
                <w:lang w:val="en-GB"/>
              </w:rPr>
              <w:t>.</w:t>
            </w:r>
            <w:hyperlink r:id="rId33" w:anchor="ntr**-L_2016112ET.01000101-E0008" w:history="1">
              <w:r w:rsidRPr="00D24CAB">
                <w:rPr>
                  <w:rStyle w:val="Hyperlink"/>
                  <w:rFonts w:ascii="Arial" w:hAnsi="Arial" w:cs="Arial"/>
                  <w:sz w:val="22"/>
                  <w:szCs w:val="22"/>
                  <w:lang w:val="en-GB"/>
                </w:rPr>
                <w:t> (</w:t>
              </w:r>
              <w:r w:rsidRPr="00D24CAB">
                <w:rPr>
                  <w:rStyle w:val="super"/>
                  <w:rFonts w:ascii="Arial" w:hAnsi="Arial" w:cs="Arial"/>
                  <w:color w:val="0000FF"/>
                  <w:sz w:val="22"/>
                  <w:szCs w:val="22"/>
                  <w:u w:val="single"/>
                  <w:vertAlign w:val="superscript"/>
                  <w:lang w:val="en-GB"/>
                </w:rPr>
                <w:t>**</w:t>
              </w:r>
              <w:r w:rsidRPr="00D24CAB">
                <w:rPr>
                  <w:rStyle w:val="Hyperlink"/>
                  <w:rFonts w:ascii="Arial" w:hAnsi="Arial" w:cs="Arial"/>
                  <w:sz w:val="22"/>
                  <w:szCs w:val="22"/>
                  <w:lang w:val="en-GB"/>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40C0288C" w14:textId="77777777" w:rsidR="001F1D62" w:rsidRPr="00D24CAB" w:rsidRDefault="001F1D62" w:rsidP="00502E3C">
            <w:pPr>
              <w:pStyle w:val="tbl-txt"/>
              <w:spacing w:before="60" w:beforeAutospacing="0" w:after="60" w:afterAutospacing="0"/>
              <w:jc w:val="both"/>
              <w:rPr>
                <w:rFonts w:ascii="Arial" w:hAnsi="Arial" w:cs="Arial"/>
                <w:color w:val="000000"/>
                <w:sz w:val="22"/>
                <w:szCs w:val="22"/>
              </w:rPr>
            </w:pPr>
            <w:r w:rsidRPr="00D24CAB">
              <w:rPr>
                <w:rFonts w:ascii="Arial" w:hAnsi="Arial" w:cs="Arial"/>
                <w:sz w:val="22"/>
                <w:szCs w:val="22"/>
              </w:rPr>
              <w:t>Unlimited</w:t>
            </w:r>
          </w:p>
        </w:tc>
      </w:tr>
      <w:tr w:rsidR="001F1D62" w:rsidRPr="00D24CAB" w14:paraId="66BF4363" w14:textId="77777777" w:rsidTr="00260476">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9DADEFC" w14:textId="77777777" w:rsidR="001F1D62" w:rsidRPr="00D24CAB" w:rsidRDefault="001F1D62" w:rsidP="00502E3C">
            <w:pPr>
              <w:jc w:val="both"/>
              <w:rPr>
                <w:rFonts w:ascii="Arial" w:hAnsi="Arial" w:cs="Arial"/>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hideMark/>
          </w:tcPr>
          <w:p w14:paraId="2CA92770" w14:textId="77777777" w:rsidR="001F1D62" w:rsidRPr="00D24CAB" w:rsidRDefault="001F1D62" w:rsidP="00502E3C">
            <w:pPr>
              <w:pStyle w:val="tbl-txt"/>
              <w:spacing w:before="60" w:beforeAutospacing="0" w:after="60" w:afterAutospacing="0"/>
              <w:jc w:val="both"/>
              <w:rPr>
                <w:rFonts w:ascii="Arial" w:hAnsi="Arial" w:cs="Arial"/>
                <w:color w:val="000000"/>
                <w:sz w:val="22"/>
                <w:szCs w:val="22"/>
              </w:rPr>
            </w:pPr>
            <w:r w:rsidRPr="00D24CAB">
              <w:rPr>
                <w:rFonts w:ascii="Arial" w:hAnsi="Arial" w:cs="Arial"/>
                <w:color w:val="000000"/>
                <w:sz w:val="22"/>
                <w:szCs w:val="22"/>
                <w:lang w:val="en-GB"/>
              </w:rPr>
              <w:t xml:space="preserve">1.097–1.15 </w:t>
            </w:r>
            <w:proofErr w:type="spellStart"/>
            <w:r w:rsidRPr="00D24CAB">
              <w:rPr>
                <w:rFonts w:ascii="Arial" w:hAnsi="Arial" w:cs="Arial"/>
                <w:color w:val="000000"/>
                <w:sz w:val="22"/>
                <w:szCs w:val="22"/>
                <w:lang w:val="en-GB"/>
              </w:rPr>
              <w:t>r.u</w:t>
            </w:r>
            <w:proofErr w:type="spellEnd"/>
            <w:r w:rsidRPr="00D24CAB">
              <w:rPr>
                <w:rFonts w:ascii="Arial" w:hAnsi="Arial" w:cs="Arial"/>
                <w:color w:val="000000"/>
                <w:sz w:val="22"/>
                <w:szCs w:val="22"/>
                <w:lang w:val="en-GB"/>
              </w:rPr>
              <w:t>.</w:t>
            </w:r>
            <w:hyperlink r:id="rId34" w:anchor="ntr**-L_2016112ET.01000101-E0008" w:history="1">
              <w:r w:rsidRPr="00D24CAB">
                <w:rPr>
                  <w:rStyle w:val="Hyperlink"/>
                  <w:rFonts w:ascii="Arial" w:hAnsi="Arial" w:cs="Arial"/>
                  <w:sz w:val="22"/>
                  <w:szCs w:val="22"/>
                  <w:lang w:val="en-GB"/>
                </w:rPr>
                <w:t> (</w:t>
              </w:r>
              <w:r w:rsidRPr="00D24CAB">
                <w:rPr>
                  <w:rStyle w:val="super"/>
                  <w:rFonts w:ascii="Arial" w:hAnsi="Arial" w:cs="Arial"/>
                  <w:color w:val="0000FF"/>
                  <w:sz w:val="22"/>
                  <w:szCs w:val="22"/>
                  <w:u w:val="single"/>
                  <w:vertAlign w:val="superscript"/>
                  <w:lang w:val="en-GB"/>
                </w:rPr>
                <w:t>**</w:t>
              </w:r>
              <w:r w:rsidRPr="00D24CAB">
                <w:rPr>
                  <w:rStyle w:val="Hyperlink"/>
                  <w:rFonts w:ascii="Arial" w:hAnsi="Arial" w:cs="Arial"/>
                  <w:sz w:val="22"/>
                  <w:szCs w:val="22"/>
                  <w:lang w:val="en-GB"/>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705ACEDF" w14:textId="77777777" w:rsidR="001F1D62" w:rsidRPr="00D24CAB" w:rsidRDefault="001F1D62" w:rsidP="00502E3C">
            <w:pPr>
              <w:pStyle w:val="tbl-txt"/>
              <w:spacing w:before="60" w:beforeAutospacing="0" w:after="60" w:afterAutospacing="0"/>
              <w:jc w:val="both"/>
              <w:rPr>
                <w:rFonts w:ascii="Arial" w:hAnsi="Arial" w:cs="Arial"/>
                <w:color w:val="000000"/>
                <w:sz w:val="22"/>
                <w:szCs w:val="22"/>
              </w:rPr>
            </w:pPr>
            <w:r w:rsidRPr="00D24CAB">
              <w:rPr>
                <w:rFonts w:ascii="Arial" w:hAnsi="Arial" w:cs="Arial"/>
                <w:color w:val="000000"/>
                <w:sz w:val="22"/>
                <w:szCs w:val="22"/>
                <w:lang w:val="en-GB"/>
              </w:rPr>
              <w:t>20 </w:t>
            </w:r>
            <w:r w:rsidRPr="00D24CAB">
              <w:rPr>
                <w:rFonts w:ascii="Arial" w:hAnsi="Arial" w:cs="Arial"/>
                <w:sz w:val="22"/>
                <w:szCs w:val="22"/>
              </w:rPr>
              <w:t>minutes</w:t>
            </w:r>
          </w:p>
        </w:tc>
      </w:tr>
    </w:tbl>
    <w:p w14:paraId="6CF462E4" w14:textId="77777777" w:rsidR="00225E93" w:rsidRPr="00D24CAB" w:rsidRDefault="00260476" w:rsidP="00502E3C">
      <w:pPr>
        <w:spacing w:before="120"/>
        <w:jc w:val="both"/>
        <w:rPr>
          <w:rFonts w:ascii="Arial" w:hAnsi="Arial" w:cs="Arial"/>
          <w:sz w:val="22"/>
          <w:szCs w:val="22"/>
        </w:rPr>
      </w:pPr>
      <w:r w:rsidRPr="00D24CAB">
        <w:rPr>
          <w:rFonts w:ascii="Arial" w:hAnsi="Arial" w:cs="Arial"/>
          <w:sz w:val="22"/>
          <w:szCs w:val="22"/>
        </w:rPr>
        <w:t xml:space="preserve">(*) The voltage base for </w:t>
      </w:r>
      <w:proofErr w:type="spellStart"/>
      <w:proofErr w:type="gramStart"/>
      <w:r w:rsidRPr="00D24CAB">
        <w:rPr>
          <w:rFonts w:ascii="Arial" w:hAnsi="Arial" w:cs="Arial"/>
          <w:sz w:val="22"/>
          <w:szCs w:val="22"/>
        </w:rPr>
        <w:t>pu</w:t>
      </w:r>
      <w:proofErr w:type="spellEnd"/>
      <w:proofErr w:type="gramEnd"/>
      <w:r w:rsidRPr="00D24CAB">
        <w:rPr>
          <w:rFonts w:ascii="Arial" w:hAnsi="Arial" w:cs="Arial"/>
          <w:sz w:val="22"/>
          <w:szCs w:val="22"/>
        </w:rPr>
        <w:t xml:space="preserve"> values is below 300 kV.</w:t>
      </w:r>
    </w:p>
    <w:p w14:paraId="6E275AE2" w14:textId="33EED880" w:rsidR="00260476" w:rsidRPr="00D24CAB" w:rsidRDefault="00260476" w:rsidP="00502E3C">
      <w:pPr>
        <w:spacing w:before="120"/>
        <w:jc w:val="both"/>
        <w:rPr>
          <w:rFonts w:ascii="Arial" w:hAnsi="Arial" w:cs="Arial"/>
          <w:sz w:val="22"/>
          <w:szCs w:val="22"/>
        </w:rPr>
      </w:pPr>
      <w:r w:rsidRPr="00D24CAB">
        <w:rPr>
          <w:rFonts w:ascii="Arial" w:hAnsi="Arial" w:cs="Arial"/>
          <w:sz w:val="22"/>
          <w:szCs w:val="22"/>
        </w:rPr>
        <w:t xml:space="preserve">(**) The voltage base for </w:t>
      </w:r>
      <w:proofErr w:type="spellStart"/>
      <w:proofErr w:type="gramStart"/>
      <w:r w:rsidRPr="00D24CAB">
        <w:rPr>
          <w:rFonts w:ascii="Arial" w:hAnsi="Arial" w:cs="Arial"/>
          <w:sz w:val="22"/>
          <w:szCs w:val="22"/>
        </w:rPr>
        <w:t>pu</w:t>
      </w:r>
      <w:proofErr w:type="spellEnd"/>
      <w:proofErr w:type="gramEnd"/>
      <w:r w:rsidRPr="00D24CAB">
        <w:rPr>
          <w:rFonts w:ascii="Arial" w:hAnsi="Arial" w:cs="Arial"/>
          <w:sz w:val="22"/>
          <w:szCs w:val="22"/>
        </w:rPr>
        <w:t xml:space="preserve"> values is from 300 kV to 400 kV.</w:t>
      </w:r>
    </w:p>
    <w:p w14:paraId="76D68F8D" w14:textId="77777777" w:rsidR="00260476" w:rsidRPr="00D24CAB" w:rsidRDefault="00260476" w:rsidP="00502E3C">
      <w:pPr>
        <w:spacing w:before="120"/>
        <w:jc w:val="both"/>
        <w:rPr>
          <w:rFonts w:ascii="Arial" w:hAnsi="Arial" w:cs="Arial"/>
          <w:sz w:val="22"/>
          <w:szCs w:val="22"/>
        </w:rPr>
      </w:pPr>
      <w:r w:rsidRPr="00D24CAB">
        <w:rPr>
          <w:rFonts w:ascii="Arial" w:hAnsi="Arial" w:cs="Arial"/>
          <w:sz w:val="22"/>
          <w:szCs w:val="22"/>
        </w:rPr>
        <w:t xml:space="preserve">The table shows the minimum period during which an AC-connected offshore power park module must be capable of operating over different voltage ranges deviating from the reference 1 </w:t>
      </w:r>
      <w:proofErr w:type="spellStart"/>
      <w:proofErr w:type="gramStart"/>
      <w:r w:rsidRPr="00D24CAB">
        <w:rPr>
          <w:rFonts w:ascii="Arial" w:hAnsi="Arial" w:cs="Arial"/>
          <w:sz w:val="22"/>
          <w:szCs w:val="22"/>
        </w:rPr>
        <w:t>pu</w:t>
      </w:r>
      <w:proofErr w:type="spellEnd"/>
      <w:proofErr w:type="gramEnd"/>
      <w:r w:rsidRPr="00D24CAB">
        <w:rPr>
          <w:rFonts w:ascii="Arial" w:hAnsi="Arial" w:cs="Arial"/>
          <w:sz w:val="22"/>
          <w:szCs w:val="22"/>
        </w:rPr>
        <w:t xml:space="preserve"> value without disconnecting.</w:t>
      </w:r>
    </w:p>
    <w:p w14:paraId="204E1361" w14:textId="77777777" w:rsidR="00260476" w:rsidRPr="00D24CAB" w:rsidRDefault="00260476" w:rsidP="00502E3C">
      <w:pPr>
        <w:spacing w:before="120"/>
        <w:jc w:val="both"/>
        <w:rPr>
          <w:rFonts w:ascii="Arial" w:hAnsi="Arial" w:cs="Arial"/>
          <w:sz w:val="22"/>
          <w:szCs w:val="22"/>
        </w:rPr>
      </w:pPr>
    </w:p>
    <w:p w14:paraId="6E4A2D27" w14:textId="77777777" w:rsidR="00260476" w:rsidRPr="00D24CAB" w:rsidRDefault="00260476" w:rsidP="00734215">
      <w:pPr>
        <w:pStyle w:val="Heading2"/>
        <w:numPr>
          <w:ilvl w:val="0"/>
          <w:numId w:val="0"/>
        </w:numPr>
        <w:rPr>
          <w:rFonts w:ascii="Arial" w:hAnsi="Arial" w:cs="Arial"/>
          <w:color w:val="auto"/>
          <w:sz w:val="22"/>
          <w:szCs w:val="22"/>
        </w:rPr>
      </w:pPr>
      <w:r w:rsidRPr="00D24CAB">
        <w:rPr>
          <w:rFonts w:ascii="Arial" w:hAnsi="Arial" w:cs="Arial"/>
          <w:bCs/>
          <w:color w:val="auto"/>
          <w:sz w:val="22"/>
          <w:szCs w:val="22"/>
        </w:rPr>
        <w:t>16.2</w:t>
      </w:r>
      <w:proofErr w:type="gramStart"/>
      <w:r w:rsidRPr="00D24CAB">
        <w:rPr>
          <w:rFonts w:ascii="Arial" w:hAnsi="Arial" w:cs="Arial"/>
          <w:bCs/>
          <w:color w:val="auto"/>
          <w:sz w:val="22"/>
          <w:szCs w:val="22"/>
        </w:rPr>
        <w:t>.a</w:t>
      </w:r>
      <w:proofErr w:type="gramEnd"/>
      <w:r w:rsidRPr="00D24CAB">
        <w:rPr>
          <w:rFonts w:ascii="Arial" w:hAnsi="Arial" w:cs="Arial"/>
          <w:bCs/>
          <w:color w:val="auto"/>
          <w:sz w:val="22"/>
          <w:szCs w:val="22"/>
        </w:rPr>
        <w:t>.(iii); 16.2.a.(v)</w:t>
      </w:r>
    </w:p>
    <w:p w14:paraId="2EB324DC" w14:textId="77777777" w:rsidR="00260476" w:rsidRPr="00D24CAB" w:rsidRDefault="00876843" w:rsidP="00734215">
      <w:pPr>
        <w:spacing w:before="120"/>
        <w:jc w:val="center"/>
        <w:rPr>
          <w:rFonts w:ascii="Arial" w:hAnsi="Arial" w:cs="Arial"/>
          <w:b/>
          <w:sz w:val="22"/>
          <w:szCs w:val="22"/>
        </w:rPr>
      </w:pPr>
      <w:r w:rsidRPr="00D24CAB">
        <w:rPr>
          <w:rFonts w:ascii="Arial" w:hAnsi="Arial" w:cs="Arial"/>
          <w:b/>
          <w:bCs/>
          <w:sz w:val="22"/>
          <w:szCs w:val="22"/>
        </w:rPr>
        <w:t>General requirements for type D power-generating modules</w:t>
      </w:r>
    </w:p>
    <w:p w14:paraId="0E5DFD3B" w14:textId="77777777" w:rsidR="00225E93" w:rsidRPr="00D24CAB" w:rsidRDefault="00876843" w:rsidP="00502E3C">
      <w:pPr>
        <w:spacing w:before="120"/>
        <w:jc w:val="both"/>
        <w:rPr>
          <w:rFonts w:ascii="Arial" w:hAnsi="Arial" w:cs="Arial"/>
          <w:sz w:val="22"/>
          <w:szCs w:val="22"/>
        </w:rPr>
      </w:pPr>
      <w:r w:rsidRPr="00D24CAB">
        <w:rPr>
          <w:rFonts w:ascii="Arial" w:hAnsi="Arial" w:cs="Arial"/>
          <w:sz w:val="22"/>
          <w:szCs w:val="22"/>
        </w:rPr>
        <w:t>2. Type D power-generating modules shall fulfil the following requirements relating to voltage stability: (a) with regard to voltage ranges:</w:t>
      </w:r>
    </w:p>
    <w:p w14:paraId="1352C079" w14:textId="77777777" w:rsidR="00225E93" w:rsidRPr="00D24CAB" w:rsidRDefault="00876843" w:rsidP="00502E3C">
      <w:pPr>
        <w:spacing w:before="120"/>
        <w:jc w:val="both"/>
        <w:rPr>
          <w:rFonts w:ascii="Arial" w:hAnsi="Arial" w:cs="Arial"/>
          <w:sz w:val="22"/>
          <w:szCs w:val="22"/>
        </w:rPr>
      </w:pPr>
      <w:r w:rsidRPr="00D24CAB">
        <w:rPr>
          <w:rFonts w:ascii="Arial" w:hAnsi="Arial" w:cs="Arial"/>
          <w:sz w:val="22"/>
          <w:szCs w:val="22"/>
        </w:rPr>
        <w:t>(</w:t>
      </w:r>
      <w:proofErr w:type="spellStart"/>
      <w:r w:rsidRPr="00D24CAB">
        <w:rPr>
          <w:rFonts w:ascii="Arial" w:hAnsi="Arial" w:cs="Arial"/>
          <w:sz w:val="22"/>
          <w:szCs w:val="22"/>
        </w:rPr>
        <w:t>i</w:t>
      </w:r>
      <w:proofErr w:type="spellEnd"/>
      <w:r w:rsidRPr="00D24CAB">
        <w:rPr>
          <w:rFonts w:ascii="Arial" w:hAnsi="Arial" w:cs="Arial"/>
          <w:sz w:val="22"/>
          <w:szCs w:val="22"/>
        </w:rPr>
        <w:t xml:space="preserve">) without prejudice to point (a) of Article 14(3) and point (a) of paragraph 3 below, a power-generating module shall be capable of staying connected to the network and operating within the ranges of the network voltage at the connection point, expressed by the voltage at the connection point related to the reference 1 </w:t>
      </w:r>
      <w:proofErr w:type="spellStart"/>
      <w:r w:rsidRPr="00D24CAB">
        <w:rPr>
          <w:rFonts w:ascii="Arial" w:hAnsi="Arial" w:cs="Arial"/>
          <w:sz w:val="22"/>
          <w:szCs w:val="22"/>
        </w:rPr>
        <w:t>pu</w:t>
      </w:r>
      <w:proofErr w:type="spellEnd"/>
      <w:r w:rsidRPr="00D24CAB">
        <w:rPr>
          <w:rFonts w:ascii="Arial" w:hAnsi="Arial" w:cs="Arial"/>
          <w:sz w:val="22"/>
          <w:szCs w:val="22"/>
        </w:rPr>
        <w:t xml:space="preserve"> voltage, and for the time periods specified in Tables 6.1 and 6.2;</w:t>
      </w:r>
    </w:p>
    <w:p w14:paraId="103F6B9D" w14:textId="77777777" w:rsidR="00225E93" w:rsidRPr="00D24CAB" w:rsidRDefault="00876843" w:rsidP="00502E3C">
      <w:pPr>
        <w:spacing w:before="120"/>
        <w:jc w:val="both"/>
        <w:rPr>
          <w:rFonts w:ascii="Arial" w:hAnsi="Arial" w:cs="Arial"/>
          <w:sz w:val="22"/>
          <w:szCs w:val="22"/>
        </w:rPr>
      </w:pPr>
      <w:r w:rsidRPr="00D24CAB">
        <w:rPr>
          <w:rFonts w:ascii="Arial" w:hAnsi="Arial" w:cs="Arial"/>
          <w:sz w:val="22"/>
          <w:szCs w:val="22"/>
        </w:rPr>
        <w:t xml:space="preserve">(ii) the relevant TSO may specify shorter periods of time during which power-generating modules shall be capable of remaining connected to the network in the event of simultaneous overvoltage and </w:t>
      </w:r>
      <w:proofErr w:type="spellStart"/>
      <w:r w:rsidRPr="00D24CAB">
        <w:rPr>
          <w:rFonts w:ascii="Arial" w:hAnsi="Arial" w:cs="Arial"/>
          <w:sz w:val="22"/>
          <w:szCs w:val="22"/>
        </w:rPr>
        <w:t>underfrequency</w:t>
      </w:r>
      <w:proofErr w:type="spellEnd"/>
      <w:r w:rsidRPr="00D24CAB">
        <w:rPr>
          <w:rFonts w:ascii="Arial" w:hAnsi="Arial" w:cs="Arial"/>
          <w:sz w:val="22"/>
          <w:szCs w:val="22"/>
        </w:rPr>
        <w:t xml:space="preserve"> or simultaneous </w:t>
      </w:r>
      <w:proofErr w:type="spellStart"/>
      <w:r w:rsidRPr="00D24CAB">
        <w:rPr>
          <w:rFonts w:ascii="Arial" w:hAnsi="Arial" w:cs="Arial"/>
          <w:sz w:val="22"/>
          <w:szCs w:val="22"/>
        </w:rPr>
        <w:t>undervoltage</w:t>
      </w:r>
      <w:proofErr w:type="spellEnd"/>
      <w:r w:rsidRPr="00D24CAB">
        <w:rPr>
          <w:rFonts w:ascii="Arial" w:hAnsi="Arial" w:cs="Arial"/>
          <w:sz w:val="22"/>
          <w:szCs w:val="22"/>
        </w:rPr>
        <w:t xml:space="preserve"> and </w:t>
      </w:r>
      <w:proofErr w:type="spellStart"/>
      <w:r w:rsidRPr="00D24CAB">
        <w:rPr>
          <w:rFonts w:ascii="Arial" w:hAnsi="Arial" w:cs="Arial"/>
          <w:sz w:val="22"/>
          <w:szCs w:val="22"/>
        </w:rPr>
        <w:t>overfrequency</w:t>
      </w:r>
      <w:proofErr w:type="spellEnd"/>
      <w:r w:rsidRPr="00D24CAB">
        <w:rPr>
          <w:rFonts w:ascii="Arial" w:hAnsi="Arial" w:cs="Arial"/>
          <w:sz w:val="22"/>
          <w:szCs w:val="22"/>
        </w:rPr>
        <w:t>;</w:t>
      </w:r>
    </w:p>
    <w:p w14:paraId="44361FA7" w14:textId="77777777" w:rsidR="00225E93" w:rsidRPr="00D24CAB" w:rsidRDefault="00876843" w:rsidP="00502E3C">
      <w:pPr>
        <w:spacing w:before="120"/>
        <w:jc w:val="both"/>
        <w:rPr>
          <w:rFonts w:ascii="Arial" w:hAnsi="Arial" w:cs="Arial"/>
          <w:sz w:val="22"/>
          <w:szCs w:val="22"/>
        </w:rPr>
      </w:pPr>
      <w:r w:rsidRPr="00D24CAB">
        <w:rPr>
          <w:rFonts w:ascii="Arial" w:hAnsi="Arial" w:cs="Arial"/>
          <w:sz w:val="22"/>
          <w:szCs w:val="22"/>
        </w:rPr>
        <w:t>(iii) notwithstanding the provisions of point (</w:t>
      </w:r>
      <w:proofErr w:type="spellStart"/>
      <w:r w:rsidRPr="00D24CAB">
        <w:rPr>
          <w:rFonts w:ascii="Arial" w:hAnsi="Arial" w:cs="Arial"/>
          <w:sz w:val="22"/>
          <w:szCs w:val="22"/>
        </w:rPr>
        <w:t>i</w:t>
      </w:r>
      <w:proofErr w:type="spellEnd"/>
      <w:r w:rsidRPr="00D24CAB">
        <w:rPr>
          <w:rFonts w:ascii="Arial" w:hAnsi="Arial" w:cs="Arial"/>
          <w:sz w:val="22"/>
          <w:szCs w:val="22"/>
        </w:rPr>
        <w:t xml:space="preserve">), the relevant TSO in Spain may require power-generating modules to be capable of remaining connected to the network in the voltage range between 1,05 </w:t>
      </w:r>
      <w:proofErr w:type="spellStart"/>
      <w:r w:rsidRPr="00D24CAB">
        <w:rPr>
          <w:rFonts w:ascii="Arial" w:hAnsi="Arial" w:cs="Arial"/>
          <w:sz w:val="22"/>
          <w:szCs w:val="22"/>
        </w:rPr>
        <w:t>pu</w:t>
      </w:r>
      <w:proofErr w:type="spellEnd"/>
      <w:r w:rsidRPr="00D24CAB">
        <w:rPr>
          <w:rFonts w:ascii="Arial" w:hAnsi="Arial" w:cs="Arial"/>
          <w:sz w:val="22"/>
          <w:szCs w:val="22"/>
        </w:rPr>
        <w:t xml:space="preserve"> and 1,0875 </w:t>
      </w:r>
      <w:proofErr w:type="spellStart"/>
      <w:r w:rsidRPr="00D24CAB">
        <w:rPr>
          <w:rFonts w:ascii="Arial" w:hAnsi="Arial" w:cs="Arial"/>
          <w:sz w:val="22"/>
          <w:szCs w:val="22"/>
        </w:rPr>
        <w:t>pu</w:t>
      </w:r>
      <w:proofErr w:type="spellEnd"/>
      <w:r w:rsidRPr="00D24CAB">
        <w:rPr>
          <w:rFonts w:ascii="Arial" w:hAnsi="Arial" w:cs="Arial"/>
          <w:sz w:val="22"/>
          <w:szCs w:val="22"/>
        </w:rPr>
        <w:t xml:space="preserve"> for an unlimited period;</w:t>
      </w:r>
    </w:p>
    <w:p w14:paraId="245EC895" w14:textId="6C103109" w:rsidR="00876843" w:rsidRPr="00D24CAB" w:rsidRDefault="00876843" w:rsidP="00502E3C">
      <w:pPr>
        <w:spacing w:before="120"/>
        <w:jc w:val="both"/>
        <w:rPr>
          <w:rFonts w:ascii="Arial" w:hAnsi="Arial" w:cs="Arial"/>
          <w:sz w:val="22"/>
          <w:szCs w:val="22"/>
        </w:rPr>
      </w:pPr>
      <w:r w:rsidRPr="00D24CAB">
        <w:rPr>
          <w:rFonts w:ascii="Arial" w:hAnsi="Arial" w:cs="Arial"/>
          <w:sz w:val="22"/>
          <w:szCs w:val="22"/>
        </w:rPr>
        <w:t xml:space="preserve">(iv) </w:t>
      </w:r>
      <w:proofErr w:type="gramStart"/>
      <w:r w:rsidRPr="00D24CAB">
        <w:rPr>
          <w:rFonts w:ascii="Arial" w:hAnsi="Arial" w:cs="Arial"/>
          <w:sz w:val="22"/>
          <w:szCs w:val="22"/>
        </w:rPr>
        <w:t>for</w:t>
      </w:r>
      <w:proofErr w:type="gramEnd"/>
      <w:r w:rsidRPr="00D24CAB">
        <w:rPr>
          <w:rFonts w:ascii="Arial" w:hAnsi="Arial" w:cs="Arial"/>
          <w:sz w:val="22"/>
          <w:szCs w:val="22"/>
        </w:rPr>
        <w:t xml:space="preserve"> the 400 kV grid voltage level (or alternatively commonly referred to as 380 kV level), the reference 1 </w:t>
      </w:r>
      <w:proofErr w:type="spellStart"/>
      <w:r w:rsidRPr="00D24CAB">
        <w:rPr>
          <w:rFonts w:ascii="Arial" w:hAnsi="Arial" w:cs="Arial"/>
          <w:sz w:val="22"/>
          <w:szCs w:val="22"/>
        </w:rPr>
        <w:t>pu</w:t>
      </w:r>
      <w:proofErr w:type="spellEnd"/>
      <w:r w:rsidRPr="00D24CAB">
        <w:rPr>
          <w:rFonts w:ascii="Arial" w:hAnsi="Arial" w:cs="Arial"/>
          <w:sz w:val="22"/>
          <w:szCs w:val="22"/>
        </w:rPr>
        <w:t xml:space="preserve"> value is 400 kV; for other grid voltage levels, the reference 1 </w:t>
      </w:r>
      <w:proofErr w:type="spellStart"/>
      <w:r w:rsidRPr="00D24CAB">
        <w:rPr>
          <w:rFonts w:ascii="Arial" w:hAnsi="Arial" w:cs="Arial"/>
          <w:sz w:val="22"/>
          <w:szCs w:val="22"/>
        </w:rPr>
        <w:t>pu</w:t>
      </w:r>
      <w:proofErr w:type="spellEnd"/>
      <w:r w:rsidRPr="00D24CAB">
        <w:rPr>
          <w:rFonts w:ascii="Arial" w:hAnsi="Arial" w:cs="Arial"/>
          <w:sz w:val="22"/>
          <w:szCs w:val="22"/>
        </w:rPr>
        <w:t xml:space="preserve"> voltage may differ for each system operator in the same synchronous area;</w:t>
      </w:r>
    </w:p>
    <w:p w14:paraId="6341B0BA" w14:textId="77777777" w:rsidR="00876843" w:rsidRPr="00D24CAB" w:rsidRDefault="00876843" w:rsidP="00502E3C">
      <w:pPr>
        <w:spacing w:before="120"/>
        <w:jc w:val="both"/>
        <w:rPr>
          <w:rFonts w:ascii="Arial" w:hAnsi="Arial" w:cs="Arial"/>
          <w:sz w:val="22"/>
          <w:szCs w:val="22"/>
        </w:rPr>
      </w:pPr>
      <w:r w:rsidRPr="00D24CAB">
        <w:rPr>
          <w:rFonts w:ascii="Arial" w:hAnsi="Arial" w:cs="Arial"/>
          <w:sz w:val="22"/>
          <w:szCs w:val="22"/>
        </w:rPr>
        <w:t xml:space="preserve"> (v) </w:t>
      </w:r>
      <w:proofErr w:type="gramStart"/>
      <w:r w:rsidRPr="00D24CAB">
        <w:rPr>
          <w:rFonts w:ascii="Arial" w:hAnsi="Arial" w:cs="Arial"/>
          <w:sz w:val="22"/>
          <w:szCs w:val="22"/>
        </w:rPr>
        <w:t>notwithstanding</w:t>
      </w:r>
      <w:proofErr w:type="gramEnd"/>
      <w:r w:rsidRPr="00D24CAB">
        <w:rPr>
          <w:rFonts w:ascii="Arial" w:hAnsi="Arial" w:cs="Arial"/>
          <w:sz w:val="22"/>
          <w:szCs w:val="22"/>
        </w:rPr>
        <w:t xml:space="preserve"> the provisions of point (</w:t>
      </w:r>
      <w:proofErr w:type="spellStart"/>
      <w:r w:rsidRPr="00D24CAB">
        <w:rPr>
          <w:rFonts w:ascii="Arial" w:hAnsi="Arial" w:cs="Arial"/>
          <w:sz w:val="22"/>
          <w:szCs w:val="22"/>
        </w:rPr>
        <w:t>i</w:t>
      </w:r>
      <w:proofErr w:type="spellEnd"/>
      <w:r w:rsidRPr="00D24CAB">
        <w:rPr>
          <w:rFonts w:ascii="Arial" w:hAnsi="Arial" w:cs="Arial"/>
          <w:sz w:val="22"/>
          <w:szCs w:val="22"/>
        </w:rPr>
        <w:t>), the relevant TSOs in the Baltic synchronous area may require power-generating modules to remain connected to the 400 kV network in the voltage range limits and for the time periods that apply in the Continental Europe synchronous area;</w:t>
      </w:r>
    </w:p>
    <w:p w14:paraId="6A25BD0A" w14:textId="77777777" w:rsidR="00876843" w:rsidRPr="00D24CAB" w:rsidRDefault="00876843" w:rsidP="00502E3C">
      <w:pPr>
        <w:spacing w:before="120"/>
        <w:jc w:val="both"/>
        <w:rPr>
          <w:rFonts w:ascii="Arial" w:hAnsi="Arial" w:cs="Arial"/>
          <w:sz w:val="22"/>
          <w:szCs w:val="22"/>
        </w:rPr>
      </w:pPr>
    </w:p>
    <w:p w14:paraId="44D210EF" w14:textId="77777777" w:rsidR="00876843" w:rsidRPr="00734215" w:rsidRDefault="00876843" w:rsidP="00502E3C">
      <w:pPr>
        <w:spacing w:before="120"/>
        <w:jc w:val="both"/>
        <w:rPr>
          <w:rFonts w:ascii="Arial" w:hAnsi="Arial" w:cs="Arial"/>
          <w:b/>
          <w:sz w:val="22"/>
          <w:szCs w:val="22"/>
        </w:rPr>
      </w:pPr>
      <w:r w:rsidRPr="00734215">
        <w:rPr>
          <w:rFonts w:ascii="Arial" w:hAnsi="Arial" w:cs="Arial"/>
          <w:b/>
          <w:sz w:val="22"/>
          <w:szCs w:val="22"/>
        </w:rPr>
        <w:t>Table 6.1</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896"/>
        <w:gridCol w:w="2297"/>
        <w:gridCol w:w="3863"/>
      </w:tblGrid>
      <w:tr w:rsidR="00876843" w:rsidRPr="00D24CAB" w14:paraId="31A960B3" w14:textId="77777777" w:rsidTr="00D31AC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9E074AB" w14:textId="77777777" w:rsidR="00876843" w:rsidRPr="00D24CAB" w:rsidRDefault="00BF5045" w:rsidP="00502E3C">
            <w:pPr>
              <w:pStyle w:val="tbl-hdr"/>
              <w:spacing w:before="60" w:beforeAutospacing="0" w:after="60" w:afterAutospacing="0"/>
              <w:ind w:right="195"/>
              <w:jc w:val="both"/>
              <w:rPr>
                <w:rFonts w:ascii="Arial" w:hAnsi="Arial" w:cs="Arial"/>
                <w:b/>
                <w:bCs/>
                <w:sz w:val="22"/>
                <w:szCs w:val="22"/>
              </w:rPr>
            </w:pPr>
            <w:r w:rsidRPr="00D24CAB">
              <w:rPr>
                <w:rFonts w:ascii="Arial" w:hAnsi="Arial" w:cs="Arial"/>
                <w:sz w:val="22"/>
                <w:szCs w:val="22"/>
              </w:rPr>
              <w:t>Synchronous area</w:t>
            </w:r>
          </w:p>
        </w:tc>
        <w:tc>
          <w:tcPr>
            <w:tcW w:w="0" w:type="auto"/>
            <w:tcBorders>
              <w:top w:val="single" w:sz="6" w:space="0" w:color="000000"/>
              <w:left w:val="single" w:sz="6" w:space="0" w:color="000000"/>
              <w:bottom w:val="single" w:sz="6" w:space="0" w:color="000000"/>
              <w:right w:val="single" w:sz="6" w:space="0" w:color="000000"/>
            </w:tcBorders>
            <w:hideMark/>
          </w:tcPr>
          <w:p w14:paraId="42E8A7C7" w14:textId="77777777" w:rsidR="00876843" w:rsidRPr="00D24CAB" w:rsidRDefault="00BF5045" w:rsidP="00502E3C">
            <w:pPr>
              <w:pStyle w:val="tbl-hdr"/>
              <w:spacing w:before="60" w:beforeAutospacing="0" w:after="60" w:afterAutospacing="0"/>
              <w:ind w:right="195"/>
              <w:jc w:val="both"/>
              <w:rPr>
                <w:rFonts w:ascii="Arial" w:hAnsi="Arial" w:cs="Arial"/>
                <w:b/>
                <w:bCs/>
                <w:sz w:val="22"/>
                <w:szCs w:val="22"/>
              </w:rPr>
            </w:pPr>
            <w:r w:rsidRPr="00D24CAB">
              <w:rPr>
                <w:rFonts w:ascii="Arial" w:hAnsi="Arial" w:cs="Arial"/>
                <w:sz w:val="22"/>
                <w:szCs w:val="22"/>
              </w:rPr>
              <w:t>Voltage range</w:t>
            </w:r>
          </w:p>
        </w:tc>
        <w:tc>
          <w:tcPr>
            <w:tcW w:w="0" w:type="auto"/>
            <w:tcBorders>
              <w:top w:val="single" w:sz="6" w:space="0" w:color="000000"/>
              <w:left w:val="single" w:sz="6" w:space="0" w:color="000000"/>
              <w:bottom w:val="single" w:sz="6" w:space="0" w:color="000000"/>
              <w:right w:val="single" w:sz="6" w:space="0" w:color="000000"/>
            </w:tcBorders>
            <w:hideMark/>
          </w:tcPr>
          <w:p w14:paraId="72794718" w14:textId="77777777" w:rsidR="00876843" w:rsidRPr="00D24CAB" w:rsidRDefault="00BF5045" w:rsidP="00502E3C">
            <w:pPr>
              <w:pStyle w:val="tbl-hdr"/>
              <w:spacing w:before="60" w:beforeAutospacing="0" w:after="60" w:afterAutospacing="0"/>
              <w:ind w:right="195"/>
              <w:jc w:val="both"/>
              <w:rPr>
                <w:rFonts w:ascii="Arial" w:hAnsi="Arial" w:cs="Arial"/>
                <w:b/>
                <w:bCs/>
                <w:sz w:val="22"/>
                <w:szCs w:val="22"/>
              </w:rPr>
            </w:pPr>
            <w:r w:rsidRPr="00D24CAB">
              <w:rPr>
                <w:rFonts w:ascii="Arial" w:hAnsi="Arial" w:cs="Arial"/>
                <w:sz w:val="22"/>
                <w:szCs w:val="22"/>
              </w:rPr>
              <w:t>Time period for operation</w:t>
            </w:r>
          </w:p>
        </w:tc>
      </w:tr>
      <w:tr w:rsidR="00876843" w:rsidRPr="00D24CAB" w14:paraId="494EA981" w14:textId="77777777" w:rsidTr="00D31AC6">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9EF8BF8" w14:textId="77777777" w:rsidR="00876843" w:rsidRPr="00D24CAB" w:rsidRDefault="00876843"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Baltic</w:t>
            </w:r>
          </w:p>
        </w:tc>
        <w:tc>
          <w:tcPr>
            <w:tcW w:w="0" w:type="auto"/>
            <w:tcBorders>
              <w:top w:val="single" w:sz="6" w:space="0" w:color="000000"/>
              <w:left w:val="single" w:sz="6" w:space="0" w:color="000000"/>
              <w:bottom w:val="single" w:sz="6" w:space="0" w:color="000000"/>
              <w:right w:val="single" w:sz="6" w:space="0" w:color="000000"/>
            </w:tcBorders>
            <w:hideMark/>
          </w:tcPr>
          <w:p w14:paraId="05D973E0" w14:textId="77777777" w:rsidR="00876843" w:rsidRPr="00D24CAB" w:rsidRDefault="00876843"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 xml:space="preserve">0,85–0,90 </w:t>
            </w:r>
            <w:proofErr w:type="spellStart"/>
            <w:r w:rsidRPr="00D24CAB">
              <w:rPr>
                <w:rFonts w:ascii="Arial" w:hAnsi="Arial" w:cs="Arial"/>
                <w:sz w:val="22"/>
                <w:szCs w:val="22"/>
              </w:rPr>
              <w:t>s.ü</w:t>
            </w:r>
            <w:proofErr w:type="spellEnd"/>
            <w:r w:rsidRPr="00D24CAB">
              <w:rPr>
                <w:rFonts w:ascii="Arial" w:hAnsi="Arial" w:cs="Arial"/>
                <w:sz w:val="22"/>
                <w:szCs w:val="22"/>
              </w:rPr>
              <w:t>.</w:t>
            </w:r>
          </w:p>
        </w:tc>
        <w:tc>
          <w:tcPr>
            <w:tcW w:w="0" w:type="auto"/>
            <w:tcBorders>
              <w:top w:val="single" w:sz="6" w:space="0" w:color="000000"/>
              <w:left w:val="single" w:sz="6" w:space="0" w:color="000000"/>
              <w:bottom w:val="single" w:sz="6" w:space="0" w:color="000000"/>
              <w:right w:val="single" w:sz="6" w:space="0" w:color="000000"/>
            </w:tcBorders>
            <w:hideMark/>
          </w:tcPr>
          <w:p w14:paraId="023F167F" w14:textId="77777777" w:rsidR="00876843" w:rsidRPr="00D24CAB" w:rsidRDefault="00876843"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30 minutes</w:t>
            </w:r>
          </w:p>
        </w:tc>
      </w:tr>
      <w:tr w:rsidR="00876843" w:rsidRPr="00D24CAB" w14:paraId="0DC41EFA" w14:textId="77777777" w:rsidTr="00D31AC6">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C98983" w14:textId="77777777" w:rsidR="00876843" w:rsidRPr="00D24CAB" w:rsidRDefault="00876843" w:rsidP="00502E3C">
            <w:pPr>
              <w:jc w:val="both"/>
              <w:rPr>
                <w:rFonts w:ascii="Arial" w:hAnsi="Arial" w:cs="Arial"/>
                <w:sz w:val="22"/>
                <w:szCs w:val="22"/>
              </w:rPr>
            </w:pPr>
          </w:p>
        </w:tc>
        <w:tc>
          <w:tcPr>
            <w:tcW w:w="0" w:type="auto"/>
            <w:tcBorders>
              <w:top w:val="single" w:sz="6" w:space="0" w:color="000000"/>
              <w:left w:val="single" w:sz="6" w:space="0" w:color="000000"/>
              <w:bottom w:val="single" w:sz="6" w:space="0" w:color="000000"/>
              <w:right w:val="single" w:sz="6" w:space="0" w:color="000000"/>
            </w:tcBorders>
            <w:hideMark/>
          </w:tcPr>
          <w:p w14:paraId="73AD5AA7" w14:textId="77777777" w:rsidR="00876843" w:rsidRPr="00D24CAB" w:rsidRDefault="00876843"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 xml:space="preserve">0,90–1,118 </w:t>
            </w:r>
            <w:proofErr w:type="spellStart"/>
            <w:r w:rsidRPr="00D24CAB">
              <w:rPr>
                <w:rFonts w:ascii="Arial" w:hAnsi="Arial" w:cs="Arial"/>
                <w:sz w:val="22"/>
                <w:szCs w:val="22"/>
              </w:rPr>
              <w:t>s.ü</w:t>
            </w:r>
            <w:proofErr w:type="spellEnd"/>
            <w:r w:rsidRPr="00D24CAB">
              <w:rPr>
                <w:rFonts w:ascii="Arial" w:hAnsi="Arial" w:cs="Arial"/>
                <w:sz w:val="22"/>
                <w:szCs w:val="22"/>
              </w:rPr>
              <w:t>.</w:t>
            </w:r>
          </w:p>
        </w:tc>
        <w:tc>
          <w:tcPr>
            <w:tcW w:w="0" w:type="auto"/>
            <w:tcBorders>
              <w:top w:val="single" w:sz="6" w:space="0" w:color="000000"/>
              <w:left w:val="single" w:sz="6" w:space="0" w:color="000000"/>
              <w:bottom w:val="single" w:sz="6" w:space="0" w:color="000000"/>
              <w:right w:val="single" w:sz="6" w:space="0" w:color="000000"/>
            </w:tcBorders>
            <w:hideMark/>
          </w:tcPr>
          <w:p w14:paraId="5C7BA05E" w14:textId="77777777" w:rsidR="00876843" w:rsidRPr="00D24CAB" w:rsidRDefault="00876843"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Unlimited</w:t>
            </w:r>
          </w:p>
        </w:tc>
      </w:tr>
      <w:tr w:rsidR="00876843" w:rsidRPr="00D24CAB" w14:paraId="239C690D" w14:textId="77777777" w:rsidTr="00D31AC6">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E514B8" w14:textId="77777777" w:rsidR="00876843" w:rsidRPr="00D24CAB" w:rsidRDefault="00876843" w:rsidP="00502E3C">
            <w:pPr>
              <w:jc w:val="both"/>
              <w:rPr>
                <w:rFonts w:ascii="Arial" w:hAnsi="Arial" w:cs="Arial"/>
                <w:sz w:val="22"/>
                <w:szCs w:val="22"/>
              </w:rPr>
            </w:pPr>
          </w:p>
        </w:tc>
        <w:tc>
          <w:tcPr>
            <w:tcW w:w="0" w:type="auto"/>
            <w:tcBorders>
              <w:top w:val="single" w:sz="6" w:space="0" w:color="000000"/>
              <w:left w:val="single" w:sz="6" w:space="0" w:color="000000"/>
              <w:bottom w:val="single" w:sz="6" w:space="0" w:color="000000"/>
              <w:right w:val="single" w:sz="6" w:space="0" w:color="000000"/>
            </w:tcBorders>
            <w:hideMark/>
          </w:tcPr>
          <w:p w14:paraId="6A589DA6" w14:textId="77777777" w:rsidR="00876843" w:rsidRPr="00D24CAB" w:rsidRDefault="00876843"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 xml:space="preserve">1,118–1,15 </w:t>
            </w:r>
            <w:proofErr w:type="spellStart"/>
            <w:r w:rsidRPr="00D24CAB">
              <w:rPr>
                <w:rFonts w:ascii="Arial" w:hAnsi="Arial" w:cs="Arial"/>
                <w:sz w:val="22"/>
                <w:szCs w:val="22"/>
              </w:rPr>
              <w:t>s.ü</w:t>
            </w:r>
            <w:proofErr w:type="spellEnd"/>
            <w:r w:rsidRPr="00D24CAB">
              <w:rPr>
                <w:rFonts w:ascii="Arial" w:hAnsi="Arial" w:cs="Arial"/>
                <w:sz w:val="22"/>
                <w:szCs w:val="22"/>
              </w:rPr>
              <w:t>.</w:t>
            </w:r>
          </w:p>
        </w:tc>
        <w:tc>
          <w:tcPr>
            <w:tcW w:w="0" w:type="auto"/>
            <w:tcBorders>
              <w:top w:val="single" w:sz="6" w:space="0" w:color="000000"/>
              <w:left w:val="single" w:sz="6" w:space="0" w:color="000000"/>
              <w:bottom w:val="single" w:sz="6" w:space="0" w:color="000000"/>
              <w:right w:val="single" w:sz="6" w:space="0" w:color="000000"/>
            </w:tcBorders>
            <w:hideMark/>
          </w:tcPr>
          <w:p w14:paraId="64A4DC18" w14:textId="77777777" w:rsidR="00876843" w:rsidRPr="00D24CAB" w:rsidRDefault="00876843"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20 minutes</w:t>
            </w:r>
          </w:p>
        </w:tc>
      </w:tr>
    </w:tbl>
    <w:p w14:paraId="4276D384" w14:textId="77777777" w:rsidR="00876843" w:rsidRPr="00D24CAB" w:rsidRDefault="00876843" w:rsidP="00502E3C">
      <w:pPr>
        <w:spacing w:before="120"/>
        <w:jc w:val="both"/>
        <w:rPr>
          <w:rFonts w:ascii="Arial" w:hAnsi="Arial" w:cs="Arial"/>
          <w:b/>
          <w:color w:val="FF0000"/>
          <w:sz w:val="22"/>
          <w:szCs w:val="22"/>
        </w:rPr>
      </w:pPr>
    </w:p>
    <w:p w14:paraId="639D46D8" w14:textId="77777777" w:rsidR="00BF5045" w:rsidRPr="00D24CAB" w:rsidRDefault="00BF5045" w:rsidP="00502E3C">
      <w:pPr>
        <w:spacing w:before="120"/>
        <w:jc w:val="both"/>
        <w:rPr>
          <w:rFonts w:ascii="Arial" w:hAnsi="Arial" w:cs="Arial"/>
          <w:sz w:val="22"/>
          <w:szCs w:val="22"/>
        </w:rPr>
      </w:pPr>
      <w:r w:rsidRPr="00D24CAB">
        <w:rPr>
          <w:rFonts w:ascii="Arial" w:hAnsi="Arial" w:cs="Arial"/>
          <w:sz w:val="22"/>
          <w:szCs w:val="22"/>
        </w:rPr>
        <w:t xml:space="preserve">The table shows the minimum time periods during which a power-generating module must be capable of operating for voltages deviating from the reference 1 </w:t>
      </w:r>
      <w:proofErr w:type="spellStart"/>
      <w:proofErr w:type="gramStart"/>
      <w:r w:rsidRPr="00D24CAB">
        <w:rPr>
          <w:rFonts w:ascii="Arial" w:hAnsi="Arial" w:cs="Arial"/>
          <w:sz w:val="22"/>
          <w:szCs w:val="22"/>
        </w:rPr>
        <w:t>pu</w:t>
      </w:r>
      <w:proofErr w:type="spellEnd"/>
      <w:proofErr w:type="gramEnd"/>
      <w:r w:rsidRPr="00D24CAB">
        <w:rPr>
          <w:rFonts w:ascii="Arial" w:hAnsi="Arial" w:cs="Arial"/>
          <w:sz w:val="22"/>
          <w:szCs w:val="22"/>
        </w:rPr>
        <w:t xml:space="preserve"> value at the connection point without disconnecting from the network, where the voltage base for </w:t>
      </w:r>
      <w:proofErr w:type="spellStart"/>
      <w:r w:rsidRPr="00D24CAB">
        <w:rPr>
          <w:rFonts w:ascii="Arial" w:hAnsi="Arial" w:cs="Arial"/>
          <w:sz w:val="22"/>
          <w:szCs w:val="22"/>
        </w:rPr>
        <w:t>pu</w:t>
      </w:r>
      <w:proofErr w:type="spellEnd"/>
      <w:r w:rsidRPr="00D24CAB">
        <w:rPr>
          <w:rFonts w:ascii="Arial" w:hAnsi="Arial" w:cs="Arial"/>
          <w:sz w:val="22"/>
          <w:szCs w:val="22"/>
        </w:rPr>
        <w:t xml:space="preserve"> values is from 110 kV to 300 kV.</w:t>
      </w:r>
    </w:p>
    <w:p w14:paraId="23B3A8C8" w14:textId="77777777" w:rsidR="00BF5045" w:rsidRPr="00D24CAB" w:rsidRDefault="00BF5045" w:rsidP="00502E3C">
      <w:pPr>
        <w:spacing w:before="120"/>
        <w:jc w:val="both"/>
        <w:rPr>
          <w:rFonts w:ascii="Arial" w:hAnsi="Arial" w:cs="Arial"/>
          <w:sz w:val="22"/>
          <w:szCs w:val="22"/>
        </w:rPr>
      </w:pPr>
    </w:p>
    <w:p w14:paraId="3E5ED21B" w14:textId="77777777" w:rsidR="00BF5045" w:rsidRPr="00734215" w:rsidRDefault="00BF5045" w:rsidP="00502E3C">
      <w:pPr>
        <w:spacing w:before="120"/>
        <w:jc w:val="both"/>
        <w:rPr>
          <w:rFonts w:ascii="Arial" w:hAnsi="Arial" w:cs="Arial"/>
          <w:b/>
          <w:sz w:val="22"/>
          <w:szCs w:val="22"/>
        </w:rPr>
      </w:pPr>
      <w:r w:rsidRPr="00734215">
        <w:rPr>
          <w:rFonts w:ascii="Arial" w:hAnsi="Arial" w:cs="Arial"/>
          <w:b/>
          <w:sz w:val="22"/>
          <w:szCs w:val="22"/>
        </w:rPr>
        <w:t>Table 6.2</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967"/>
        <w:gridCol w:w="2270"/>
        <w:gridCol w:w="3819"/>
      </w:tblGrid>
      <w:tr w:rsidR="00BF5045" w:rsidRPr="00D24CAB" w14:paraId="46AF900E" w14:textId="77777777" w:rsidTr="00D31AC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6AF1A4B" w14:textId="77777777" w:rsidR="00BF5045" w:rsidRPr="00D24CAB" w:rsidRDefault="00BF5045" w:rsidP="00502E3C">
            <w:pPr>
              <w:pStyle w:val="tbl-hdr"/>
              <w:spacing w:before="60" w:beforeAutospacing="0" w:after="60" w:afterAutospacing="0"/>
              <w:ind w:right="195"/>
              <w:jc w:val="both"/>
              <w:rPr>
                <w:rFonts w:ascii="Arial" w:hAnsi="Arial" w:cs="Arial"/>
                <w:b/>
                <w:bCs/>
                <w:sz w:val="22"/>
                <w:szCs w:val="22"/>
              </w:rPr>
            </w:pPr>
            <w:r w:rsidRPr="00D24CAB">
              <w:rPr>
                <w:rFonts w:ascii="Arial" w:hAnsi="Arial" w:cs="Arial"/>
                <w:sz w:val="22"/>
                <w:szCs w:val="22"/>
              </w:rPr>
              <w:t>Synchronous area</w:t>
            </w:r>
          </w:p>
        </w:tc>
        <w:tc>
          <w:tcPr>
            <w:tcW w:w="0" w:type="auto"/>
            <w:tcBorders>
              <w:top w:val="single" w:sz="6" w:space="0" w:color="000000"/>
              <w:left w:val="single" w:sz="6" w:space="0" w:color="000000"/>
              <w:bottom w:val="single" w:sz="6" w:space="0" w:color="000000"/>
              <w:right w:val="single" w:sz="6" w:space="0" w:color="000000"/>
            </w:tcBorders>
            <w:hideMark/>
          </w:tcPr>
          <w:p w14:paraId="169089D6" w14:textId="77777777" w:rsidR="00BF5045" w:rsidRPr="00D24CAB" w:rsidRDefault="00BF5045" w:rsidP="00502E3C">
            <w:pPr>
              <w:pStyle w:val="tbl-hdr"/>
              <w:spacing w:before="60" w:beforeAutospacing="0" w:after="60" w:afterAutospacing="0"/>
              <w:ind w:right="195"/>
              <w:jc w:val="both"/>
              <w:rPr>
                <w:rFonts w:ascii="Arial" w:hAnsi="Arial" w:cs="Arial"/>
                <w:b/>
                <w:bCs/>
                <w:sz w:val="22"/>
                <w:szCs w:val="22"/>
              </w:rPr>
            </w:pPr>
            <w:r w:rsidRPr="00D24CAB">
              <w:rPr>
                <w:rFonts w:ascii="Arial" w:hAnsi="Arial" w:cs="Arial"/>
                <w:sz w:val="22"/>
                <w:szCs w:val="22"/>
              </w:rPr>
              <w:t>Voltage range</w:t>
            </w:r>
          </w:p>
        </w:tc>
        <w:tc>
          <w:tcPr>
            <w:tcW w:w="0" w:type="auto"/>
            <w:tcBorders>
              <w:top w:val="single" w:sz="6" w:space="0" w:color="000000"/>
              <w:left w:val="single" w:sz="6" w:space="0" w:color="000000"/>
              <w:bottom w:val="single" w:sz="6" w:space="0" w:color="000000"/>
              <w:right w:val="single" w:sz="6" w:space="0" w:color="000000"/>
            </w:tcBorders>
            <w:hideMark/>
          </w:tcPr>
          <w:p w14:paraId="4204A15F" w14:textId="77777777" w:rsidR="00BF5045" w:rsidRPr="00D24CAB" w:rsidRDefault="00BF5045" w:rsidP="00502E3C">
            <w:pPr>
              <w:pStyle w:val="tbl-hdr"/>
              <w:spacing w:before="60" w:beforeAutospacing="0" w:after="60" w:afterAutospacing="0"/>
              <w:ind w:right="195"/>
              <w:jc w:val="both"/>
              <w:rPr>
                <w:rFonts w:ascii="Arial" w:hAnsi="Arial" w:cs="Arial"/>
                <w:b/>
                <w:bCs/>
                <w:sz w:val="22"/>
                <w:szCs w:val="22"/>
              </w:rPr>
            </w:pPr>
            <w:r w:rsidRPr="00D24CAB">
              <w:rPr>
                <w:rFonts w:ascii="Arial" w:hAnsi="Arial" w:cs="Arial"/>
                <w:sz w:val="22"/>
                <w:szCs w:val="22"/>
              </w:rPr>
              <w:t>Time period for operation</w:t>
            </w:r>
          </w:p>
        </w:tc>
      </w:tr>
      <w:tr w:rsidR="00BF5045" w:rsidRPr="00D24CAB" w14:paraId="5E8FCCF0" w14:textId="77777777" w:rsidTr="00D31AC6">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58363B0E" w14:textId="77777777" w:rsidR="00BF5045" w:rsidRPr="00D24CAB" w:rsidRDefault="00BF5045"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 xml:space="preserve">Balti </w:t>
            </w:r>
            <w:proofErr w:type="spellStart"/>
            <w:r w:rsidRPr="00D24CAB">
              <w:rPr>
                <w:rFonts w:ascii="Arial" w:hAnsi="Arial" w:cs="Arial"/>
                <w:sz w:val="22"/>
                <w:szCs w:val="22"/>
              </w:rPr>
              <w:t>energiasüsteem</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33847D5A" w14:textId="77777777" w:rsidR="00BF5045" w:rsidRPr="00D24CAB" w:rsidRDefault="00BF5045"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 xml:space="preserve">0,88–0,90 </w:t>
            </w:r>
            <w:proofErr w:type="spellStart"/>
            <w:r w:rsidRPr="00D24CAB">
              <w:rPr>
                <w:rFonts w:ascii="Arial" w:hAnsi="Arial" w:cs="Arial"/>
                <w:sz w:val="22"/>
                <w:szCs w:val="22"/>
              </w:rPr>
              <w:t>s.ü</w:t>
            </w:r>
            <w:proofErr w:type="spellEnd"/>
            <w:r w:rsidRPr="00D24CAB">
              <w:rPr>
                <w:rFonts w:ascii="Arial" w:hAnsi="Arial" w:cs="Arial"/>
                <w:sz w:val="22"/>
                <w:szCs w:val="22"/>
              </w:rPr>
              <w:t>.</w:t>
            </w:r>
          </w:p>
        </w:tc>
        <w:tc>
          <w:tcPr>
            <w:tcW w:w="0" w:type="auto"/>
            <w:tcBorders>
              <w:top w:val="single" w:sz="6" w:space="0" w:color="000000"/>
              <w:left w:val="single" w:sz="6" w:space="0" w:color="000000"/>
              <w:bottom w:val="single" w:sz="6" w:space="0" w:color="000000"/>
              <w:right w:val="single" w:sz="6" w:space="0" w:color="000000"/>
            </w:tcBorders>
            <w:hideMark/>
          </w:tcPr>
          <w:p w14:paraId="7CC9A36F" w14:textId="77777777" w:rsidR="00BF5045" w:rsidRPr="00D24CAB" w:rsidRDefault="00BF5045"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20 minutes</w:t>
            </w:r>
          </w:p>
        </w:tc>
      </w:tr>
      <w:tr w:rsidR="00BF5045" w:rsidRPr="00D24CAB" w14:paraId="7A69311F" w14:textId="77777777" w:rsidTr="00D31AC6">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B5F784" w14:textId="77777777" w:rsidR="00BF5045" w:rsidRPr="00D24CAB" w:rsidRDefault="00BF5045" w:rsidP="00502E3C">
            <w:pPr>
              <w:jc w:val="both"/>
              <w:rPr>
                <w:rFonts w:ascii="Arial" w:hAnsi="Arial" w:cs="Arial"/>
                <w:sz w:val="22"/>
                <w:szCs w:val="22"/>
              </w:rPr>
            </w:pPr>
          </w:p>
        </w:tc>
        <w:tc>
          <w:tcPr>
            <w:tcW w:w="0" w:type="auto"/>
            <w:tcBorders>
              <w:top w:val="single" w:sz="6" w:space="0" w:color="000000"/>
              <w:left w:val="single" w:sz="6" w:space="0" w:color="000000"/>
              <w:bottom w:val="single" w:sz="6" w:space="0" w:color="000000"/>
              <w:right w:val="single" w:sz="6" w:space="0" w:color="000000"/>
            </w:tcBorders>
            <w:hideMark/>
          </w:tcPr>
          <w:p w14:paraId="58E5651C" w14:textId="77777777" w:rsidR="00BF5045" w:rsidRPr="00D24CAB" w:rsidRDefault="00BF5045"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 xml:space="preserve">0,90–1,097 </w:t>
            </w:r>
            <w:proofErr w:type="spellStart"/>
            <w:r w:rsidRPr="00D24CAB">
              <w:rPr>
                <w:rFonts w:ascii="Arial" w:hAnsi="Arial" w:cs="Arial"/>
                <w:sz w:val="22"/>
                <w:szCs w:val="22"/>
              </w:rPr>
              <w:t>s.ü</w:t>
            </w:r>
            <w:proofErr w:type="spellEnd"/>
            <w:r w:rsidRPr="00D24CAB">
              <w:rPr>
                <w:rFonts w:ascii="Arial" w:hAnsi="Arial" w:cs="Arial"/>
                <w:sz w:val="22"/>
                <w:szCs w:val="22"/>
              </w:rPr>
              <w:t>.</w:t>
            </w:r>
          </w:p>
        </w:tc>
        <w:tc>
          <w:tcPr>
            <w:tcW w:w="0" w:type="auto"/>
            <w:tcBorders>
              <w:top w:val="single" w:sz="6" w:space="0" w:color="000000"/>
              <w:left w:val="single" w:sz="6" w:space="0" w:color="000000"/>
              <w:bottom w:val="single" w:sz="6" w:space="0" w:color="000000"/>
              <w:right w:val="single" w:sz="6" w:space="0" w:color="000000"/>
            </w:tcBorders>
            <w:hideMark/>
          </w:tcPr>
          <w:p w14:paraId="7364BB0F" w14:textId="77777777" w:rsidR="00BF5045" w:rsidRPr="00D24CAB" w:rsidRDefault="00BF5045"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Unlimited</w:t>
            </w:r>
          </w:p>
        </w:tc>
      </w:tr>
      <w:tr w:rsidR="00BF5045" w:rsidRPr="00D24CAB" w14:paraId="7B5AC31A" w14:textId="77777777" w:rsidTr="00D31AC6">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8E6A13" w14:textId="77777777" w:rsidR="00BF5045" w:rsidRPr="00D24CAB" w:rsidRDefault="00BF5045" w:rsidP="00502E3C">
            <w:pPr>
              <w:jc w:val="both"/>
              <w:rPr>
                <w:rFonts w:ascii="Arial" w:hAnsi="Arial" w:cs="Arial"/>
                <w:sz w:val="22"/>
                <w:szCs w:val="22"/>
              </w:rPr>
            </w:pPr>
          </w:p>
        </w:tc>
        <w:tc>
          <w:tcPr>
            <w:tcW w:w="0" w:type="auto"/>
            <w:tcBorders>
              <w:top w:val="single" w:sz="6" w:space="0" w:color="000000"/>
              <w:left w:val="single" w:sz="6" w:space="0" w:color="000000"/>
              <w:bottom w:val="single" w:sz="6" w:space="0" w:color="000000"/>
              <w:right w:val="single" w:sz="6" w:space="0" w:color="000000"/>
            </w:tcBorders>
            <w:hideMark/>
          </w:tcPr>
          <w:p w14:paraId="62881F76" w14:textId="77777777" w:rsidR="00BF5045" w:rsidRPr="00D24CAB" w:rsidRDefault="00BF5045"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 xml:space="preserve">1,097–1,15 </w:t>
            </w:r>
            <w:proofErr w:type="spellStart"/>
            <w:r w:rsidRPr="00D24CAB">
              <w:rPr>
                <w:rFonts w:ascii="Arial" w:hAnsi="Arial" w:cs="Arial"/>
                <w:sz w:val="22"/>
                <w:szCs w:val="22"/>
              </w:rPr>
              <w:t>s.ü</w:t>
            </w:r>
            <w:proofErr w:type="spellEnd"/>
            <w:r w:rsidRPr="00D24CAB">
              <w:rPr>
                <w:rFonts w:ascii="Arial" w:hAnsi="Arial" w:cs="Arial"/>
                <w:sz w:val="22"/>
                <w:szCs w:val="22"/>
              </w:rPr>
              <w:t>.</w:t>
            </w:r>
          </w:p>
        </w:tc>
        <w:tc>
          <w:tcPr>
            <w:tcW w:w="0" w:type="auto"/>
            <w:tcBorders>
              <w:top w:val="single" w:sz="6" w:space="0" w:color="000000"/>
              <w:left w:val="single" w:sz="6" w:space="0" w:color="000000"/>
              <w:bottom w:val="single" w:sz="6" w:space="0" w:color="000000"/>
              <w:right w:val="single" w:sz="6" w:space="0" w:color="000000"/>
            </w:tcBorders>
            <w:hideMark/>
          </w:tcPr>
          <w:p w14:paraId="1B2BD36D" w14:textId="77777777" w:rsidR="00BF5045" w:rsidRPr="00D24CAB" w:rsidRDefault="00BF5045" w:rsidP="00502E3C">
            <w:pPr>
              <w:pStyle w:val="tbl-txt"/>
              <w:spacing w:before="60" w:beforeAutospacing="0" w:after="60" w:afterAutospacing="0"/>
              <w:jc w:val="both"/>
              <w:rPr>
                <w:rFonts w:ascii="Arial" w:hAnsi="Arial" w:cs="Arial"/>
                <w:sz w:val="22"/>
                <w:szCs w:val="22"/>
              </w:rPr>
            </w:pPr>
            <w:r w:rsidRPr="00D24CAB">
              <w:rPr>
                <w:rFonts w:ascii="Arial" w:hAnsi="Arial" w:cs="Arial"/>
                <w:sz w:val="22"/>
                <w:szCs w:val="22"/>
              </w:rPr>
              <w:t>20 minutes</w:t>
            </w:r>
          </w:p>
        </w:tc>
      </w:tr>
    </w:tbl>
    <w:p w14:paraId="63FBB9B9" w14:textId="77777777" w:rsidR="00BF5045" w:rsidRPr="00D24CAB" w:rsidRDefault="00165976" w:rsidP="00502E3C">
      <w:pPr>
        <w:spacing w:before="120"/>
        <w:jc w:val="both"/>
        <w:rPr>
          <w:rFonts w:ascii="Arial" w:hAnsi="Arial" w:cs="Arial"/>
          <w:sz w:val="22"/>
          <w:szCs w:val="22"/>
        </w:rPr>
      </w:pPr>
      <w:r w:rsidRPr="00D24CAB">
        <w:rPr>
          <w:rFonts w:ascii="Arial" w:hAnsi="Arial" w:cs="Arial"/>
          <w:sz w:val="22"/>
          <w:szCs w:val="22"/>
        </w:rPr>
        <w:t xml:space="preserve">The table shows the minimum time periods during which a power-generating module must be capable of operating for voltages deviating from the reference 1 </w:t>
      </w:r>
      <w:proofErr w:type="spellStart"/>
      <w:proofErr w:type="gramStart"/>
      <w:r w:rsidRPr="00D24CAB">
        <w:rPr>
          <w:rFonts w:ascii="Arial" w:hAnsi="Arial" w:cs="Arial"/>
          <w:sz w:val="22"/>
          <w:szCs w:val="22"/>
        </w:rPr>
        <w:t>pu</w:t>
      </w:r>
      <w:proofErr w:type="spellEnd"/>
      <w:proofErr w:type="gramEnd"/>
      <w:r w:rsidRPr="00D24CAB">
        <w:rPr>
          <w:rFonts w:ascii="Arial" w:hAnsi="Arial" w:cs="Arial"/>
          <w:sz w:val="22"/>
          <w:szCs w:val="22"/>
        </w:rPr>
        <w:t xml:space="preserve"> value at the connection point without disconnecting from the network where the voltage base for </w:t>
      </w:r>
      <w:proofErr w:type="spellStart"/>
      <w:r w:rsidRPr="00D24CAB">
        <w:rPr>
          <w:rFonts w:ascii="Arial" w:hAnsi="Arial" w:cs="Arial"/>
          <w:sz w:val="22"/>
          <w:szCs w:val="22"/>
        </w:rPr>
        <w:t>pu</w:t>
      </w:r>
      <w:proofErr w:type="spellEnd"/>
      <w:r w:rsidRPr="00D24CAB">
        <w:rPr>
          <w:rFonts w:ascii="Arial" w:hAnsi="Arial" w:cs="Arial"/>
          <w:sz w:val="22"/>
          <w:szCs w:val="22"/>
        </w:rPr>
        <w:t xml:space="preserve"> values is from 300 kV to 400 kV.</w:t>
      </w:r>
    </w:p>
    <w:p w14:paraId="4B10E305" w14:textId="77777777" w:rsidR="00165976" w:rsidRPr="00D24CAB" w:rsidRDefault="00165976" w:rsidP="00502E3C">
      <w:pPr>
        <w:spacing w:before="120"/>
        <w:jc w:val="both"/>
        <w:rPr>
          <w:rFonts w:ascii="Arial" w:hAnsi="Arial" w:cs="Arial"/>
          <w:sz w:val="22"/>
          <w:szCs w:val="22"/>
        </w:rPr>
      </w:pPr>
    </w:p>
    <w:p w14:paraId="61E21779" w14:textId="77777777" w:rsidR="00165976" w:rsidRPr="00D24CAB" w:rsidRDefault="00165976" w:rsidP="00734215">
      <w:pPr>
        <w:pStyle w:val="Heading2"/>
        <w:numPr>
          <w:ilvl w:val="0"/>
          <w:numId w:val="0"/>
        </w:numPr>
        <w:rPr>
          <w:rFonts w:ascii="Arial" w:hAnsi="Arial" w:cs="Arial"/>
          <w:color w:val="auto"/>
          <w:sz w:val="22"/>
          <w:szCs w:val="22"/>
        </w:rPr>
      </w:pPr>
      <w:r w:rsidRPr="00D24CAB">
        <w:rPr>
          <w:rFonts w:ascii="Arial" w:hAnsi="Arial" w:cs="Arial"/>
          <w:bCs/>
          <w:color w:val="auto"/>
          <w:sz w:val="22"/>
          <w:szCs w:val="22"/>
        </w:rPr>
        <w:t>25.5</w:t>
      </w:r>
    </w:p>
    <w:p w14:paraId="39AB62EF" w14:textId="77777777" w:rsidR="00165976" w:rsidRPr="00D24CAB" w:rsidRDefault="00165976" w:rsidP="00734215">
      <w:pPr>
        <w:spacing w:before="120"/>
        <w:jc w:val="center"/>
        <w:rPr>
          <w:rFonts w:ascii="Arial" w:hAnsi="Arial" w:cs="Arial"/>
          <w:b/>
          <w:sz w:val="22"/>
          <w:szCs w:val="22"/>
        </w:rPr>
      </w:pPr>
      <w:r w:rsidRPr="00D24CAB">
        <w:rPr>
          <w:rFonts w:ascii="Arial" w:hAnsi="Arial" w:cs="Arial"/>
          <w:b/>
          <w:bCs/>
          <w:sz w:val="22"/>
          <w:szCs w:val="22"/>
        </w:rPr>
        <w:t>Voltage stability requirements applicable to AC-connected offshore power park modules</w:t>
      </w:r>
    </w:p>
    <w:p w14:paraId="7EFF4CD4" w14:textId="77777777" w:rsidR="00165976" w:rsidRPr="00D24CAB" w:rsidRDefault="00165976" w:rsidP="00502E3C">
      <w:pPr>
        <w:spacing w:before="120"/>
        <w:jc w:val="both"/>
        <w:rPr>
          <w:rFonts w:ascii="Arial" w:hAnsi="Arial" w:cs="Arial"/>
          <w:sz w:val="22"/>
          <w:szCs w:val="22"/>
        </w:rPr>
      </w:pPr>
      <w:r w:rsidRPr="00D24CAB">
        <w:rPr>
          <w:rFonts w:ascii="Arial" w:hAnsi="Arial" w:cs="Arial"/>
          <w:sz w:val="22"/>
          <w:szCs w:val="22"/>
        </w:rPr>
        <w:t xml:space="preserve">5. The reactive power capability at maximum capacity specified in point (b) of Article 21(3) shall apply to </w:t>
      </w:r>
      <w:proofErr w:type="spellStart"/>
      <w:r w:rsidRPr="00D24CAB">
        <w:rPr>
          <w:rFonts w:ascii="Arial" w:hAnsi="Arial" w:cs="Arial"/>
          <w:sz w:val="22"/>
          <w:szCs w:val="22"/>
        </w:rPr>
        <w:t>ACconnected</w:t>
      </w:r>
      <w:proofErr w:type="spellEnd"/>
      <w:r w:rsidRPr="00D24CAB">
        <w:rPr>
          <w:rFonts w:ascii="Arial" w:hAnsi="Arial" w:cs="Arial"/>
          <w:sz w:val="22"/>
          <w:szCs w:val="22"/>
        </w:rPr>
        <w:t xml:space="preserve"> offshore power park modules, except for Table 9. Instead, the requirements of Table 11 shall apply</w:t>
      </w:r>
    </w:p>
    <w:p w14:paraId="23335156" w14:textId="77777777" w:rsidR="00165976" w:rsidRPr="00D24CAB" w:rsidRDefault="00165976" w:rsidP="00502E3C">
      <w:pPr>
        <w:spacing w:before="120"/>
        <w:jc w:val="both"/>
        <w:rPr>
          <w:rFonts w:ascii="Arial" w:hAnsi="Arial" w:cs="Arial"/>
          <w:sz w:val="22"/>
          <w:szCs w:val="22"/>
        </w:rPr>
      </w:pP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452"/>
        <w:gridCol w:w="2455"/>
        <w:gridCol w:w="4149"/>
      </w:tblGrid>
      <w:tr w:rsidR="00165976" w:rsidRPr="00D24CAB" w14:paraId="127E4266" w14:textId="77777777" w:rsidTr="00D31AC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2C40E83" w14:textId="77777777" w:rsidR="00165976" w:rsidRPr="00D24CAB" w:rsidRDefault="00165976" w:rsidP="00502E3C">
            <w:pPr>
              <w:pStyle w:val="tbl-hdr"/>
              <w:spacing w:before="60" w:beforeAutospacing="0" w:after="60" w:afterAutospacing="0"/>
              <w:ind w:right="195"/>
              <w:jc w:val="both"/>
              <w:rPr>
                <w:rFonts w:ascii="Arial" w:hAnsi="Arial" w:cs="Arial"/>
                <w:b/>
                <w:bCs/>
                <w:color w:val="000000"/>
                <w:sz w:val="22"/>
                <w:szCs w:val="22"/>
              </w:rPr>
            </w:pPr>
            <w:r w:rsidRPr="00D24CAB">
              <w:rPr>
                <w:rFonts w:ascii="Arial" w:hAnsi="Arial" w:cs="Arial"/>
                <w:sz w:val="22"/>
                <w:szCs w:val="22"/>
              </w:rPr>
              <w:t>Synchronous area</w:t>
            </w:r>
          </w:p>
        </w:tc>
        <w:tc>
          <w:tcPr>
            <w:tcW w:w="0" w:type="auto"/>
            <w:tcBorders>
              <w:top w:val="single" w:sz="6" w:space="0" w:color="000000"/>
              <w:left w:val="single" w:sz="6" w:space="0" w:color="000000"/>
              <w:bottom w:val="single" w:sz="6" w:space="0" w:color="000000"/>
              <w:right w:val="single" w:sz="6" w:space="0" w:color="000000"/>
            </w:tcBorders>
            <w:hideMark/>
          </w:tcPr>
          <w:p w14:paraId="366D68E5" w14:textId="77777777" w:rsidR="00165976" w:rsidRPr="00D24CAB" w:rsidRDefault="00165976" w:rsidP="00502E3C">
            <w:pPr>
              <w:pStyle w:val="tbl-hdr"/>
              <w:spacing w:before="60" w:beforeAutospacing="0" w:after="60" w:afterAutospacing="0"/>
              <w:ind w:right="195"/>
              <w:jc w:val="both"/>
              <w:rPr>
                <w:rFonts w:ascii="Arial" w:hAnsi="Arial" w:cs="Arial"/>
                <w:b/>
                <w:bCs/>
                <w:color w:val="000000"/>
                <w:sz w:val="22"/>
                <w:szCs w:val="22"/>
              </w:rPr>
            </w:pPr>
            <w:r w:rsidRPr="00D24CAB">
              <w:rPr>
                <w:rFonts w:ascii="Arial" w:hAnsi="Arial" w:cs="Arial"/>
                <w:sz w:val="22"/>
                <w:szCs w:val="22"/>
              </w:rPr>
              <w:t>Maximum range of Q/</w:t>
            </w:r>
            <w:proofErr w:type="spellStart"/>
            <w:r w:rsidRPr="00D24CAB">
              <w:rPr>
                <w:rFonts w:ascii="Arial" w:hAnsi="Arial" w:cs="Arial"/>
                <w:sz w:val="22"/>
                <w:szCs w:val="22"/>
              </w:rPr>
              <w:t>Pmax</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1E5DE09A" w14:textId="77777777" w:rsidR="00165976" w:rsidRPr="00D24CAB" w:rsidRDefault="00165976" w:rsidP="00502E3C">
            <w:pPr>
              <w:pStyle w:val="tbl-hdr"/>
              <w:spacing w:before="60" w:beforeAutospacing="0" w:after="60" w:afterAutospacing="0"/>
              <w:ind w:right="195"/>
              <w:jc w:val="both"/>
              <w:rPr>
                <w:rFonts w:ascii="Arial" w:hAnsi="Arial" w:cs="Arial"/>
                <w:b/>
                <w:bCs/>
                <w:color w:val="000000"/>
                <w:sz w:val="22"/>
                <w:szCs w:val="22"/>
              </w:rPr>
            </w:pPr>
            <w:r w:rsidRPr="00D24CAB">
              <w:rPr>
                <w:rFonts w:ascii="Arial" w:hAnsi="Arial" w:cs="Arial"/>
                <w:sz w:val="22"/>
                <w:szCs w:val="22"/>
              </w:rPr>
              <w:t>Maximum range of steady-state voltage level in PU</w:t>
            </w:r>
          </w:p>
        </w:tc>
      </w:tr>
      <w:tr w:rsidR="00165976" w:rsidRPr="00D24CAB" w14:paraId="10DDCEB6" w14:textId="77777777" w:rsidTr="00D31AC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0C5FD5A" w14:textId="77777777" w:rsidR="00165976" w:rsidRPr="00D24CAB" w:rsidRDefault="00165976" w:rsidP="00502E3C">
            <w:pPr>
              <w:pStyle w:val="tbl-txt"/>
              <w:spacing w:before="60" w:beforeAutospacing="0" w:after="60" w:afterAutospacing="0"/>
              <w:jc w:val="both"/>
              <w:rPr>
                <w:rFonts w:ascii="Arial" w:hAnsi="Arial" w:cs="Arial"/>
                <w:color w:val="000000"/>
                <w:sz w:val="22"/>
                <w:szCs w:val="22"/>
              </w:rPr>
            </w:pPr>
            <w:r w:rsidRPr="00D24CAB">
              <w:rPr>
                <w:rFonts w:ascii="Arial" w:hAnsi="Arial" w:cs="Arial"/>
                <w:sz w:val="22"/>
                <w:szCs w:val="22"/>
              </w:rPr>
              <w:t>Continental Europe</w:t>
            </w:r>
          </w:p>
        </w:tc>
        <w:tc>
          <w:tcPr>
            <w:tcW w:w="0" w:type="auto"/>
            <w:tcBorders>
              <w:top w:val="single" w:sz="6" w:space="0" w:color="000000"/>
              <w:left w:val="single" w:sz="6" w:space="0" w:color="000000"/>
              <w:bottom w:val="single" w:sz="6" w:space="0" w:color="000000"/>
              <w:right w:val="single" w:sz="6" w:space="0" w:color="000000"/>
            </w:tcBorders>
            <w:hideMark/>
          </w:tcPr>
          <w:p w14:paraId="16952550" w14:textId="77777777" w:rsidR="00165976" w:rsidRPr="00D24CAB" w:rsidRDefault="00165976" w:rsidP="00502E3C">
            <w:pPr>
              <w:pStyle w:val="tbl-txt"/>
              <w:spacing w:before="60" w:beforeAutospacing="0" w:after="60" w:afterAutospacing="0"/>
              <w:jc w:val="both"/>
              <w:rPr>
                <w:rFonts w:ascii="Arial" w:hAnsi="Arial" w:cs="Arial"/>
                <w:color w:val="000000"/>
                <w:sz w:val="22"/>
                <w:szCs w:val="22"/>
              </w:rPr>
            </w:pPr>
            <w:r w:rsidRPr="00D24CAB">
              <w:rPr>
                <w:rFonts w:ascii="Arial" w:hAnsi="Arial" w:cs="Arial"/>
                <w:color w:val="000000"/>
                <w:sz w:val="22"/>
                <w:szCs w:val="22"/>
                <w:lang w:val="en-GB"/>
              </w:rPr>
              <w:t>0.75</w:t>
            </w:r>
          </w:p>
        </w:tc>
        <w:tc>
          <w:tcPr>
            <w:tcW w:w="0" w:type="auto"/>
            <w:tcBorders>
              <w:top w:val="single" w:sz="6" w:space="0" w:color="000000"/>
              <w:left w:val="single" w:sz="6" w:space="0" w:color="000000"/>
              <w:bottom w:val="single" w:sz="6" w:space="0" w:color="000000"/>
              <w:right w:val="single" w:sz="6" w:space="0" w:color="000000"/>
            </w:tcBorders>
            <w:hideMark/>
          </w:tcPr>
          <w:p w14:paraId="72C529B4" w14:textId="77777777" w:rsidR="00165976" w:rsidRPr="00D24CAB" w:rsidRDefault="00165976" w:rsidP="00502E3C">
            <w:pPr>
              <w:pStyle w:val="tbl-txt"/>
              <w:spacing w:before="60" w:beforeAutospacing="0" w:after="60" w:afterAutospacing="0"/>
              <w:jc w:val="both"/>
              <w:rPr>
                <w:rFonts w:ascii="Arial" w:hAnsi="Arial" w:cs="Arial"/>
                <w:color w:val="000000"/>
                <w:sz w:val="22"/>
                <w:szCs w:val="22"/>
              </w:rPr>
            </w:pPr>
            <w:r w:rsidRPr="00D24CAB">
              <w:rPr>
                <w:rFonts w:ascii="Arial" w:hAnsi="Arial" w:cs="Arial"/>
                <w:color w:val="000000"/>
                <w:sz w:val="22"/>
                <w:szCs w:val="22"/>
                <w:lang w:val="en-GB"/>
              </w:rPr>
              <w:t>0.225</w:t>
            </w:r>
          </w:p>
        </w:tc>
      </w:tr>
      <w:tr w:rsidR="00165976" w:rsidRPr="00D24CAB" w14:paraId="0F2026C5" w14:textId="77777777" w:rsidTr="00D31AC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84FDA62" w14:textId="77777777" w:rsidR="00165976" w:rsidRPr="00D24CAB" w:rsidRDefault="00165976" w:rsidP="00502E3C">
            <w:pPr>
              <w:pStyle w:val="tbl-txt"/>
              <w:spacing w:before="60" w:beforeAutospacing="0" w:after="60" w:afterAutospacing="0"/>
              <w:jc w:val="both"/>
              <w:rPr>
                <w:rFonts w:ascii="Arial" w:hAnsi="Arial" w:cs="Arial"/>
                <w:color w:val="000000"/>
                <w:sz w:val="22"/>
                <w:szCs w:val="22"/>
              </w:rPr>
            </w:pPr>
            <w:r w:rsidRPr="00D24CAB">
              <w:rPr>
                <w:rFonts w:ascii="Arial" w:hAnsi="Arial" w:cs="Arial"/>
                <w:sz w:val="22"/>
                <w:szCs w:val="22"/>
              </w:rPr>
              <w:t>Nordic</w:t>
            </w:r>
          </w:p>
        </w:tc>
        <w:tc>
          <w:tcPr>
            <w:tcW w:w="0" w:type="auto"/>
            <w:tcBorders>
              <w:top w:val="single" w:sz="6" w:space="0" w:color="000000"/>
              <w:left w:val="single" w:sz="6" w:space="0" w:color="000000"/>
              <w:bottom w:val="single" w:sz="6" w:space="0" w:color="000000"/>
              <w:right w:val="single" w:sz="6" w:space="0" w:color="000000"/>
            </w:tcBorders>
            <w:hideMark/>
          </w:tcPr>
          <w:p w14:paraId="1A79B945" w14:textId="77777777" w:rsidR="00165976" w:rsidRPr="00D24CAB" w:rsidRDefault="00165976" w:rsidP="00502E3C">
            <w:pPr>
              <w:pStyle w:val="tbl-txt"/>
              <w:spacing w:before="60" w:beforeAutospacing="0" w:after="60" w:afterAutospacing="0"/>
              <w:jc w:val="both"/>
              <w:rPr>
                <w:rFonts w:ascii="Arial" w:hAnsi="Arial" w:cs="Arial"/>
                <w:color w:val="000000"/>
                <w:sz w:val="22"/>
                <w:szCs w:val="22"/>
              </w:rPr>
            </w:pPr>
            <w:r w:rsidRPr="00D24CAB">
              <w:rPr>
                <w:rFonts w:ascii="Arial" w:hAnsi="Arial" w:cs="Arial"/>
                <w:color w:val="000000"/>
                <w:sz w:val="22"/>
                <w:szCs w:val="22"/>
                <w:lang w:val="en-GB"/>
              </w:rPr>
              <w:t>0.95</w:t>
            </w:r>
          </w:p>
        </w:tc>
        <w:tc>
          <w:tcPr>
            <w:tcW w:w="0" w:type="auto"/>
            <w:tcBorders>
              <w:top w:val="single" w:sz="6" w:space="0" w:color="000000"/>
              <w:left w:val="single" w:sz="6" w:space="0" w:color="000000"/>
              <w:bottom w:val="single" w:sz="6" w:space="0" w:color="000000"/>
              <w:right w:val="single" w:sz="6" w:space="0" w:color="000000"/>
            </w:tcBorders>
            <w:hideMark/>
          </w:tcPr>
          <w:p w14:paraId="4AC55379" w14:textId="77777777" w:rsidR="00165976" w:rsidRPr="00D24CAB" w:rsidRDefault="00165976" w:rsidP="00502E3C">
            <w:pPr>
              <w:pStyle w:val="tbl-txt"/>
              <w:spacing w:before="60" w:beforeAutospacing="0" w:after="60" w:afterAutospacing="0"/>
              <w:jc w:val="both"/>
              <w:rPr>
                <w:rFonts w:ascii="Arial" w:hAnsi="Arial" w:cs="Arial"/>
                <w:color w:val="000000"/>
                <w:sz w:val="22"/>
                <w:szCs w:val="22"/>
              </w:rPr>
            </w:pPr>
            <w:r w:rsidRPr="00D24CAB">
              <w:rPr>
                <w:rFonts w:ascii="Arial" w:hAnsi="Arial" w:cs="Arial"/>
                <w:color w:val="000000"/>
                <w:sz w:val="22"/>
                <w:szCs w:val="22"/>
                <w:lang w:val="en-GB"/>
              </w:rPr>
              <w:t>0.150</w:t>
            </w:r>
          </w:p>
        </w:tc>
      </w:tr>
      <w:tr w:rsidR="00165976" w:rsidRPr="00D24CAB" w14:paraId="677DD5E7" w14:textId="77777777" w:rsidTr="00D31AC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F7C16ED" w14:textId="77777777" w:rsidR="00165976" w:rsidRPr="00D24CAB" w:rsidRDefault="00165976" w:rsidP="00502E3C">
            <w:pPr>
              <w:pStyle w:val="tbl-txt"/>
              <w:spacing w:before="60" w:beforeAutospacing="0" w:after="60" w:afterAutospacing="0"/>
              <w:jc w:val="both"/>
              <w:rPr>
                <w:rFonts w:ascii="Arial" w:hAnsi="Arial" w:cs="Arial"/>
                <w:color w:val="000000"/>
                <w:sz w:val="22"/>
                <w:szCs w:val="22"/>
              </w:rPr>
            </w:pPr>
            <w:r w:rsidRPr="00D24CAB">
              <w:rPr>
                <w:rFonts w:ascii="Arial" w:hAnsi="Arial" w:cs="Arial"/>
                <w:sz w:val="22"/>
                <w:szCs w:val="22"/>
              </w:rPr>
              <w:t>Great Britain</w:t>
            </w:r>
          </w:p>
        </w:tc>
        <w:tc>
          <w:tcPr>
            <w:tcW w:w="0" w:type="auto"/>
            <w:tcBorders>
              <w:top w:val="single" w:sz="6" w:space="0" w:color="000000"/>
              <w:left w:val="single" w:sz="6" w:space="0" w:color="000000"/>
              <w:bottom w:val="single" w:sz="6" w:space="0" w:color="000000"/>
              <w:right w:val="single" w:sz="6" w:space="0" w:color="000000"/>
            </w:tcBorders>
            <w:hideMark/>
          </w:tcPr>
          <w:p w14:paraId="36886740" w14:textId="77777777" w:rsidR="00165976" w:rsidRPr="00D24CAB" w:rsidRDefault="00165976" w:rsidP="00502E3C">
            <w:pPr>
              <w:pStyle w:val="tbl-txt"/>
              <w:spacing w:before="60" w:beforeAutospacing="0" w:after="60" w:afterAutospacing="0"/>
              <w:jc w:val="both"/>
              <w:rPr>
                <w:rFonts w:ascii="Arial" w:hAnsi="Arial" w:cs="Arial"/>
                <w:color w:val="000000"/>
                <w:sz w:val="22"/>
                <w:szCs w:val="22"/>
              </w:rPr>
            </w:pPr>
            <w:r w:rsidRPr="00D24CAB">
              <w:rPr>
                <w:rFonts w:ascii="Arial" w:hAnsi="Arial" w:cs="Arial"/>
                <w:color w:val="000000"/>
                <w:sz w:val="22"/>
                <w:szCs w:val="22"/>
                <w:lang w:val="en-GB"/>
              </w:rPr>
              <w:t>0</w:t>
            </w:r>
            <w:hyperlink r:id="rId35" w:anchor="ntr***-L_2016112ET.01000101-E0009" w:history="1">
              <w:r w:rsidRPr="00D24CAB">
                <w:rPr>
                  <w:rStyle w:val="Hyperlink"/>
                  <w:rFonts w:ascii="Arial" w:hAnsi="Arial" w:cs="Arial"/>
                  <w:sz w:val="22"/>
                  <w:szCs w:val="22"/>
                  <w:lang w:val="en-GB"/>
                </w:rPr>
                <w:t> (</w:t>
              </w:r>
              <w:r w:rsidRPr="00D24CAB">
                <w:rPr>
                  <w:rStyle w:val="super"/>
                  <w:rFonts w:ascii="Arial" w:hAnsi="Arial" w:cs="Arial"/>
                  <w:color w:val="0000FF"/>
                  <w:sz w:val="22"/>
                  <w:szCs w:val="22"/>
                  <w:u w:val="single"/>
                  <w:vertAlign w:val="superscript"/>
                  <w:lang w:val="en-GB"/>
                </w:rPr>
                <w:t>***</w:t>
              </w:r>
              <w:r w:rsidRPr="00D24CAB">
                <w:rPr>
                  <w:rStyle w:val="Hyperlink"/>
                  <w:rFonts w:ascii="Arial" w:hAnsi="Arial" w:cs="Arial"/>
                  <w:sz w:val="22"/>
                  <w:szCs w:val="22"/>
                  <w:lang w:val="en-GB"/>
                </w:rPr>
                <w:t>)</w:t>
              </w:r>
            </w:hyperlink>
          </w:p>
          <w:p w14:paraId="29EDE455" w14:textId="77777777" w:rsidR="00165976" w:rsidRPr="00D24CAB" w:rsidRDefault="00165976" w:rsidP="00502E3C">
            <w:pPr>
              <w:pStyle w:val="tbl-txt"/>
              <w:spacing w:before="60" w:beforeAutospacing="0" w:after="60" w:afterAutospacing="0"/>
              <w:jc w:val="both"/>
              <w:rPr>
                <w:rFonts w:ascii="Arial" w:hAnsi="Arial" w:cs="Arial"/>
                <w:color w:val="000000"/>
                <w:sz w:val="22"/>
                <w:szCs w:val="22"/>
              </w:rPr>
            </w:pPr>
            <w:r w:rsidRPr="00D24CAB">
              <w:rPr>
                <w:rFonts w:ascii="Arial" w:hAnsi="Arial" w:cs="Arial"/>
                <w:color w:val="000000"/>
                <w:sz w:val="22"/>
                <w:szCs w:val="22"/>
                <w:lang w:val="en-GB"/>
              </w:rPr>
              <w:t>0.33</w:t>
            </w:r>
            <w:hyperlink r:id="rId36" w:anchor="ntr****-L_2016112ET.01000101-E0010" w:history="1">
              <w:r w:rsidRPr="00D24CAB">
                <w:rPr>
                  <w:rStyle w:val="Hyperlink"/>
                  <w:rFonts w:ascii="Arial" w:hAnsi="Arial" w:cs="Arial"/>
                  <w:sz w:val="22"/>
                  <w:szCs w:val="22"/>
                  <w:lang w:val="en-GB"/>
                </w:rPr>
                <w:t> (</w:t>
              </w:r>
              <w:r w:rsidRPr="00D24CAB">
                <w:rPr>
                  <w:rStyle w:val="super"/>
                  <w:rFonts w:ascii="Arial" w:hAnsi="Arial" w:cs="Arial"/>
                  <w:color w:val="0000FF"/>
                  <w:sz w:val="22"/>
                  <w:szCs w:val="22"/>
                  <w:u w:val="single"/>
                  <w:vertAlign w:val="superscript"/>
                  <w:lang w:val="en-GB"/>
                </w:rPr>
                <w:t>****</w:t>
              </w:r>
              <w:r w:rsidRPr="00D24CAB">
                <w:rPr>
                  <w:rStyle w:val="Hyperlink"/>
                  <w:rFonts w:ascii="Arial" w:hAnsi="Arial" w:cs="Arial"/>
                  <w:sz w:val="22"/>
                  <w:szCs w:val="22"/>
                  <w:lang w:val="en-GB"/>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265D61CE" w14:textId="77777777" w:rsidR="00165976" w:rsidRPr="00D24CAB" w:rsidRDefault="00165976" w:rsidP="00502E3C">
            <w:pPr>
              <w:pStyle w:val="tbl-txt"/>
              <w:spacing w:before="60" w:beforeAutospacing="0" w:after="60" w:afterAutospacing="0"/>
              <w:jc w:val="both"/>
              <w:rPr>
                <w:rFonts w:ascii="Arial" w:hAnsi="Arial" w:cs="Arial"/>
                <w:color w:val="000000"/>
                <w:sz w:val="22"/>
                <w:szCs w:val="22"/>
              </w:rPr>
            </w:pPr>
            <w:r w:rsidRPr="00D24CAB">
              <w:rPr>
                <w:rFonts w:ascii="Arial" w:hAnsi="Arial" w:cs="Arial"/>
                <w:color w:val="000000"/>
                <w:sz w:val="22"/>
                <w:szCs w:val="22"/>
                <w:lang w:val="en-GB"/>
              </w:rPr>
              <w:t>0.225</w:t>
            </w:r>
          </w:p>
        </w:tc>
      </w:tr>
      <w:tr w:rsidR="00165976" w:rsidRPr="00D24CAB" w14:paraId="15BDC77C" w14:textId="77777777" w:rsidTr="00D31AC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183F65A" w14:textId="77777777" w:rsidR="00165976" w:rsidRPr="00D24CAB" w:rsidRDefault="00165976" w:rsidP="00502E3C">
            <w:pPr>
              <w:pStyle w:val="tbl-txt"/>
              <w:spacing w:before="60" w:beforeAutospacing="0" w:after="60" w:afterAutospacing="0"/>
              <w:jc w:val="both"/>
              <w:rPr>
                <w:rFonts w:ascii="Arial" w:hAnsi="Arial" w:cs="Arial"/>
                <w:color w:val="000000"/>
                <w:sz w:val="22"/>
                <w:szCs w:val="22"/>
              </w:rPr>
            </w:pPr>
            <w:r w:rsidRPr="00D24CAB">
              <w:rPr>
                <w:rFonts w:ascii="Arial" w:hAnsi="Arial" w:cs="Arial"/>
                <w:sz w:val="22"/>
                <w:szCs w:val="22"/>
              </w:rPr>
              <w:t>Ireland and Northern Ireland</w:t>
            </w:r>
          </w:p>
        </w:tc>
        <w:tc>
          <w:tcPr>
            <w:tcW w:w="0" w:type="auto"/>
            <w:tcBorders>
              <w:top w:val="single" w:sz="6" w:space="0" w:color="000000"/>
              <w:left w:val="single" w:sz="6" w:space="0" w:color="000000"/>
              <w:bottom w:val="single" w:sz="6" w:space="0" w:color="000000"/>
              <w:right w:val="single" w:sz="6" w:space="0" w:color="000000"/>
            </w:tcBorders>
            <w:hideMark/>
          </w:tcPr>
          <w:p w14:paraId="1E8EC911" w14:textId="77777777" w:rsidR="00165976" w:rsidRPr="00D24CAB" w:rsidRDefault="00165976" w:rsidP="00502E3C">
            <w:pPr>
              <w:pStyle w:val="tbl-txt"/>
              <w:spacing w:before="60" w:beforeAutospacing="0" w:after="60" w:afterAutospacing="0"/>
              <w:jc w:val="both"/>
              <w:rPr>
                <w:rFonts w:ascii="Arial" w:hAnsi="Arial" w:cs="Arial"/>
                <w:color w:val="000000"/>
                <w:sz w:val="22"/>
                <w:szCs w:val="22"/>
              </w:rPr>
            </w:pPr>
            <w:r w:rsidRPr="00D24CAB">
              <w:rPr>
                <w:rFonts w:ascii="Arial" w:hAnsi="Arial" w:cs="Arial"/>
                <w:color w:val="000000"/>
                <w:sz w:val="22"/>
                <w:szCs w:val="22"/>
                <w:lang w:val="en-GB"/>
              </w:rPr>
              <w:t>0.66</w:t>
            </w:r>
          </w:p>
        </w:tc>
        <w:tc>
          <w:tcPr>
            <w:tcW w:w="0" w:type="auto"/>
            <w:tcBorders>
              <w:top w:val="single" w:sz="6" w:space="0" w:color="000000"/>
              <w:left w:val="single" w:sz="6" w:space="0" w:color="000000"/>
              <w:bottom w:val="single" w:sz="6" w:space="0" w:color="000000"/>
              <w:right w:val="single" w:sz="6" w:space="0" w:color="000000"/>
            </w:tcBorders>
            <w:hideMark/>
          </w:tcPr>
          <w:p w14:paraId="66C45A01" w14:textId="77777777" w:rsidR="00165976" w:rsidRPr="00D24CAB" w:rsidRDefault="00165976" w:rsidP="00502E3C">
            <w:pPr>
              <w:pStyle w:val="tbl-txt"/>
              <w:spacing w:before="60" w:beforeAutospacing="0" w:after="60" w:afterAutospacing="0"/>
              <w:jc w:val="both"/>
              <w:rPr>
                <w:rFonts w:ascii="Arial" w:hAnsi="Arial" w:cs="Arial"/>
                <w:color w:val="000000"/>
                <w:sz w:val="22"/>
                <w:szCs w:val="22"/>
              </w:rPr>
            </w:pPr>
            <w:r w:rsidRPr="00D24CAB">
              <w:rPr>
                <w:rFonts w:ascii="Arial" w:hAnsi="Arial" w:cs="Arial"/>
                <w:color w:val="000000"/>
                <w:sz w:val="22"/>
                <w:szCs w:val="22"/>
                <w:lang w:val="en-GB"/>
              </w:rPr>
              <w:t>0.218</w:t>
            </w:r>
          </w:p>
        </w:tc>
      </w:tr>
      <w:tr w:rsidR="00165976" w:rsidRPr="00D24CAB" w14:paraId="4DD4A3F2" w14:textId="77777777" w:rsidTr="00D31AC6">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C9AA1D6" w14:textId="77777777" w:rsidR="00165976" w:rsidRPr="00D24CAB" w:rsidRDefault="00165976" w:rsidP="00502E3C">
            <w:pPr>
              <w:pStyle w:val="tbl-txt"/>
              <w:spacing w:before="60" w:beforeAutospacing="0" w:after="60" w:afterAutospacing="0"/>
              <w:jc w:val="both"/>
              <w:rPr>
                <w:rFonts w:ascii="Arial" w:hAnsi="Arial" w:cs="Arial"/>
                <w:color w:val="000000"/>
                <w:sz w:val="22"/>
                <w:szCs w:val="22"/>
              </w:rPr>
            </w:pPr>
            <w:r w:rsidRPr="00D24CAB">
              <w:rPr>
                <w:rFonts w:ascii="Arial" w:hAnsi="Arial" w:cs="Arial"/>
                <w:color w:val="000000"/>
                <w:sz w:val="22"/>
                <w:szCs w:val="22"/>
                <w:lang w:val="en-GB"/>
              </w:rPr>
              <w:t>Baltic</w:t>
            </w:r>
          </w:p>
        </w:tc>
        <w:tc>
          <w:tcPr>
            <w:tcW w:w="0" w:type="auto"/>
            <w:tcBorders>
              <w:top w:val="single" w:sz="6" w:space="0" w:color="000000"/>
              <w:left w:val="single" w:sz="6" w:space="0" w:color="000000"/>
              <w:bottom w:val="single" w:sz="6" w:space="0" w:color="000000"/>
              <w:right w:val="single" w:sz="6" w:space="0" w:color="000000"/>
            </w:tcBorders>
            <w:hideMark/>
          </w:tcPr>
          <w:p w14:paraId="433F54A7" w14:textId="77777777" w:rsidR="00165976" w:rsidRPr="00D24CAB" w:rsidRDefault="00165976" w:rsidP="00502E3C">
            <w:pPr>
              <w:pStyle w:val="tbl-txt"/>
              <w:spacing w:before="60" w:beforeAutospacing="0" w:after="60" w:afterAutospacing="0"/>
              <w:jc w:val="both"/>
              <w:rPr>
                <w:rFonts w:ascii="Arial" w:hAnsi="Arial" w:cs="Arial"/>
                <w:color w:val="000000"/>
                <w:sz w:val="22"/>
                <w:szCs w:val="22"/>
              </w:rPr>
            </w:pPr>
            <w:r w:rsidRPr="00D24CAB">
              <w:rPr>
                <w:rFonts w:ascii="Arial" w:hAnsi="Arial" w:cs="Arial"/>
                <w:color w:val="000000"/>
                <w:sz w:val="22"/>
                <w:szCs w:val="22"/>
                <w:lang w:val="en-GB"/>
              </w:rPr>
              <w:t>0.8</w:t>
            </w:r>
          </w:p>
        </w:tc>
        <w:tc>
          <w:tcPr>
            <w:tcW w:w="0" w:type="auto"/>
            <w:tcBorders>
              <w:top w:val="single" w:sz="6" w:space="0" w:color="000000"/>
              <w:left w:val="single" w:sz="6" w:space="0" w:color="000000"/>
              <w:bottom w:val="single" w:sz="6" w:space="0" w:color="000000"/>
              <w:right w:val="single" w:sz="6" w:space="0" w:color="000000"/>
            </w:tcBorders>
            <w:hideMark/>
          </w:tcPr>
          <w:p w14:paraId="6F9F5033" w14:textId="77777777" w:rsidR="00165976" w:rsidRPr="00D24CAB" w:rsidRDefault="00165976" w:rsidP="00502E3C">
            <w:pPr>
              <w:pStyle w:val="tbl-txt"/>
              <w:spacing w:before="60" w:beforeAutospacing="0" w:after="60" w:afterAutospacing="0"/>
              <w:jc w:val="both"/>
              <w:rPr>
                <w:rFonts w:ascii="Arial" w:hAnsi="Arial" w:cs="Arial"/>
                <w:color w:val="000000"/>
                <w:sz w:val="22"/>
                <w:szCs w:val="22"/>
              </w:rPr>
            </w:pPr>
            <w:r w:rsidRPr="00D24CAB">
              <w:rPr>
                <w:rFonts w:ascii="Arial" w:hAnsi="Arial" w:cs="Arial"/>
                <w:color w:val="000000"/>
                <w:sz w:val="22"/>
                <w:szCs w:val="22"/>
                <w:lang w:val="en-GB"/>
              </w:rPr>
              <w:t>0.22</w:t>
            </w:r>
          </w:p>
        </w:tc>
      </w:tr>
    </w:tbl>
    <w:p w14:paraId="71A258A6" w14:textId="77777777" w:rsidR="00165976" w:rsidRPr="00FB0394" w:rsidRDefault="00165976" w:rsidP="00502E3C">
      <w:pPr>
        <w:jc w:val="both"/>
        <w:rPr>
          <w:rFonts w:ascii="Arial" w:hAnsi="Arial" w:cs="Arial"/>
          <w:b/>
          <w:sz w:val="22"/>
          <w:szCs w:val="22"/>
        </w:rPr>
      </w:pPr>
      <w:r w:rsidRPr="00FB0394">
        <w:rPr>
          <w:rFonts w:ascii="Arial" w:hAnsi="Arial" w:cs="Arial"/>
          <w:b/>
          <w:bCs/>
          <w:sz w:val="22"/>
          <w:szCs w:val="22"/>
          <w:lang w:val="en-GB"/>
        </w:rPr>
        <w:t>Explanation: same as the type D requirements in article 21.</w:t>
      </w:r>
    </w:p>
    <w:p w14:paraId="7C2FBB0F" w14:textId="77777777" w:rsidR="00165976" w:rsidRPr="00D24CAB" w:rsidRDefault="00165976" w:rsidP="00502E3C">
      <w:pPr>
        <w:spacing w:before="120"/>
        <w:jc w:val="both"/>
        <w:rPr>
          <w:rFonts w:ascii="Arial" w:hAnsi="Arial" w:cs="Arial"/>
          <w:b/>
          <w:color w:val="FF0000"/>
          <w:sz w:val="22"/>
          <w:szCs w:val="22"/>
        </w:rPr>
      </w:pPr>
    </w:p>
    <w:p w14:paraId="4E2817DF" w14:textId="77777777" w:rsidR="00AC7A81" w:rsidRPr="00D24CAB" w:rsidRDefault="00AC7A81" w:rsidP="00FB0394">
      <w:pPr>
        <w:pStyle w:val="Heading2"/>
        <w:numPr>
          <w:ilvl w:val="0"/>
          <w:numId w:val="0"/>
        </w:numPr>
        <w:rPr>
          <w:rFonts w:ascii="Arial" w:hAnsi="Arial" w:cs="Arial"/>
          <w:color w:val="auto"/>
          <w:sz w:val="22"/>
          <w:szCs w:val="22"/>
        </w:rPr>
      </w:pPr>
      <w:r w:rsidRPr="00D24CAB">
        <w:rPr>
          <w:rFonts w:ascii="Arial" w:hAnsi="Arial" w:cs="Arial"/>
          <w:bCs/>
          <w:color w:val="auto"/>
          <w:sz w:val="22"/>
          <w:szCs w:val="22"/>
        </w:rPr>
        <w:lastRenderedPageBreak/>
        <w:t>15.5</w:t>
      </w:r>
      <w:proofErr w:type="gramStart"/>
      <w:r w:rsidRPr="00D24CAB">
        <w:rPr>
          <w:rFonts w:ascii="Arial" w:hAnsi="Arial" w:cs="Arial"/>
          <w:bCs/>
          <w:color w:val="auto"/>
          <w:sz w:val="22"/>
          <w:szCs w:val="22"/>
        </w:rPr>
        <w:t>.c</w:t>
      </w:r>
      <w:proofErr w:type="gramEnd"/>
      <w:r w:rsidRPr="00D24CAB">
        <w:rPr>
          <w:rFonts w:ascii="Arial" w:hAnsi="Arial" w:cs="Arial"/>
          <w:bCs/>
          <w:color w:val="auto"/>
          <w:sz w:val="22"/>
          <w:szCs w:val="22"/>
        </w:rPr>
        <w:t>.(iii)</w:t>
      </w:r>
    </w:p>
    <w:p w14:paraId="7328B5BA" w14:textId="77777777" w:rsidR="00AC7A81" w:rsidRPr="00D24CAB" w:rsidRDefault="00BD1EC4" w:rsidP="00FB0394">
      <w:pPr>
        <w:spacing w:before="120"/>
        <w:jc w:val="center"/>
        <w:rPr>
          <w:rFonts w:ascii="Arial" w:hAnsi="Arial" w:cs="Arial"/>
          <w:b/>
          <w:sz w:val="22"/>
          <w:szCs w:val="22"/>
        </w:rPr>
      </w:pPr>
      <w:r w:rsidRPr="00D24CAB">
        <w:rPr>
          <w:rFonts w:ascii="Arial" w:hAnsi="Arial" w:cs="Arial"/>
          <w:b/>
          <w:bCs/>
          <w:sz w:val="22"/>
          <w:szCs w:val="22"/>
        </w:rPr>
        <w:t>General requirements for type C power-generating modules</w:t>
      </w:r>
    </w:p>
    <w:p w14:paraId="7BD09A1A" w14:textId="77777777" w:rsidR="00BD1EC4" w:rsidRPr="00D24CAB" w:rsidRDefault="00BD1EC4" w:rsidP="00502E3C">
      <w:pPr>
        <w:spacing w:before="120"/>
        <w:jc w:val="both"/>
        <w:rPr>
          <w:rFonts w:ascii="Arial" w:hAnsi="Arial" w:cs="Arial"/>
          <w:sz w:val="22"/>
          <w:szCs w:val="22"/>
        </w:rPr>
      </w:pPr>
      <w:r w:rsidRPr="00D24CAB">
        <w:rPr>
          <w:rFonts w:ascii="Arial" w:hAnsi="Arial" w:cs="Arial"/>
          <w:sz w:val="22"/>
          <w:szCs w:val="22"/>
        </w:rPr>
        <w:t>5. Type C power-generating modules shall fulfil the following requirements relating to system restoration:</w:t>
      </w:r>
    </w:p>
    <w:p w14:paraId="0CB4C944" w14:textId="77777777" w:rsidR="00BD1EC4" w:rsidRPr="00D24CAB" w:rsidRDefault="00BD1EC4" w:rsidP="00502E3C">
      <w:pPr>
        <w:spacing w:before="120"/>
        <w:jc w:val="both"/>
        <w:rPr>
          <w:rFonts w:ascii="Arial" w:hAnsi="Arial" w:cs="Arial"/>
          <w:sz w:val="22"/>
          <w:szCs w:val="22"/>
        </w:rPr>
      </w:pPr>
      <w:r w:rsidRPr="00D24CAB">
        <w:rPr>
          <w:rFonts w:ascii="Arial" w:hAnsi="Arial" w:cs="Arial"/>
          <w:sz w:val="22"/>
          <w:szCs w:val="22"/>
        </w:rPr>
        <w:t xml:space="preserve">(c) </w:t>
      </w:r>
      <w:proofErr w:type="gramStart"/>
      <w:r w:rsidRPr="00D24CAB">
        <w:rPr>
          <w:rFonts w:ascii="Arial" w:hAnsi="Arial" w:cs="Arial"/>
          <w:sz w:val="22"/>
          <w:szCs w:val="22"/>
        </w:rPr>
        <w:t>with</w:t>
      </w:r>
      <w:proofErr w:type="gramEnd"/>
      <w:r w:rsidRPr="00D24CAB">
        <w:rPr>
          <w:rFonts w:ascii="Arial" w:hAnsi="Arial" w:cs="Arial"/>
          <w:sz w:val="22"/>
          <w:szCs w:val="22"/>
        </w:rPr>
        <w:t xml:space="preserve"> regard to quick re-</w:t>
      </w:r>
      <w:proofErr w:type="spellStart"/>
      <w:r w:rsidRPr="00D24CAB">
        <w:rPr>
          <w:rFonts w:ascii="Arial" w:hAnsi="Arial" w:cs="Arial"/>
          <w:sz w:val="22"/>
          <w:szCs w:val="22"/>
        </w:rPr>
        <w:t>synchronisation</w:t>
      </w:r>
      <w:proofErr w:type="spellEnd"/>
      <w:r w:rsidRPr="00D24CAB">
        <w:rPr>
          <w:rFonts w:ascii="Arial" w:hAnsi="Arial" w:cs="Arial"/>
          <w:sz w:val="22"/>
          <w:szCs w:val="22"/>
        </w:rPr>
        <w:t xml:space="preserve"> capability:</w:t>
      </w:r>
    </w:p>
    <w:p w14:paraId="0E99E5E3" w14:textId="60DB262E" w:rsidR="00BD1EC4" w:rsidRPr="00FB0394" w:rsidRDefault="00BD1EC4" w:rsidP="00502E3C">
      <w:pPr>
        <w:spacing w:before="120"/>
        <w:jc w:val="both"/>
        <w:rPr>
          <w:rFonts w:ascii="Arial" w:hAnsi="Arial" w:cs="Arial"/>
          <w:b/>
          <w:sz w:val="22"/>
          <w:szCs w:val="22"/>
        </w:rPr>
      </w:pPr>
      <w:r w:rsidRPr="00D24CAB">
        <w:rPr>
          <w:rFonts w:ascii="Arial" w:hAnsi="Arial" w:cs="Arial"/>
          <w:sz w:val="22"/>
          <w:szCs w:val="22"/>
        </w:rPr>
        <w:t xml:space="preserve">(iii) power-generating modules shall be capable of continuing operation following tripping to </w:t>
      </w:r>
      <w:proofErr w:type="spellStart"/>
      <w:r w:rsidRPr="00D24CAB">
        <w:rPr>
          <w:rFonts w:ascii="Arial" w:hAnsi="Arial" w:cs="Arial"/>
          <w:sz w:val="22"/>
          <w:szCs w:val="22"/>
        </w:rPr>
        <w:t>houseload</w:t>
      </w:r>
      <w:proofErr w:type="spellEnd"/>
      <w:r w:rsidRPr="00D24CAB">
        <w:rPr>
          <w:rFonts w:ascii="Arial" w:hAnsi="Arial" w:cs="Arial"/>
          <w:sz w:val="22"/>
          <w:szCs w:val="22"/>
        </w:rPr>
        <w:t xml:space="preserve">, irrespective of any auxiliary connection to the </w:t>
      </w:r>
      <w:r w:rsidRPr="00FB0394">
        <w:rPr>
          <w:rFonts w:ascii="Arial" w:hAnsi="Arial" w:cs="Arial"/>
          <w:sz w:val="22"/>
          <w:szCs w:val="22"/>
        </w:rPr>
        <w:t>external network</w:t>
      </w:r>
      <w:r w:rsidRPr="00FB0394">
        <w:rPr>
          <w:rFonts w:ascii="Arial" w:hAnsi="Arial" w:cs="Arial"/>
          <w:sz w:val="22"/>
          <w:szCs w:val="22"/>
          <w:lang w:val="en-GB"/>
        </w:rPr>
        <w:t xml:space="preserve"> </w:t>
      </w:r>
      <w:r w:rsidRPr="00FB0394">
        <w:rPr>
          <w:rFonts w:ascii="Arial" w:hAnsi="Arial" w:cs="Arial"/>
          <w:b/>
          <w:bCs/>
          <w:sz w:val="22"/>
          <w:szCs w:val="22"/>
          <w:lang w:val="en-GB"/>
        </w:rPr>
        <w:t>for 6 hours.</w:t>
      </w:r>
    </w:p>
    <w:p w14:paraId="4114E113" w14:textId="77777777" w:rsidR="00A54488" w:rsidRPr="00FB0394" w:rsidRDefault="00A54488" w:rsidP="00502E3C">
      <w:pPr>
        <w:spacing w:before="120"/>
        <w:jc w:val="both"/>
        <w:rPr>
          <w:rFonts w:ascii="Arial" w:hAnsi="Arial" w:cs="Arial"/>
          <w:b/>
          <w:sz w:val="22"/>
          <w:szCs w:val="22"/>
        </w:rPr>
      </w:pPr>
    </w:p>
    <w:p w14:paraId="590B64CD" w14:textId="77777777" w:rsidR="007F2B06" w:rsidRPr="00FB0394" w:rsidRDefault="007F2B06" w:rsidP="00502E3C">
      <w:pPr>
        <w:jc w:val="both"/>
        <w:rPr>
          <w:rFonts w:ascii="Arial" w:hAnsi="Arial" w:cs="Arial"/>
          <w:b/>
          <w:sz w:val="22"/>
          <w:szCs w:val="22"/>
        </w:rPr>
      </w:pPr>
      <w:r w:rsidRPr="00FB0394">
        <w:rPr>
          <w:rFonts w:ascii="Arial" w:hAnsi="Arial" w:cs="Arial"/>
          <w:b/>
          <w:bCs/>
          <w:sz w:val="22"/>
          <w:szCs w:val="22"/>
          <w:lang w:val="en-GB"/>
        </w:rPr>
        <w:t xml:space="preserve">Explanation: The </w:t>
      </w:r>
      <w:proofErr w:type="spellStart"/>
      <w:r w:rsidRPr="00FB0394">
        <w:rPr>
          <w:rFonts w:ascii="Arial" w:hAnsi="Arial" w:cs="Arial"/>
          <w:b/>
          <w:bCs/>
          <w:sz w:val="22"/>
          <w:szCs w:val="22"/>
          <w:lang w:val="en-GB"/>
        </w:rPr>
        <w:t>houseload</w:t>
      </w:r>
      <w:proofErr w:type="spellEnd"/>
      <w:r w:rsidRPr="00FB0394">
        <w:rPr>
          <w:rFonts w:ascii="Arial" w:hAnsi="Arial" w:cs="Arial"/>
          <w:b/>
          <w:bCs/>
          <w:sz w:val="22"/>
          <w:szCs w:val="22"/>
          <w:lang w:val="en-GB"/>
        </w:rPr>
        <w:t xml:space="preserve"> requirement only applies to the generating modules the launch time of which after disconnection from the network is longer than 15 min. The six-hour requirement arises from the maximum time of the control centres during which the generating equipment can be reconnected to the network if the system goes out.</w:t>
      </w:r>
    </w:p>
    <w:p w14:paraId="2526F094" w14:textId="77777777" w:rsidR="007F2B06" w:rsidRPr="00D24CAB" w:rsidRDefault="007F2B06" w:rsidP="00502E3C">
      <w:pPr>
        <w:spacing w:before="120"/>
        <w:jc w:val="both"/>
        <w:rPr>
          <w:rFonts w:ascii="Arial" w:hAnsi="Arial" w:cs="Arial"/>
          <w:b/>
          <w:color w:val="FF0000"/>
          <w:sz w:val="22"/>
          <w:szCs w:val="22"/>
        </w:rPr>
      </w:pPr>
    </w:p>
    <w:p w14:paraId="61E82B04" w14:textId="77777777" w:rsidR="00D31AC6" w:rsidRPr="00D24CAB" w:rsidRDefault="00D31AC6" w:rsidP="00502E3C">
      <w:pPr>
        <w:spacing w:before="120"/>
        <w:jc w:val="both"/>
        <w:rPr>
          <w:rFonts w:ascii="Arial" w:hAnsi="Arial" w:cs="Arial"/>
          <w:b/>
          <w:color w:val="FF0000"/>
          <w:sz w:val="22"/>
          <w:szCs w:val="22"/>
        </w:rPr>
      </w:pPr>
    </w:p>
    <w:p w14:paraId="22C71CB6" w14:textId="77777777" w:rsidR="000F7968" w:rsidRPr="00D24CAB" w:rsidRDefault="000F7968" w:rsidP="00FB0394">
      <w:pPr>
        <w:pStyle w:val="Heading2"/>
        <w:numPr>
          <w:ilvl w:val="0"/>
          <w:numId w:val="0"/>
        </w:numPr>
        <w:rPr>
          <w:rFonts w:ascii="Arial" w:hAnsi="Arial" w:cs="Arial"/>
          <w:color w:val="auto"/>
          <w:sz w:val="22"/>
          <w:szCs w:val="22"/>
        </w:rPr>
      </w:pPr>
      <w:r w:rsidRPr="00D24CAB">
        <w:rPr>
          <w:rFonts w:ascii="Arial" w:hAnsi="Arial" w:cs="Arial"/>
          <w:bCs/>
          <w:color w:val="auto"/>
          <w:sz w:val="22"/>
          <w:szCs w:val="22"/>
        </w:rPr>
        <w:t>17.3</w:t>
      </w:r>
    </w:p>
    <w:p w14:paraId="4BA526F1" w14:textId="77777777" w:rsidR="000F7968" w:rsidRPr="00FB0394" w:rsidRDefault="000F7968" w:rsidP="00FB0394">
      <w:pPr>
        <w:spacing w:before="120"/>
        <w:jc w:val="center"/>
        <w:rPr>
          <w:rFonts w:ascii="Arial" w:hAnsi="Arial" w:cs="Arial"/>
          <w:b/>
          <w:sz w:val="22"/>
          <w:szCs w:val="22"/>
        </w:rPr>
      </w:pPr>
      <w:r w:rsidRPr="00D24CAB">
        <w:rPr>
          <w:rFonts w:ascii="Arial" w:hAnsi="Arial" w:cs="Arial"/>
          <w:b/>
          <w:bCs/>
          <w:sz w:val="22"/>
          <w:szCs w:val="22"/>
        </w:rPr>
        <w:t xml:space="preserve">Requirements </w:t>
      </w:r>
      <w:r w:rsidRPr="00FB0394">
        <w:rPr>
          <w:rFonts w:ascii="Arial" w:hAnsi="Arial" w:cs="Arial"/>
          <w:b/>
          <w:bCs/>
          <w:sz w:val="22"/>
          <w:szCs w:val="22"/>
        </w:rPr>
        <w:t>for type B synchronous power-generating modules</w:t>
      </w:r>
    </w:p>
    <w:p w14:paraId="19D3C791" w14:textId="69957559" w:rsidR="000F7968" w:rsidRPr="00FB0394" w:rsidRDefault="000F7968" w:rsidP="00502E3C">
      <w:pPr>
        <w:jc w:val="both"/>
        <w:rPr>
          <w:rFonts w:ascii="Arial" w:hAnsi="Arial" w:cs="Arial"/>
          <w:i/>
          <w:sz w:val="22"/>
          <w:szCs w:val="22"/>
        </w:rPr>
      </w:pPr>
      <w:r w:rsidRPr="00FB0394">
        <w:rPr>
          <w:rFonts w:ascii="Arial" w:hAnsi="Arial" w:cs="Arial"/>
          <w:sz w:val="22"/>
          <w:szCs w:val="22"/>
        </w:rPr>
        <w:t xml:space="preserve">3. With regard to robustness, type B synchronous power-generating modules shall be capable of providing post-fault active power recovery </w:t>
      </w:r>
      <w:r w:rsidRPr="00FB0394">
        <w:rPr>
          <w:rFonts w:ascii="Arial" w:hAnsi="Arial" w:cs="Arial"/>
          <w:sz w:val="22"/>
          <w:szCs w:val="22"/>
          <w:lang w:val="en-GB"/>
        </w:rPr>
        <w:t xml:space="preserve">in the case of which the active power must recover without delay as fast as technically possible, but not longer than </w:t>
      </w:r>
      <w:r w:rsidRPr="00FB0394">
        <w:rPr>
          <w:rFonts w:ascii="Arial" w:hAnsi="Arial" w:cs="Arial"/>
          <w:b/>
          <w:bCs/>
          <w:sz w:val="22"/>
          <w:szCs w:val="22"/>
          <w:lang w:val="en-GB"/>
        </w:rPr>
        <w:t>1s</w:t>
      </w:r>
      <w:r w:rsidRPr="00FB0394">
        <w:rPr>
          <w:rFonts w:ascii="Arial" w:hAnsi="Arial" w:cs="Arial"/>
          <w:sz w:val="22"/>
          <w:szCs w:val="22"/>
          <w:lang w:val="en-GB"/>
        </w:rPr>
        <w:t xml:space="preserve"> after the recovery of the network voltage, and the output power after elimination of the fault may not decrease by more than </w:t>
      </w:r>
      <w:r w:rsidRPr="00FB0394">
        <w:rPr>
          <w:rFonts w:ascii="Arial" w:hAnsi="Arial" w:cs="Arial"/>
          <w:b/>
          <w:bCs/>
          <w:sz w:val="22"/>
          <w:szCs w:val="22"/>
          <w:lang w:val="en-GB"/>
        </w:rPr>
        <w:t xml:space="preserve">10% of nominal active power </w:t>
      </w:r>
      <w:r w:rsidRPr="00FB0394">
        <w:rPr>
          <w:rFonts w:ascii="Arial" w:hAnsi="Arial" w:cs="Arial"/>
          <w:sz w:val="22"/>
          <w:szCs w:val="22"/>
          <w:lang w:val="en-GB"/>
        </w:rPr>
        <w:t>in comparison with the level before the fault.</w:t>
      </w:r>
    </w:p>
    <w:p w14:paraId="6C9BBB3F" w14:textId="77777777" w:rsidR="00E66C9D" w:rsidRPr="00D24CAB" w:rsidRDefault="00E66C9D" w:rsidP="00502E3C">
      <w:pPr>
        <w:jc w:val="both"/>
        <w:rPr>
          <w:rFonts w:ascii="Arial" w:hAnsi="Arial" w:cs="Arial"/>
          <w:sz w:val="22"/>
          <w:szCs w:val="22"/>
        </w:rPr>
      </w:pPr>
    </w:p>
    <w:p w14:paraId="2D6B5B38" w14:textId="77777777" w:rsidR="00D31AC6" w:rsidRPr="00D24CAB" w:rsidRDefault="00E66C9D" w:rsidP="00FB0394">
      <w:pPr>
        <w:pStyle w:val="Heading2"/>
        <w:numPr>
          <w:ilvl w:val="0"/>
          <w:numId w:val="0"/>
        </w:numPr>
        <w:rPr>
          <w:rFonts w:ascii="Arial" w:hAnsi="Arial" w:cs="Arial"/>
          <w:color w:val="auto"/>
          <w:sz w:val="22"/>
          <w:szCs w:val="22"/>
        </w:rPr>
      </w:pPr>
      <w:r w:rsidRPr="00D24CAB">
        <w:rPr>
          <w:rFonts w:ascii="Arial" w:hAnsi="Arial" w:cs="Arial"/>
          <w:bCs/>
          <w:color w:val="auto"/>
          <w:sz w:val="22"/>
          <w:szCs w:val="22"/>
        </w:rPr>
        <w:t>20.3</w:t>
      </w:r>
      <w:proofErr w:type="gramStart"/>
      <w:r w:rsidRPr="00D24CAB">
        <w:rPr>
          <w:rFonts w:ascii="Arial" w:hAnsi="Arial" w:cs="Arial"/>
          <w:bCs/>
          <w:color w:val="auto"/>
          <w:sz w:val="22"/>
          <w:szCs w:val="22"/>
        </w:rPr>
        <w:t>.a</w:t>
      </w:r>
      <w:proofErr w:type="gramEnd"/>
    </w:p>
    <w:p w14:paraId="0A974C96" w14:textId="77777777" w:rsidR="00E66C9D" w:rsidRPr="00D24CAB" w:rsidRDefault="00E66C9D" w:rsidP="00FB0394">
      <w:pPr>
        <w:jc w:val="center"/>
        <w:rPr>
          <w:rFonts w:ascii="Arial" w:hAnsi="Arial" w:cs="Arial"/>
          <w:b/>
          <w:sz w:val="22"/>
          <w:szCs w:val="22"/>
        </w:rPr>
      </w:pPr>
      <w:r w:rsidRPr="00D24CAB">
        <w:rPr>
          <w:rFonts w:ascii="Arial" w:hAnsi="Arial" w:cs="Arial"/>
          <w:b/>
          <w:bCs/>
          <w:sz w:val="22"/>
          <w:szCs w:val="22"/>
        </w:rPr>
        <w:t>Requirements for type B power park modules</w:t>
      </w:r>
    </w:p>
    <w:p w14:paraId="6961D6C7" w14:textId="77777777" w:rsidR="00E66C9D" w:rsidRPr="00D24CAB" w:rsidRDefault="00E66C9D" w:rsidP="00502E3C">
      <w:pPr>
        <w:jc w:val="both"/>
        <w:rPr>
          <w:rFonts w:ascii="Arial" w:hAnsi="Arial" w:cs="Arial"/>
          <w:sz w:val="22"/>
          <w:szCs w:val="22"/>
        </w:rPr>
      </w:pPr>
    </w:p>
    <w:p w14:paraId="69798AA6" w14:textId="77777777" w:rsidR="00E66C9D" w:rsidRPr="00D24CAB" w:rsidRDefault="00E66C9D" w:rsidP="00502E3C">
      <w:pPr>
        <w:jc w:val="both"/>
        <w:rPr>
          <w:rFonts w:ascii="Arial" w:hAnsi="Arial" w:cs="Arial"/>
          <w:sz w:val="22"/>
          <w:szCs w:val="22"/>
        </w:rPr>
      </w:pPr>
      <w:r w:rsidRPr="00D24CAB">
        <w:rPr>
          <w:rFonts w:ascii="Arial" w:hAnsi="Arial" w:cs="Arial"/>
          <w:sz w:val="22"/>
          <w:szCs w:val="22"/>
        </w:rPr>
        <w:t>3. Type B power park modules shall fulfil the following additional requirements in relation to robustness:</w:t>
      </w:r>
    </w:p>
    <w:p w14:paraId="76C8F3E5" w14:textId="77777777" w:rsidR="00E66C9D" w:rsidRPr="00D24CAB" w:rsidRDefault="00E66C9D" w:rsidP="00502E3C">
      <w:pPr>
        <w:spacing w:before="120"/>
        <w:jc w:val="both"/>
        <w:rPr>
          <w:rFonts w:ascii="Arial" w:hAnsi="Arial" w:cs="Arial"/>
          <w:sz w:val="22"/>
          <w:szCs w:val="22"/>
        </w:rPr>
      </w:pPr>
      <w:r w:rsidRPr="00D24CAB">
        <w:rPr>
          <w:rFonts w:ascii="Arial" w:hAnsi="Arial" w:cs="Arial"/>
          <w:sz w:val="22"/>
          <w:szCs w:val="22"/>
        </w:rPr>
        <w:t xml:space="preserve">(a) </w:t>
      </w:r>
      <w:proofErr w:type="gramStart"/>
      <w:r w:rsidRPr="00D24CAB">
        <w:rPr>
          <w:rFonts w:ascii="Arial" w:hAnsi="Arial" w:cs="Arial"/>
          <w:sz w:val="22"/>
          <w:szCs w:val="22"/>
        </w:rPr>
        <w:t>the</w:t>
      </w:r>
      <w:proofErr w:type="gramEnd"/>
      <w:r w:rsidRPr="00D24CAB">
        <w:rPr>
          <w:rFonts w:ascii="Arial" w:hAnsi="Arial" w:cs="Arial"/>
          <w:sz w:val="22"/>
          <w:szCs w:val="22"/>
        </w:rPr>
        <w:t xml:space="preserve"> relevant TSO shall specify the post-fault active power recovery that the power park module is capable of providing and shall specify: </w:t>
      </w:r>
    </w:p>
    <w:tbl>
      <w:tblPr>
        <w:tblW w:w="5167" w:type="pct"/>
        <w:tblCellSpacing w:w="0" w:type="dxa"/>
        <w:tblCellMar>
          <w:left w:w="0" w:type="dxa"/>
          <w:right w:w="0" w:type="dxa"/>
        </w:tblCellMar>
        <w:tblLook w:val="04A0" w:firstRow="1" w:lastRow="0" w:firstColumn="1" w:lastColumn="0" w:noHBand="0" w:noVBand="1"/>
      </w:tblPr>
      <w:tblGrid>
        <w:gridCol w:w="426"/>
        <w:gridCol w:w="8949"/>
      </w:tblGrid>
      <w:tr w:rsidR="00E66C9D" w:rsidRPr="00FB0394" w14:paraId="5817A078" w14:textId="77777777" w:rsidTr="00CE72F0">
        <w:trPr>
          <w:tblCellSpacing w:w="0" w:type="dxa"/>
        </w:trPr>
        <w:tc>
          <w:tcPr>
            <w:tcW w:w="227" w:type="pct"/>
            <w:hideMark/>
          </w:tcPr>
          <w:p w14:paraId="1641801F" w14:textId="77777777" w:rsidR="00E66C9D" w:rsidRPr="00FB0394" w:rsidRDefault="00E66C9D" w:rsidP="00502E3C">
            <w:pPr>
              <w:spacing w:before="120"/>
              <w:jc w:val="both"/>
              <w:rPr>
                <w:rFonts w:ascii="Arial" w:hAnsi="Arial" w:cs="Arial"/>
                <w:sz w:val="22"/>
                <w:szCs w:val="22"/>
              </w:rPr>
            </w:pPr>
            <w:proofErr w:type="spellStart"/>
            <w:r w:rsidRPr="00FB0394">
              <w:rPr>
                <w:rFonts w:ascii="Arial" w:hAnsi="Arial" w:cs="Arial"/>
                <w:sz w:val="22"/>
                <w:szCs w:val="22"/>
                <w:lang w:val="en-GB"/>
              </w:rPr>
              <w:t>i</w:t>
            </w:r>
            <w:proofErr w:type="spellEnd"/>
            <w:r w:rsidRPr="00FB0394">
              <w:rPr>
                <w:rFonts w:ascii="Arial" w:hAnsi="Arial" w:cs="Arial"/>
                <w:sz w:val="22"/>
                <w:szCs w:val="22"/>
                <w:lang w:val="en-GB"/>
              </w:rPr>
              <w:t>)</w:t>
            </w:r>
          </w:p>
        </w:tc>
        <w:tc>
          <w:tcPr>
            <w:tcW w:w="0" w:type="auto"/>
            <w:hideMark/>
          </w:tcPr>
          <w:p w14:paraId="69DCD656" w14:textId="77777777" w:rsidR="00E66C9D" w:rsidRPr="00FB0394" w:rsidRDefault="00E66C9D" w:rsidP="00502E3C">
            <w:pPr>
              <w:spacing w:before="120"/>
              <w:jc w:val="both"/>
              <w:rPr>
                <w:rFonts w:ascii="Arial" w:hAnsi="Arial" w:cs="Arial"/>
                <w:sz w:val="22"/>
                <w:szCs w:val="22"/>
              </w:rPr>
            </w:pPr>
            <w:r w:rsidRPr="00FB0394">
              <w:rPr>
                <w:rFonts w:ascii="Arial" w:hAnsi="Arial" w:cs="Arial"/>
                <w:sz w:val="22"/>
                <w:szCs w:val="22"/>
                <w:lang w:val="en-GB"/>
              </w:rPr>
              <w:t>Reactive power must be recovered after a fault no later than at the moment when the network tension achieves the level of</w:t>
            </w:r>
            <w:r w:rsidRPr="00FB0394">
              <w:rPr>
                <w:rFonts w:ascii="Arial" w:hAnsi="Arial" w:cs="Arial"/>
                <w:b/>
                <w:bCs/>
                <w:sz w:val="22"/>
                <w:szCs w:val="22"/>
                <w:lang w:val="en-GB"/>
              </w:rPr>
              <w:t xml:space="preserve"> 0.85 </w:t>
            </w:r>
            <w:proofErr w:type="spellStart"/>
            <w:r w:rsidRPr="00FB0394">
              <w:rPr>
                <w:rFonts w:ascii="Arial" w:hAnsi="Arial" w:cs="Arial"/>
                <w:b/>
                <w:bCs/>
                <w:sz w:val="22"/>
                <w:szCs w:val="22"/>
                <w:lang w:val="en-GB"/>
              </w:rPr>
              <w:t>p.u</w:t>
            </w:r>
            <w:proofErr w:type="spellEnd"/>
            <w:r w:rsidRPr="00FB0394">
              <w:rPr>
                <w:rFonts w:ascii="Arial" w:hAnsi="Arial" w:cs="Arial"/>
                <w:b/>
                <w:bCs/>
                <w:sz w:val="22"/>
                <w:szCs w:val="22"/>
                <w:lang w:val="en-GB"/>
              </w:rPr>
              <w:t>.</w:t>
            </w:r>
          </w:p>
        </w:tc>
      </w:tr>
    </w:tbl>
    <w:p w14:paraId="1D7405C5" w14:textId="77777777" w:rsidR="00E66C9D" w:rsidRPr="00FB0394" w:rsidRDefault="00E66C9D" w:rsidP="00502E3C">
      <w:pPr>
        <w:jc w:val="both"/>
        <w:rPr>
          <w:rFonts w:ascii="Arial" w:eastAsia="Times New Roman" w:hAnsi="Arial" w:cs="Arial"/>
          <w:sz w:val="22"/>
          <w:szCs w:val="22"/>
        </w:rPr>
      </w:pPr>
    </w:p>
    <w:tbl>
      <w:tblPr>
        <w:tblW w:w="5140" w:type="pct"/>
        <w:tblCellSpacing w:w="0" w:type="dxa"/>
        <w:tblCellMar>
          <w:left w:w="0" w:type="dxa"/>
          <w:right w:w="0" w:type="dxa"/>
        </w:tblCellMar>
        <w:tblLook w:val="04A0" w:firstRow="1" w:lastRow="0" w:firstColumn="1" w:lastColumn="0" w:noHBand="0" w:noVBand="1"/>
      </w:tblPr>
      <w:tblGrid>
        <w:gridCol w:w="425"/>
        <w:gridCol w:w="8901"/>
      </w:tblGrid>
      <w:tr w:rsidR="00E66C9D" w:rsidRPr="00FB0394" w14:paraId="4EA90AF8" w14:textId="77777777" w:rsidTr="00CE72F0">
        <w:trPr>
          <w:tblCellSpacing w:w="0" w:type="dxa"/>
        </w:trPr>
        <w:tc>
          <w:tcPr>
            <w:tcW w:w="228" w:type="pct"/>
            <w:hideMark/>
          </w:tcPr>
          <w:p w14:paraId="070E18CF" w14:textId="77777777" w:rsidR="00E66C9D" w:rsidRPr="00FB0394" w:rsidRDefault="00E66C9D" w:rsidP="00502E3C">
            <w:pPr>
              <w:spacing w:before="120"/>
              <w:jc w:val="both"/>
              <w:rPr>
                <w:rFonts w:ascii="Arial" w:hAnsi="Arial" w:cs="Arial"/>
                <w:sz w:val="22"/>
                <w:szCs w:val="22"/>
              </w:rPr>
            </w:pPr>
            <w:r w:rsidRPr="00FB0394">
              <w:rPr>
                <w:rFonts w:ascii="Arial" w:hAnsi="Arial" w:cs="Arial"/>
                <w:sz w:val="22"/>
                <w:szCs w:val="22"/>
                <w:lang w:val="en-GB"/>
              </w:rPr>
              <w:t>ii)</w:t>
            </w:r>
          </w:p>
        </w:tc>
        <w:tc>
          <w:tcPr>
            <w:tcW w:w="0" w:type="auto"/>
            <w:hideMark/>
          </w:tcPr>
          <w:p w14:paraId="42DA6031" w14:textId="77777777" w:rsidR="00E66C9D" w:rsidRPr="00FB0394" w:rsidRDefault="00E66C9D" w:rsidP="00502E3C">
            <w:pPr>
              <w:spacing w:before="120"/>
              <w:jc w:val="both"/>
              <w:rPr>
                <w:rFonts w:ascii="Arial" w:hAnsi="Arial" w:cs="Arial"/>
                <w:sz w:val="22"/>
                <w:szCs w:val="22"/>
              </w:rPr>
            </w:pPr>
            <w:r w:rsidRPr="00FB0394">
              <w:rPr>
                <w:rFonts w:ascii="Arial" w:hAnsi="Arial" w:cs="Arial"/>
                <w:sz w:val="22"/>
                <w:szCs w:val="22"/>
                <w:lang w:val="en-GB"/>
              </w:rPr>
              <w:t xml:space="preserve">Active power must be recovered without delay as fast as technically possible, but no later than </w:t>
            </w:r>
            <w:r w:rsidRPr="00FB0394">
              <w:rPr>
                <w:rFonts w:ascii="Arial" w:hAnsi="Arial" w:cs="Arial"/>
                <w:b/>
                <w:bCs/>
                <w:sz w:val="22"/>
                <w:szCs w:val="22"/>
                <w:lang w:val="en-GB"/>
              </w:rPr>
              <w:t>1s</w:t>
            </w:r>
            <w:r w:rsidRPr="00FB0394">
              <w:rPr>
                <w:rFonts w:ascii="Arial" w:hAnsi="Arial" w:cs="Arial"/>
                <w:sz w:val="22"/>
                <w:szCs w:val="22"/>
                <w:lang w:val="en-GB"/>
              </w:rPr>
              <w:t xml:space="preserve"> after the recovery of the network voltage. </w:t>
            </w:r>
          </w:p>
        </w:tc>
      </w:tr>
    </w:tbl>
    <w:p w14:paraId="4616BDC3" w14:textId="77777777" w:rsidR="00E66C9D" w:rsidRPr="00FB0394" w:rsidRDefault="00E66C9D" w:rsidP="00502E3C">
      <w:pPr>
        <w:jc w:val="both"/>
        <w:rPr>
          <w:rFonts w:ascii="Arial" w:eastAsia="Times New Roman" w:hAnsi="Arial" w:cs="Arial"/>
          <w:sz w:val="22"/>
          <w:szCs w:val="22"/>
        </w:rPr>
      </w:pPr>
    </w:p>
    <w:tbl>
      <w:tblPr>
        <w:tblW w:w="5000" w:type="pct"/>
        <w:tblCellSpacing w:w="0" w:type="dxa"/>
        <w:tblCellMar>
          <w:left w:w="0" w:type="dxa"/>
          <w:right w:w="0" w:type="dxa"/>
        </w:tblCellMar>
        <w:tblLook w:val="04A0" w:firstRow="1" w:lastRow="0" w:firstColumn="1" w:lastColumn="0" w:noHBand="0" w:noVBand="1"/>
      </w:tblPr>
      <w:tblGrid>
        <w:gridCol w:w="423"/>
        <w:gridCol w:w="8649"/>
      </w:tblGrid>
      <w:tr w:rsidR="00E66C9D" w:rsidRPr="00FB0394" w14:paraId="7709D1D2" w14:textId="77777777" w:rsidTr="00CE72F0">
        <w:trPr>
          <w:tblCellSpacing w:w="0" w:type="dxa"/>
        </w:trPr>
        <w:tc>
          <w:tcPr>
            <w:tcW w:w="233" w:type="pct"/>
            <w:hideMark/>
          </w:tcPr>
          <w:p w14:paraId="717AAA5E" w14:textId="77777777" w:rsidR="00E66C9D" w:rsidRPr="00FB0394" w:rsidRDefault="00E66C9D" w:rsidP="00502E3C">
            <w:pPr>
              <w:spacing w:before="120"/>
              <w:jc w:val="both"/>
              <w:rPr>
                <w:rFonts w:ascii="Arial" w:hAnsi="Arial" w:cs="Arial"/>
                <w:sz w:val="22"/>
                <w:szCs w:val="22"/>
              </w:rPr>
            </w:pPr>
            <w:r w:rsidRPr="00FB0394">
              <w:rPr>
                <w:rFonts w:ascii="Arial" w:hAnsi="Arial" w:cs="Arial"/>
                <w:sz w:val="22"/>
                <w:szCs w:val="22"/>
                <w:lang w:val="en-GB"/>
              </w:rPr>
              <w:t>iii)</w:t>
            </w:r>
          </w:p>
        </w:tc>
        <w:tc>
          <w:tcPr>
            <w:tcW w:w="4767" w:type="pct"/>
            <w:hideMark/>
          </w:tcPr>
          <w:p w14:paraId="09E6D1C3" w14:textId="77777777" w:rsidR="00E66C9D" w:rsidRPr="00FB0394" w:rsidRDefault="00E66C9D" w:rsidP="00502E3C">
            <w:pPr>
              <w:spacing w:before="120"/>
              <w:jc w:val="both"/>
              <w:rPr>
                <w:rFonts w:ascii="Arial" w:hAnsi="Arial" w:cs="Arial"/>
                <w:sz w:val="22"/>
                <w:szCs w:val="22"/>
              </w:rPr>
            </w:pPr>
            <w:r w:rsidRPr="00FB0394">
              <w:rPr>
                <w:rFonts w:ascii="Arial" w:hAnsi="Arial" w:cs="Arial"/>
                <w:sz w:val="22"/>
                <w:szCs w:val="22"/>
                <w:lang w:val="en-GB"/>
              </w:rPr>
              <w:t xml:space="preserve">The output power in comparison with the level before the fault may not decrease by more than </w:t>
            </w:r>
            <w:r w:rsidRPr="00FB0394">
              <w:rPr>
                <w:rFonts w:ascii="Arial" w:hAnsi="Arial" w:cs="Arial"/>
                <w:b/>
                <w:bCs/>
                <w:sz w:val="22"/>
                <w:szCs w:val="22"/>
                <w:lang w:val="en-GB"/>
              </w:rPr>
              <w:t>10% of the nominal active power.</w:t>
            </w:r>
          </w:p>
        </w:tc>
      </w:tr>
    </w:tbl>
    <w:p w14:paraId="4EC35708" w14:textId="77777777" w:rsidR="000F7968" w:rsidRPr="00D24CAB" w:rsidRDefault="000F7968" w:rsidP="00502E3C">
      <w:pPr>
        <w:spacing w:before="120"/>
        <w:jc w:val="both"/>
        <w:rPr>
          <w:rFonts w:ascii="Arial" w:hAnsi="Arial" w:cs="Arial"/>
          <w:b/>
          <w:color w:val="FF0000"/>
          <w:sz w:val="22"/>
          <w:szCs w:val="22"/>
        </w:rPr>
      </w:pPr>
    </w:p>
    <w:p w14:paraId="36EE9D8E" w14:textId="77777777" w:rsidR="009A2D13" w:rsidRPr="00D24CAB" w:rsidRDefault="009A2D13" w:rsidP="00FB0394">
      <w:pPr>
        <w:pStyle w:val="Heading2"/>
        <w:numPr>
          <w:ilvl w:val="0"/>
          <w:numId w:val="0"/>
        </w:numPr>
        <w:rPr>
          <w:rFonts w:ascii="Arial" w:hAnsi="Arial" w:cs="Arial"/>
          <w:color w:val="auto"/>
          <w:sz w:val="22"/>
          <w:szCs w:val="22"/>
        </w:rPr>
      </w:pPr>
      <w:r w:rsidRPr="00D24CAB">
        <w:rPr>
          <w:rFonts w:ascii="Arial" w:hAnsi="Arial" w:cs="Arial"/>
          <w:bCs/>
          <w:color w:val="auto"/>
          <w:sz w:val="22"/>
          <w:szCs w:val="22"/>
        </w:rPr>
        <w:t>14.5</w:t>
      </w:r>
      <w:proofErr w:type="gramStart"/>
      <w:r w:rsidRPr="00D24CAB">
        <w:rPr>
          <w:rFonts w:ascii="Arial" w:hAnsi="Arial" w:cs="Arial"/>
          <w:bCs/>
          <w:color w:val="auto"/>
          <w:sz w:val="22"/>
          <w:szCs w:val="22"/>
        </w:rPr>
        <w:t>.d</w:t>
      </w:r>
      <w:proofErr w:type="gramEnd"/>
    </w:p>
    <w:p w14:paraId="7B1F2DA5" w14:textId="77777777" w:rsidR="009A2D13" w:rsidRPr="00D24CAB" w:rsidRDefault="009A2D13" w:rsidP="00FB0394">
      <w:pPr>
        <w:spacing w:before="120"/>
        <w:jc w:val="center"/>
        <w:rPr>
          <w:rFonts w:ascii="Arial" w:hAnsi="Arial" w:cs="Arial"/>
          <w:b/>
          <w:sz w:val="22"/>
          <w:szCs w:val="22"/>
        </w:rPr>
      </w:pPr>
      <w:r w:rsidRPr="00D24CAB">
        <w:rPr>
          <w:rFonts w:ascii="Arial" w:hAnsi="Arial" w:cs="Arial"/>
          <w:b/>
          <w:bCs/>
          <w:sz w:val="22"/>
          <w:szCs w:val="22"/>
          <w:lang w:val="en-GB"/>
        </w:rPr>
        <w:t>General requirements for type B generating modules</w:t>
      </w:r>
    </w:p>
    <w:p w14:paraId="762703B5" w14:textId="77777777" w:rsidR="009A2D13" w:rsidRPr="00D24CAB" w:rsidRDefault="009A2D13" w:rsidP="00502E3C">
      <w:pPr>
        <w:spacing w:before="120"/>
        <w:jc w:val="both"/>
        <w:rPr>
          <w:rFonts w:ascii="Arial" w:hAnsi="Arial" w:cs="Arial"/>
          <w:sz w:val="22"/>
          <w:szCs w:val="22"/>
        </w:rPr>
      </w:pPr>
      <w:r w:rsidRPr="00D24CAB">
        <w:rPr>
          <w:rFonts w:ascii="Arial" w:hAnsi="Arial" w:cs="Arial"/>
          <w:sz w:val="22"/>
          <w:szCs w:val="22"/>
        </w:rPr>
        <w:t>5. Type B power-generating modules shall fulfil the following general system management requirements:</w:t>
      </w:r>
    </w:p>
    <w:p w14:paraId="51C61ED4" w14:textId="77777777" w:rsidR="000C6DBC" w:rsidRPr="00D24CAB" w:rsidRDefault="000C6DBC" w:rsidP="00502E3C">
      <w:pPr>
        <w:spacing w:before="120"/>
        <w:jc w:val="both"/>
        <w:rPr>
          <w:rFonts w:ascii="Arial" w:hAnsi="Arial" w:cs="Arial"/>
          <w:sz w:val="22"/>
          <w:szCs w:val="22"/>
        </w:rPr>
      </w:pPr>
      <w:r w:rsidRPr="00D24CAB">
        <w:rPr>
          <w:rFonts w:ascii="Arial" w:hAnsi="Arial" w:cs="Arial"/>
          <w:sz w:val="22"/>
          <w:szCs w:val="22"/>
        </w:rPr>
        <w:t xml:space="preserve">(d) </w:t>
      </w:r>
      <w:proofErr w:type="gramStart"/>
      <w:r w:rsidRPr="00D24CAB">
        <w:rPr>
          <w:rFonts w:ascii="Arial" w:hAnsi="Arial" w:cs="Arial"/>
          <w:sz w:val="22"/>
          <w:szCs w:val="22"/>
        </w:rPr>
        <w:t>with</w:t>
      </w:r>
      <w:proofErr w:type="gramEnd"/>
      <w:r w:rsidRPr="00D24CAB">
        <w:rPr>
          <w:rFonts w:ascii="Arial" w:hAnsi="Arial" w:cs="Arial"/>
          <w:sz w:val="22"/>
          <w:szCs w:val="22"/>
        </w:rPr>
        <w:t xml:space="preserve"> regard to information exchange:</w:t>
      </w:r>
    </w:p>
    <w:p w14:paraId="38999065" w14:textId="77777777" w:rsidR="000C6DBC" w:rsidRPr="00D24CAB" w:rsidRDefault="000C6DBC" w:rsidP="00502E3C">
      <w:pPr>
        <w:spacing w:before="120"/>
        <w:jc w:val="both"/>
        <w:rPr>
          <w:rFonts w:ascii="Arial" w:hAnsi="Arial" w:cs="Arial"/>
          <w:sz w:val="22"/>
          <w:szCs w:val="22"/>
        </w:rPr>
      </w:pPr>
      <w:proofErr w:type="spellStart"/>
      <w:r w:rsidRPr="00D24CAB">
        <w:rPr>
          <w:rFonts w:ascii="Arial" w:hAnsi="Arial" w:cs="Arial"/>
          <w:sz w:val="22"/>
          <w:szCs w:val="22"/>
          <w:lang w:val="en-GB"/>
        </w:rPr>
        <w:t>i</w:t>
      </w:r>
      <w:proofErr w:type="spellEnd"/>
      <w:r w:rsidRPr="00D24CAB">
        <w:rPr>
          <w:rFonts w:ascii="Arial" w:hAnsi="Arial" w:cs="Arial"/>
          <w:sz w:val="22"/>
          <w:szCs w:val="22"/>
          <w:lang w:val="en-GB"/>
        </w:rPr>
        <w:t>) Generating modules must be able to exchange information with the respective system operator or the respective TSO in real time or regularly with a timestamp, as determined by the respective system operator or the respective TSO.</w:t>
      </w:r>
    </w:p>
    <w:p w14:paraId="76454350" w14:textId="7DD78812" w:rsidR="000C6DBC" w:rsidRPr="00FB0394" w:rsidRDefault="000C6DBC" w:rsidP="00502E3C">
      <w:pPr>
        <w:spacing w:before="120"/>
        <w:jc w:val="both"/>
        <w:rPr>
          <w:rFonts w:ascii="Arial" w:hAnsi="Arial" w:cs="Arial"/>
          <w:sz w:val="22"/>
          <w:szCs w:val="22"/>
        </w:rPr>
      </w:pPr>
      <w:r w:rsidRPr="00D24CAB">
        <w:rPr>
          <w:rFonts w:ascii="Arial" w:hAnsi="Arial" w:cs="Arial"/>
          <w:sz w:val="22"/>
          <w:szCs w:val="22"/>
          <w:lang w:val="en-GB"/>
        </w:rPr>
        <w:lastRenderedPageBreak/>
        <w:t xml:space="preserve">ii) The respective system operator, with the approval of the respective TSO, must determine </w:t>
      </w:r>
      <w:r w:rsidRPr="00FB0394">
        <w:rPr>
          <w:rFonts w:ascii="Arial" w:hAnsi="Arial" w:cs="Arial"/>
          <w:sz w:val="22"/>
          <w:szCs w:val="22"/>
          <w:lang w:val="en-GB"/>
        </w:rPr>
        <w:t>the content and exact list of the data transmitted by the generation facility.</w:t>
      </w:r>
    </w:p>
    <w:p w14:paraId="5A343EFC" w14:textId="77777777" w:rsidR="000C6DBC" w:rsidRPr="00FB0394" w:rsidRDefault="000C6DBC" w:rsidP="00502E3C">
      <w:pPr>
        <w:spacing w:before="120"/>
        <w:jc w:val="both"/>
        <w:rPr>
          <w:rFonts w:ascii="Arial" w:hAnsi="Arial" w:cs="Arial"/>
          <w:sz w:val="22"/>
          <w:szCs w:val="22"/>
        </w:rPr>
      </w:pPr>
    </w:p>
    <w:p w14:paraId="21612B2E" w14:textId="77777777" w:rsidR="000C6DBC" w:rsidRPr="00FB0394" w:rsidRDefault="000C6DBC" w:rsidP="00502E3C">
      <w:pPr>
        <w:jc w:val="both"/>
        <w:rPr>
          <w:rFonts w:ascii="Arial" w:hAnsi="Arial" w:cs="Arial"/>
          <w:b/>
          <w:sz w:val="22"/>
          <w:szCs w:val="22"/>
        </w:rPr>
      </w:pPr>
      <w:r w:rsidRPr="00FB0394">
        <w:rPr>
          <w:rFonts w:ascii="Arial" w:hAnsi="Arial" w:cs="Arial"/>
          <w:b/>
          <w:bCs/>
          <w:sz w:val="22"/>
          <w:szCs w:val="22"/>
          <w:lang w:val="en-GB"/>
        </w:rPr>
        <w:t>In relation to information exchange, the generating modules must be able to exchange information with the respective system operator or the respective TSO in real time or regularly with a timestamp, as determined by the respective system operator or the respective TSO in the respective Connection Conditions.</w:t>
      </w:r>
    </w:p>
    <w:p w14:paraId="27C25130" w14:textId="77777777" w:rsidR="00715A39" w:rsidRPr="00D24CAB" w:rsidRDefault="00715A39" w:rsidP="00502E3C">
      <w:pPr>
        <w:jc w:val="both"/>
        <w:rPr>
          <w:rFonts w:ascii="Arial" w:hAnsi="Arial" w:cs="Arial"/>
          <w:b/>
          <w:color w:val="FF0000"/>
          <w:sz w:val="22"/>
          <w:szCs w:val="22"/>
        </w:rPr>
      </w:pPr>
    </w:p>
    <w:p w14:paraId="64B1713B" w14:textId="77777777" w:rsidR="00715A39" w:rsidRPr="00D24CAB" w:rsidRDefault="00715A39" w:rsidP="00502E3C">
      <w:pPr>
        <w:jc w:val="both"/>
        <w:rPr>
          <w:rFonts w:ascii="Arial" w:hAnsi="Arial" w:cs="Arial"/>
          <w:b/>
          <w:color w:val="FF0000"/>
          <w:sz w:val="22"/>
          <w:szCs w:val="22"/>
        </w:rPr>
      </w:pPr>
    </w:p>
    <w:p w14:paraId="0651D9A0" w14:textId="77777777" w:rsidR="00715A39" w:rsidRPr="00D24CAB" w:rsidRDefault="00715A39" w:rsidP="00502E3C">
      <w:pPr>
        <w:jc w:val="both"/>
        <w:rPr>
          <w:rFonts w:ascii="Arial" w:hAnsi="Arial" w:cs="Arial"/>
          <w:b/>
          <w:color w:val="FF0000"/>
          <w:sz w:val="22"/>
          <w:szCs w:val="22"/>
        </w:rPr>
      </w:pPr>
    </w:p>
    <w:p w14:paraId="0D1685E7" w14:textId="77777777" w:rsidR="00715A39" w:rsidRPr="00D24CAB" w:rsidRDefault="00715A39" w:rsidP="00502E3C">
      <w:pPr>
        <w:jc w:val="both"/>
        <w:rPr>
          <w:rFonts w:ascii="Arial" w:hAnsi="Arial" w:cs="Arial"/>
          <w:b/>
          <w:color w:val="FF0000"/>
          <w:sz w:val="22"/>
          <w:szCs w:val="22"/>
        </w:rPr>
      </w:pPr>
    </w:p>
    <w:p w14:paraId="341B99EE" w14:textId="77777777" w:rsidR="00715A39" w:rsidRPr="00D24CAB" w:rsidRDefault="00715A39" w:rsidP="00502E3C">
      <w:pPr>
        <w:jc w:val="both"/>
        <w:rPr>
          <w:rFonts w:ascii="Arial" w:hAnsi="Arial" w:cs="Arial"/>
          <w:b/>
          <w:color w:val="FF0000"/>
          <w:sz w:val="22"/>
          <w:szCs w:val="22"/>
        </w:rPr>
      </w:pPr>
    </w:p>
    <w:p w14:paraId="21ECFCFB" w14:textId="77777777" w:rsidR="00E5073C" w:rsidRPr="00D24CAB" w:rsidRDefault="00E5073C" w:rsidP="00FB0394">
      <w:pPr>
        <w:pStyle w:val="Heading2"/>
        <w:numPr>
          <w:ilvl w:val="0"/>
          <w:numId w:val="0"/>
        </w:numPr>
        <w:rPr>
          <w:rFonts w:ascii="Arial" w:hAnsi="Arial" w:cs="Arial"/>
          <w:color w:val="auto"/>
          <w:sz w:val="22"/>
          <w:szCs w:val="22"/>
        </w:rPr>
      </w:pPr>
      <w:r w:rsidRPr="00D24CAB">
        <w:rPr>
          <w:rFonts w:ascii="Arial" w:hAnsi="Arial" w:cs="Arial"/>
          <w:bCs/>
          <w:color w:val="auto"/>
          <w:sz w:val="22"/>
          <w:szCs w:val="22"/>
        </w:rPr>
        <w:t>15.6</w:t>
      </w:r>
      <w:proofErr w:type="gramStart"/>
      <w:r w:rsidRPr="00D24CAB">
        <w:rPr>
          <w:rFonts w:ascii="Arial" w:hAnsi="Arial" w:cs="Arial"/>
          <w:bCs/>
          <w:color w:val="auto"/>
          <w:sz w:val="22"/>
          <w:szCs w:val="22"/>
        </w:rPr>
        <w:t>.a</w:t>
      </w:r>
      <w:proofErr w:type="gramEnd"/>
    </w:p>
    <w:p w14:paraId="1BB1E188" w14:textId="77777777" w:rsidR="000C6DBC" w:rsidRPr="00D24CAB" w:rsidRDefault="00E5073C" w:rsidP="00FB0394">
      <w:pPr>
        <w:spacing w:before="120"/>
        <w:jc w:val="center"/>
        <w:rPr>
          <w:rFonts w:ascii="Arial" w:hAnsi="Arial" w:cs="Arial"/>
          <w:b/>
          <w:sz w:val="22"/>
          <w:szCs w:val="22"/>
        </w:rPr>
      </w:pPr>
      <w:r w:rsidRPr="00D24CAB">
        <w:rPr>
          <w:rFonts w:ascii="Arial" w:hAnsi="Arial" w:cs="Arial"/>
          <w:b/>
          <w:bCs/>
          <w:sz w:val="22"/>
          <w:szCs w:val="22"/>
          <w:lang w:val="en-GB"/>
        </w:rPr>
        <w:t>General requirements for type C generating modules</w:t>
      </w:r>
    </w:p>
    <w:p w14:paraId="3CFF72D4" w14:textId="77777777" w:rsidR="00225E93" w:rsidRPr="00D24CAB" w:rsidRDefault="00E5073C" w:rsidP="00502E3C">
      <w:pPr>
        <w:spacing w:before="120"/>
        <w:jc w:val="both"/>
        <w:rPr>
          <w:rFonts w:ascii="Arial" w:hAnsi="Arial" w:cs="Arial"/>
          <w:sz w:val="22"/>
          <w:szCs w:val="22"/>
        </w:rPr>
      </w:pPr>
      <w:r w:rsidRPr="00D24CAB">
        <w:rPr>
          <w:rFonts w:ascii="Arial" w:hAnsi="Arial" w:cs="Arial"/>
          <w:sz w:val="22"/>
          <w:szCs w:val="22"/>
        </w:rPr>
        <w:t>6. Type C power-generating modules shall fulfil the following general system management requirements:</w:t>
      </w:r>
    </w:p>
    <w:p w14:paraId="535B7575" w14:textId="6B692D65" w:rsidR="00E5073C" w:rsidRPr="00D24CAB" w:rsidRDefault="00E5073C" w:rsidP="00502E3C">
      <w:pPr>
        <w:spacing w:before="120"/>
        <w:jc w:val="both"/>
        <w:rPr>
          <w:rFonts w:ascii="Arial" w:hAnsi="Arial" w:cs="Arial"/>
          <w:sz w:val="22"/>
          <w:szCs w:val="22"/>
        </w:rPr>
      </w:pPr>
      <w:r w:rsidRPr="00D24CAB">
        <w:rPr>
          <w:rFonts w:ascii="Arial" w:hAnsi="Arial" w:cs="Arial"/>
          <w:sz w:val="22"/>
          <w:szCs w:val="22"/>
        </w:rPr>
        <w:t xml:space="preserve">(a) </w:t>
      </w:r>
      <w:proofErr w:type="gramStart"/>
      <w:r w:rsidRPr="00D24CAB">
        <w:rPr>
          <w:rFonts w:ascii="Arial" w:hAnsi="Arial" w:cs="Arial"/>
          <w:sz w:val="22"/>
          <w:szCs w:val="22"/>
        </w:rPr>
        <w:t>with</w:t>
      </w:r>
      <w:proofErr w:type="gramEnd"/>
      <w:r w:rsidRPr="00D24CAB">
        <w:rPr>
          <w:rFonts w:ascii="Arial" w:hAnsi="Arial" w:cs="Arial"/>
          <w:sz w:val="22"/>
          <w:szCs w:val="22"/>
        </w:rPr>
        <w:t xml:space="preserve"> regard to loss of angular stability or loss of control, a power-generating module shall be capable of disconnecting automatically from the network in order to help preserve system security or to prevent damage to the power-generating module. The power-generating facility owner and the relevant system operator in coordination with the relevant TSO shall agree on the criteria for detecting loss of angular stability or loss of control;</w:t>
      </w:r>
    </w:p>
    <w:p w14:paraId="76B5F014" w14:textId="77777777" w:rsidR="00E5073C" w:rsidRPr="00D24CAB" w:rsidRDefault="00E5073C" w:rsidP="00502E3C">
      <w:pPr>
        <w:spacing w:before="120"/>
        <w:jc w:val="both"/>
        <w:rPr>
          <w:rFonts w:ascii="Arial" w:hAnsi="Arial" w:cs="Arial"/>
          <w:sz w:val="22"/>
          <w:szCs w:val="22"/>
        </w:rPr>
      </w:pPr>
    </w:p>
    <w:p w14:paraId="3CC822A8" w14:textId="77777777" w:rsidR="00E5073C" w:rsidRPr="00FB0394" w:rsidRDefault="00E5073C" w:rsidP="00502E3C">
      <w:pPr>
        <w:jc w:val="both"/>
        <w:rPr>
          <w:rFonts w:ascii="Arial" w:hAnsi="Arial" w:cs="Arial"/>
          <w:b/>
          <w:sz w:val="22"/>
          <w:szCs w:val="22"/>
        </w:rPr>
      </w:pPr>
      <w:r w:rsidRPr="00FB0394">
        <w:rPr>
          <w:rFonts w:ascii="Arial" w:hAnsi="Arial" w:cs="Arial"/>
          <w:b/>
          <w:bCs/>
          <w:sz w:val="22"/>
          <w:szCs w:val="22"/>
          <w:lang w:val="en-GB"/>
        </w:rPr>
        <w:t>On project-basis</w:t>
      </w:r>
      <w:proofErr w:type="gramStart"/>
      <w:r w:rsidRPr="00FB0394">
        <w:rPr>
          <w:rFonts w:ascii="Arial" w:hAnsi="Arial" w:cs="Arial"/>
          <w:b/>
          <w:bCs/>
          <w:sz w:val="22"/>
          <w:szCs w:val="22"/>
          <w:lang w:val="en-GB"/>
        </w:rPr>
        <w:t>.(</w:t>
      </w:r>
      <w:proofErr w:type="gramEnd"/>
      <w:r w:rsidRPr="00FB0394">
        <w:rPr>
          <w:rFonts w:ascii="Arial" w:hAnsi="Arial" w:cs="Arial"/>
          <w:b/>
          <w:bCs/>
          <w:sz w:val="22"/>
          <w:szCs w:val="22"/>
          <w:lang w:val="en-GB"/>
        </w:rPr>
        <w:t xml:space="preserve">Does not change the </w:t>
      </w:r>
      <w:proofErr w:type="spellStart"/>
      <w:r w:rsidRPr="00FB0394">
        <w:rPr>
          <w:rFonts w:ascii="Arial" w:hAnsi="Arial" w:cs="Arial"/>
          <w:b/>
          <w:bCs/>
          <w:sz w:val="22"/>
          <w:szCs w:val="22"/>
          <w:lang w:val="en-GB"/>
        </w:rPr>
        <w:t>RfG</w:t>
      </w:r>
      <w:proofErr w:type="spellEnd"/>
      <w:r w:rsidRPr="00FB0394">
        <w:rPr>
          <w:rFonts w:ascii="Arial" w:hAnsi="Arial" w:cs="Arial"/>
          <w:b/>
          <w:bCs/>
          <w:sz w:val="22"/>
          <w:szCs w:val="22"/>
          <w:lang w:val="en-GB"/>
        </w:rPr>
        <w:t xml:space="preserve"> wording.)</w:t>
      </w:r>
    </w:p>
    <w:p w14:paraId="227D97A6" w14:textId="77777777" w:rsidR="00225E93" w:rsidRPr="00FB0394" w:rsidRDefault="00E5073C" w:rsidP="00502E3C">
      <w:pPr>
        <w:jc w:val="both"/>
        <w:rPr>
          <w:rFonts w:ascii="Arial" w:hAnsi="Arial" w:cs="Arial"/>
          <w:b/>
          <w:i/>
          <w:sz w:val="22"/>
          <w:szCs w:val="22"/>
        </w:rPr>
      </w:pPr>
      <w:r w:rsidRPr="00FB0394">
        <w:rPr>
          <w:rFonts w:ascii="Arial" w:hAnsi="Arial" w:cs="Arial"/>
          <w:b/>
          <w:bCs/>
          <w:i/>
          <w:iCs/>
          <w:sz w:val="22"/>
          <w:szCs w:val="22"/>
          <w:lang w:val="en-GB"/>
        </w:rPr>
        <w:t>Explanation: According to relay protection calculations. Asynchronous operation protection is generally used. The system operator may also add a reserving asynchronous operation protection at the connection point.</w:t>
      </w:r>
    </w:p>
    <w:p w14:paraId="738CAEC9" w14:textId="2EE501AA" w:rsidR="00E5073C" w:rsidRPr="00D24CAB" w:rsidRDefault="00E5073C" w:rsidP="00502E3C">
      <w:pPr>
        <w:spacing w:before="120"/>
        <w:jc w:val="both"/>
        <w:rPr>
          <w:rFonts w:ascii="Arial" w:hAnsi="Arial" w:cs="Arial"/>
          <w:b/>
          <w:color w:val="FF0000"/>
          <w:sz w:val="22"/>
          <w:szCs w:val="22"/>
        </w:rPr>
      </w:pPr>
    </w:p>
    <w:p w14:paraId="771A5645" w14:textId="77777777" w:rsidR="00DA4C1C" w:rsidRPr="00D24CAB" w:rsidRDefault="00DA4C1C" w:rsidP="00FB0394">
      <w:pPr>
        <w:pStyle w:val="Heading2"/>
        <w:numPr>
          <w:ilvl w:val="0"/>
          <w:numId w:val="0"/>
        </w:numPr>
        <w:spacing w:before="0"/>
        <w:rPr>
          <w:rFonts w:ascii="Arial" w:hAnsi="Arial" w:cs="Arial"/>
          <w:color w:val="auto"/>
          <w:sz w:val="22"/>
          <w:szCs w:val="22"/>
        </w:rPr>
      </w:pPr>
      <w:r w:rsidRPr="00D24CAB">
        <w:rPr>
          <w:rFonts w:ascii="Arial" w:hAnsi="Arial" w:cs="Arial"/>
          <w:bCs/>
          <w:color w:val="auto"/>
          <w:sz w:val="22"/>
          <w:szCs w:val="22"/>
        </w:rPr>
        <w:t>15.6</w:t>
      </w:r>
      <w:proofErr w:type="gramStart"/>
      <w:r w:rsidRPr="00D24CAB">
        <w:rPr>
          <w:rFonts w:ascii="Arial" w:hAnsi="Arial" w:cs="Arial"/>
          <w:bCs/>
          <w:color w:val="auto"/>
          <w:sz w:val="22"/>
          <w:szCs w:val="22"/>
        </w:rPr>
        <w:t>.b</w:t>
      </w:r>
      <w:proofErr w:type="gramEnd"/>
      <w:r w:rsidRPr="00D24CAB">
        <w:rPr>
          <w:rFonts w:ascii="Arial" w:hAnsi="Arial" w:cs="Arial"/>
          <w:bCs/>
          <w:color w:val="auto"/>
          <w:sz w:val="22"/>
          <w:szCs w:val="22"/>
        </w:rPr>
        <w:t>.(</w:t>
      </w:r>
      <w:proofErr w:type="spellStart"/>
      <w:r w:rsidRPr="00D24CAB">
        <w:rPr>
          <w:rFonts w:ascii="Arial" w:hAnsi="Arial" w:cs="Arial"/>
          <w:bCs/>
          <w:color w:val="auto"/>
          <w:sz w:val="22"/>
          <w:szCs w:val="22"/>
        </w:rPr>
        <w:t>i</w:t>
      </w:r>
      <w:proofErr w:type="spellEnd"/>
      <w:r w:rsidRPr="00D24CAB">
        <w:rPr>
          <w:rFonts w:ascii="Arial" w:hAnsi="Arial" w:cs="Arial"/>
          <w:bCs/>
          <w:color w:val="auto"/>
          <w:sz w:val="22"/>
          <w:szCs w:val="22"/>
        </w:rPr>
        <w:t>); 15.6.b.(ii); 15.6.b.(iii); 15.6.b.(iv)</w:t>
      </w:r>
    </w:p>
    <w:p w14:paraId="486C7BA5" w14:textId="77777777" w:rsidR="00262138" w:rsidRPr="00D24CAB" w:rsidRDefault="00262138" w:rsidP="00FB0394">
      <w:pPr>
        <w:jc w:val="center"/>
        <w:rPr>
          <w:rFonts w:ascii="Arial" w:hAnsi="Arial" w:cs="Arial"/>
          <w:b/>
          <w:sz w:val="22"/>
          <w:szCs w:val="22"/>
        </w:rPr>
      </w:pPr>
      <w:r w:rsidRPr="00D24CAB">
        <w:rPr>
          <w:rFonts w:ascii="Arial" w:hAnsi="Arial" w:cs="Arial"/>
          <w:b/>
          <w:bCs/>
          <w:sz w:val="22"/>
          <w:szCs w:val="22"/>
        </w:rPr>
        <w:t>General requirements for type C power-generating modules</w:t>
      </w:r>
    </w:p>
    <w:p w14:paraId="04D0360C" w14:textId="77777777" w:rsidR="00DA4C1C" w:rsidRPr="00D24CAB" w:rsidRDefault="00DA4C1C" w:rsidP="00502E3C">
      <w:pPr>
        <w:spacing w:before="120"/>
        <w:jc w:val="both"/>
        <w:rPr>
          <w:rFonts w:ascii="Arial" w:hAnsi="Arial" w:cs="Arial"/>
          <w:sz w:val="22"/>
          <w:szCs w:val="22"/>
        </w:rPr>
      </w:pPr>
      <w:r w:rsidRPr="00D24CAB">
        <w:rPr>
          <w:rFonts w:ascii="Arial" w:hAnsi="Arial" w:cs="Arial"/>
          <w:sz w:val="22"/>
          <w:szCs w:val="22"/>
        </w:rPr>
        <w:t>6. Type C power-generating modules shall fulfil the following general system management requirements:</w:t>
      </w:r>
    </w:p>
    <w:p w14:paraId="03746C6A" w14:textId="77777777" w:rsidR="00225E93" w:rsidRPr="00D24CAB" w:rsidRDefault="00DA4C1C" w:rsidP="00502E3C">
      <w:pPr>
        <w:spacing w:before="120"/>
        <w:jc w:val="both"/>
        <w:rPr>
          <w:rFonts w:ascii="Arial" w:hAnsi="Arial" w:cs="Arial"/>
          <w:sz w:val="22"/>
          <w:szCs w:val="22"/>
        </w:rPr>
      </w:pPr>
      <w:r w:rsidRPr="00D24CAB">
        <w:rPr>
          <w:rFonts w:ascii="Arial" w:hAnsi="Arial" w:cs="Arial"/>
          <w:sz w:val="22"/>
          <w:szCs w:val="22"/>
        </w:rPr>
        <w:t>(b</w:t>
      </w:r>
      <w:proofErr w:type="gramStart"/>
      <w:r w:rsidRPr="00D24CAB">
        <w:rPr>
          <w:rFonts w:ascii="Arial" w:hAnsi="Arial" w:cs="Arial"/>
          <w:sz w:val="22"/>
          <w:szCs w:val="22"/>
        </w:rPr>
        <w:t>)with</w:t>
      </w:r>
      <w:proofErr w:type="gramEnd"/>
      <w:r w:rsidRPr="00D24CAB">
        <w:rPr>
          <w:rFonts w:ascii="Arial" w:hAnsi="Arial" w:cs="Arial"/>
          <w:sz w:val="22"/>
          <w:szCs w:val="22"/>
        </w:rPr>
        <w:t xml:space="preserve"> regard to instrumentation:</w:t>
      </w:r>
    </w:p>
    <w:p w14:paraId="7366E4BB" w14:textId="77777777" w:rsidR="00225E93" w:rsidRPr="00D24CAB" w:rsidRDefault="00DA4C1C" w:rsidP="00502E3C">
      <w:pPr>
        <w:spacing w:before="120"/>
        <w:jc w:val="both"/>
        <w:rPr>
          <w:rFonts w:ascii="Arial" w:hAnsi="Arial" w:cs="Arial"/>
          <w:sz w:val="22"/>
          <w:szCs w:val="22"/>
        </w:rPr>
      </w:pPr>
      <w:r w:rsidRPr="00D24CAB">
        <w:rPr>
          <w:rFonts w:ascii="Arial" w:hAnsi="Arial" w:cs="Arial"/>
          <w:sz w:val="22"/>
          <w:szCs w:val="22"/>
        </w:rPr>
        <w:t>(</w:t>
      </w:r>
      <w:proofErr w:type="spellStart"/>
      <w:r w:rsidRPr="00D24CAB">
        <w:rPr>
          <w:rFonts w:ascii="Arial" w:hAnsi="Arial" w:cs="Arial"/>
          <w:sz w:val="22"/>
          <w:szCs w:val="22"/>
        </w:rPr>
        <w:t>i</w:t>
      </w:r>
      <w:proofErr w:type="spellEnd"/>
      <w:r w:rsidRPr="00D24CAB">
        <w:rPr>
          <w:rFonts w:ascii="Arial" w:hAnsi="Arial" w:cs="Arial"/>
          <w:sz w:val="22"/>
          <w:szCs w:val="22"/>
        </w:rPr>
        <w:t xml:space="preserve">) power-generating facilities shall be equipped with a facility to provide fault recording and monitoring of dynamic system </w:t>
      </w:r>
      <w:proofErr w:type="spellStart"/>
      <w:r w:rsidRPr="00D24CAB">
        <w:rPr>
          <w:rFonts w:ascii="Arial" w:hAnsi="Arial" w:cs="Arial"/>
          <w:sz w:val="22"/>
          <w:szCs w:val="22"/>
        </w:rPr>
        <w:t>behaviour</w:t>
      </w:r>
      <w:proofErr w:type="spellEnd"/>
      <w:r w:rsidRPr="00D24CAB">
        <w:rPr>
          <w:rFonts w:ascii="Arial" w:hAnsi="Arial" w:cs="Arial"/>
          <w:sz w:val="22"/>
          <w:szCs w:val="22"/>
        </w:rPr>
        <w:t>. This facility shall record the following parameters: — voltage,</w:t>
      </w:r>
    </w:p>
    <w:p w14:paraId="5C958709" w14:textId="246FE312" w:rsidR="00DA4C1C" w:rsidRPr="00D24CAB" w:rsidRDefault="00DA4C1C" w:rsidP="00502E3C">
      <w:pPr>
        <w:spacing w:before="120"/>
        <w:jc w:val="both"/>
        <w:rPr>
          <w:rFonts w:ascii="Arial" w:hAnsi="Arial" w:cs="Arial"/>
          <w:sz w:val="22"/>
          <w:szCs w:val="22"/>
        </w:rPr>
      </w:pPr>
      <w:r w:rsidRPr="00D24CAB">
        <w:rPr>
          <w:rFonts w:ascii="Arial" w:hAnsi="Arial" w:cs="Arial"/>
          <w:sz w:val="22"/>
          <w:szCs w:val="22"/>
        </w:rPr>
        <w:t xml:space="preserve">— </w:t>
      </w:r>
      <w:proofErr w:type="gramStart"/>
      <w:r w:rsidRPr="00D24CAB">
        <w:rPr>
          <w:rFonts w:ascii="Arial" w:hAnsi="Arial" w:cs="Arial"/>
          <w:sz w:val="22"/>
          <w:szCs w:val="22"/>
        </w:rPr>
        <w:t>active</w:t>
      </w:r>
      <w:proofErr w:type="gramEnd"/>
      <w:r w:rsidRPr="00D24CAB">
        <w:rPr>
          <w:rFonts w:ascii="Arial" w:hAnsi="Arial" w:cs="Arial"/>
          <w:sz w:val="22"/>
          <w:szCs w:val="22"/>
        </w:rPr>
        <w:t xml:space="preserve"> power,</w:t>
      </w:r>
    </w:p>
    <w:p w14:paraId="3B14A3D4" w14:textId="77777777" w:rsidR="00225E93" w:rsidRPr="00D24CAB" w:rsidRDefault="00DA4C1C" w:rsidP="00502E3C">
      <w:pPr>
        <w:spacing w:before="120"/>
        <w:jc w:val="both"/>
        <w:rPr>
          <w:rFonts w:ascii="Arial" w:hAnsi="Arial" w:cs="Arial"/>
          <w:sz w:val="22"/>
          <w:szCs w:val="22"/>
        </w:rPr>
      </w:pPr>
      <w:r w:rsidRPr="00D24CAB">
        <w:rPr>
          <w:rFonts w:ascii="Arial" w:hAnsi="Arial" w:cs="Arial"/>
          <w:sz w:val="22"/>
          <w:szCs w:val="22"/>
        </w:rPr>
        <w:t xml:space="preserve"> — </w:t>
      </w:r>
      <w:proofErr w:type="gramStart"/>
      <w:r w:rsidRPr="00D24CAB">
        <w:rPr>
          <w:rFonts w:ascii="Arial" w:hAnsi="Arial" w:cs="Arial"/>
          <w:sz w:val="22"/>
          <w:szCs w:val="22"/>
        </w:rPr>
        <w:t>reactive</w:t>
      </w:r>
      <w:proofErr w:type="gramEnd"/>
      <w:r w:rsidRPr="00D24CAB">
        <w:rPr>
          <w:rFonts w:ascii="Arial" w:hAnsi="Arial" w:cs="Arial"/>
          <w:sz w:val="22"/>
          <w:szCs w:val="22"/>
        </w:rPr>
        <w:t xml:space="preserve"> power, and</w:t>
      </w:r>
    </w:p>
    <w:p w14:paraId="55B86BDC" w14:textId="77777777" w:rsidR="00225E93" w:rsidRPr="00D24CAB" w:rsidRDefault="00DA4C1C" w:rsidP="00502E3C">
      <w:pPr>
        <w:spacing w:before="120"/>
        <w:jc w:val="both"/>
        <w:rPr>
          <w:rFonts w:ascii="Arial" w:hAnsi="Arial" w:cs="Arial"/>
          <w:sz w:val="22"/>
          <w:szCs w:val="22"/>
        </w:rPr>
      </w:pPr>
      <w:r w:rsidRPr="00D24CAB">
        <w:rPr>
          <w:rFonts w:ascii="Arial" w:hAnsi="Arial" w:cs="Arial"/>
          <w:sz w:val="22"/>
          <w:szCs w:val="22"/>
        </w:rPr>
        <w:t xml:space="preserve">— </w:t>
      </w:r>
      <w:proofErr w:type="gramStart"/>
      <w:r w:rsidRPr="00D24CAB">
        <w:rPr>
          <w:rFonts w:ascii="Arial" w:hAnsi="Arial" w:cs="Arial"/>
          <w:sz w:val="22"/>
          <w:szCs w:val="22"/>
        </w:rPr>
        <w:t>frequency</w:t>
      </w:r>
      <w:proofErr w:type="gramEnd"/>
      <w:r w:rsidRPr="00D24CAB">
        <w:rPr>
          <w:rFonts w:ascii="Arial" w:hAnsi="Arial" w:cs="Arial"/>
          <w:sz w:val="22"/>
          <w:szCs w:val="22"/>
        </w:rPr>
        <w:t>.</w:t>
      </w:r>
    </w:p>
    <w:p w14:paraId="138004EB" w14:textId="77777777" w:rsidR="00225E93" w:rsidRPr="00D24CAB" w:rsidRDefault="00DA4C1C" w:rsidP="00502E3C">
      <w:pPr>
        <w:spacing w:before="120"/>
        <w:jc w:val="both"/>
        <w:rPr>
          <w:rFonts w:ascii="Arial" w:hAnsi="Arial" w:cs="Arial"/>
          <w:sz w:val="22"/>
          <w:szCs w:val="22"/>
        </w:rPr>
      </w:pPr>
      <w:r w:rsidRPr="00D24CAB">
        <w:rPr>
          <w:rFonts w:ascii="Arial" w:hAnsi="Arial" w:cs="Arial"/>
          <w:sz w:val="22"/>
          <w:szCs w:val="22"/>
        </w:rPr>
        <w:t>The relevant system operator shall have the right to specify quality of supply parameters to be complied with on condition that reasonable prior notice is given;</w:t>
      </w:r>
    </w:p>
    <w:p w14:paraId="67105945" w14:textId="77777777" w:rsidR="00225E93" w:rsidRPr="00D24CAB" w:rsidRDefault="00DA4C1C" w:rsidP="00502E3C">
      <w:pPr>
        <w:spacing w:before="120"/>
        <w:jc w:val="both"/>
        <w:rPr>
          <w:rFonts w:ascii="Arial" w:hAnsi="Arial" w:cs="Arial"/>
          <w:sz w:val="22"/>
          <w:szCs w:val="22"/>
        </w:rPr>
      </w:pPr>
      <w:r w:rsidRPr="00D24CAB">
        <w:rPr>
          <w:rFonts w:ascii="Arial" w:hAnsi="Arial" w:cs="Arial"/>
          <w:sz w:val="22"/>
          <w:szCs w:val="22"/>
        </w:rPr>
        <w:t xml:space="preserve">(ii) </w:t>
      </w:r>
      <w:proofErr w:type="gramStart"/>
      <w:r w:rsidRPr="00D24CAB">
        <w:rPr>
          <w:rFonts w:ascii="Arial" w:hAnsi="Arial" w:cs="Arial"/>
          <w:sz w:val="22"/>
          <w:szCs w:val="22"/>
        </w:rPr>
        <w:t>the</w:t>
      </w:r>
      <w:proofErr w:type="gramEnd"/>
      <w:r w:rsidRPr="00D24CAB">
        <w:rPr>
          <w:rFonts w:ascii="Arial" w:hAnsi="Arial" w:cs="Arial"/>
          <w:sz w:val="22"/>
          <w:szCs w:val="22"/>
        </w:rPr>
        <w:t xml:space="preserve"> settings of the fault recording equipment, including triggering criteria and the sampling rates shall be agreed between the power-generating facility owner and the relevant system operator in coordination with the relevant TSO;</w:t>
      </w:r>
    </w:p>
    <w:p w14:paraId="6F34EA92" w14:textId="314960B9" w:rsidR="00DA4C1C" w:rsidRPr="00D24CAB" w:rsidRDefault="00DA4C1C" w:rsidP="00502E3C">
      <w:pPr>
        <w:spacing w:before="120"/>
        <w:jc w:val="both"/>
        <w:rPr>
          <w:rFonts w:ascii="Arial" w:hAnsi="Arial" w:cs="Arial"/>
          <w:sz w:val="22"/>
          <w:szCs w:val="22"/>
        </w:rPr>
      </w:pPr>
      <w:r w:rsidRPr="00D24CAB">
        <w:rPr>
          <w:rFonts w:ascii="Arial" w:hAnsi="Arial" w:cs="Arial"/>
          <w:sz w:val="22"/>
          <w:szCs w:val="22"/>
        </w:rPr>
        <w:t xml:space="preserve">(iii) </w:t>
      </w:r>
      <w:proofErr w:type="gramStart"/>
      <w:r w:rsidRPr="00D24CAB">
        <w:rPr>
          <w:rFonts w:ascii="Arial" w:hAnsi="Arial" w:cs="Arial"/>
          <w:sz w:val="22"/>
          <w:szCs w:val="22"/>
        </w:rPr>
        <w:t>the</w:t>
      </w:r>
      <w:proofErr w:type="gramEnd"/>
      <w:r w:rsidRPr="00D24CAB">
        <w:rPr>
          <w:rFonts w:ascii="Arial" w:hAnsi="Arial" w:cs="Arial"/>
          <w:sz w:val="22"/>
          <w:szCs w:val="22"/>
        </w:rPr>
        <w:t xml:space="preserve"> dynamic system </w:t>
      </w:r>
      <w:proofErr w:type="spellStart"/>
      <w:r w:rsidRPr="00D24CAB">
        <w:rPr>
          <w:rFonts w:ascii="Arial" w:hAnsi="Arial" w:cs="Arial"/>
          <w:sz w:val="22"/>
          <w:szCs w:val="22"/>
        </w:rPr>
        <w:t>behaviour</w:t>
      </w:r>
      <w:proofErr w:type="spellEnd"/>
      <w:r w:rsidRPr="00D24CAB">
        <w:rPr>
          <w:rFonts w:ascii="Arial" w:hAnsi="Arial" w:cs="Arial"/>
          <w:sz w:val="22"/>
          <w:szCs w:val="22"/>
        </w:rPr>
        <w:t xml:space="preserve"> monitoring shall include an oscillation trigger specified by the relevant system operator in coordination with the relevant TSO, with the purpose of detecting poorly damped power oscillations;</w:t>
      </w:r>
    </w:p>
    <w:p w14:paraId="5C17E783" w14:textId="77777777" w:rsidR="00DA4C1C" w:rsidRPr="00D24CAB" w:rsidRDefault="00DA4C1C" w:rsidP="00502E3C">
      <w:pPr>
        <w:spacing w:before="120"/>
        <w:jc w:val="both"/>
        <w:rPr>
          <w:rFonts w:ascii="Arial" w:hAnsi="Arial" w:cs="Arial"/>
          <w:sz w:val="22"/>
          <w:szCs w:val="22"/>
        </w:rPr>
      </w:pPr>
      <w:r w:rsidRPr="00D24CAB">
        <w:rPr>
          <w:rFonts w:ascii="Arial" w:hAnsi="Arial" w:cs="Arial"/>
          <w:sz w:val="22"/>
          <w:szCs w:val="22"/>
        </w:rPr>
        <w:lastRenderedPageBreak/>
        <w:t xml:space="preserve">(iv) </w:t>
      </w:r>
      <w:proofErr w:type="gramStart"/>
      <w:r w:rsidRPr="00D24CAB">
        <w:rPr>
          <w:rFonts w:ascii="Arial" w:hAnsi="Arial" w:cs="Arial"/>
          <w:sz w:val="22"/>
          <w:szCs w:val="22"/>
        </w:rPr>
        <w:t>the</w:t>
      </w:r>
      <w:proofErr w:type="gramEnd"/>
      <w:r w:rsidRPr="00D24CAB">
        <w:rPr>
          <w:rFonts w:ascii="Arial" w:hAnsi="Arial" w:cs="Arial"/>
          <w:sz w:val="22"/>
          <w:szCs w:val="22"/>
        </w:rPr>
        <w:t xml:space="preserve"> facilities for quality of supply and dynamic system </w:t>
      </w:r>
      <w:proofErr w:type="spellStart"/>
      <w:r w:rsidRPr="00D24CAB">
        <w:rPr>
          <w:rFonts w:ascii="Arial" w:hAnsi="Arial" w:cs="Arial"/>
          <w:sz w:val="22"/>
          <w:szCs w:val="22"/>
        </w:rPr>
        <w:t>behaviour</w:t>
      </w:r>
      <w:proofErr w:type="spellEnd"/>
      <w:r w:rsidRPr="00D24CAB">
        <w:rPr>
          <w:rFonts w:ascii="Arial" w:hAnsi="Arial" w:cs="Arial"/>
          <w:sz w:val="22"/>
          <w:szCs w:val="22"/>
        </w:rPr>
        <w:t xml:space="preserve"> monitoring shall include arrangements for the power-generating facility owner, and the relevant system operator and the relevant TSO to access the information. The communications protocols for recorded data shall be agreed between the power-generating facility owner, the relevant system operator and the relevant TSO;</w:t>
      </w:r>
    </w:p>
    <w:p w14:paraId="1C196BD4" w14:textId="77777777" w:rsidR="00715A39" w:rsidRPr="00D24CAB" w:rsidRDefault="00715A39" w:rsidP="00502E3C">
      <w:pPr>
        <w:spacing w:before="120"/>
        <w:jc w:val="both"/>
        <w:rPr>
          <w:rFonts w:ascii="Arial" w:hAnsi="Arial" w:cs="Arial"/>
          <w:sz w:val="22"/>
          <w:szCs w:val="22"/>
        </w:rPr>
      </w:pPr>
    </w:p>
    <w:p w14:paraId="164A5253" w14:textId="77777777" w:rsidR="00DA4C1C" w:rsidRPr="00FB0394" w:rsidRDefault="00DA4C1C" w:rsidP="00502E3C">
      <w:pPr>
        <w:jc w:val="both"/>
        <w:rPr>
          <w:rFonts w:ascii="Arial" w:hAnsi="Arial" w:cs="Arial"/>
          <w:b/>
          <w:sz w:val="22"/>
          <w:szCs w:val="22"/>
        </w:rPr>
      </w:pPr>
      <w:r w:rsidRPr="00FB0394">
        <w:rPr>
          <w:rFonts w:ascii="Arial" w:hAnsi="Arial" w:cs="Arial"/>
          <w:b/>
          <w:bCs/>
          <w:sz w:val="22"/>
          <w:szCs w:val="22"/>
          <w:lang w:val="en-GB"/>
        </w:rPr>
        <w:t>Explanation: This will be determined in the connection conditions of the respective system operator.</w:t>
      </w:r>
    </w:p>
    <w:p w14:paraId="3C44F75F" w14:textId="77777777" w:rsidR="00715A39" w:rsidRPr="00D24CAB" w:rsidRDefault="00715A39" w:rsidP="00502E3C">
      <w:pPr>
        <w:jc w:val="both"/>
        <w:rPr>
          <w:rFonts w:ascii="Arial" w:hAnsi="Arial" w:cs="Arial"/>
          <w:b/>
          <w:color w:val="FF0000"/>
          <w:sz w:val="22"/>
          <w:szCs w:val="22"/>
        </w:rPr>
      </w:pPr>
    </w:p>
    <w:p w14:paraId="3CD2BA59" w14:textId="77777777" w:rsidR="00715A39" w:rsidRPr="00D24CAB" w:rsidRDefault="00715A39" w:rsidP="00502E3C">
      <w:pPr>
        <w:jc w:val="both"/>
        <w:rPr>
          <w:rFonts w:ascii="Arial" w:hAnsi="Arial" w:cs="Arial"/>
          <w:b/>
          <w:color w:val="FF0000"/>
          <w:sz w:val="22"/>
          <w:szCs w:val="22"/>
        </w:rPr>
      </w:pPr>
    </w:p>
    <w:p w14:paraId="7B43C311" w14:textId="77777777" w:rsidR="00120B6F" w:rsidRPr="00D24CAB" w:rsidRDefault="00262138" w:rsidP="00FB0394">
      <w:pPr>
        <w:pStyle w:val="Heading2"/>
        <w:numPr>
          <w:ilvl w:val="0"/>
          <w:numId w:val="0"/>
        </w:numPr>
        <w:rPr>
          <w:rFonts w:ascii="Arial" w:hAnsi="Arial" w:cs="Arial"/>
          <w:color w:val="auto"/>
          <w:sz w:val="22"/>
          <w:szCs w:val="22"/>
        </w:rPr>
      </w:pPr>
      <w:r w:rsidRPr="00D24CAB">
        <w:rPr>
          <w:rFonts w:ascii="Arial" w:hAnsi="Arial" w:cs="Arial"/>
          <w:bCs/>
          <w:color w:val="auto"/>
          <w:sz w:val="22"/>
          <w:szCs w:val="22"/>
        </w:rPr>
        <w:t>15.6</w:t>
      </w:r>
      <w:proofErr w:type="gramStart"/>
      <w:r w:rsidRPr="00D24CAB">
        <w:rPr>
          <w:rFonts w:ascii="Arial" w:hAnsi="Arial" w:cs="Arial"/>
          <w:bCs/>
          <w:color w:val="auto"/>
          <w:sz w:val="22"/>
          <w:szCs w:val="22"/>
        </w:rPr>
        <w:t>.c</w:t>
      </w:r>
      <w:proofErr w:type="gramEnd"/>
      <w:r w:rsidRPr="00D24CAB">
        <w:rPr>
          <w:rFonts w:ascii="Arial" w:hAnsi="Arial" w:cs="Arial"/>
          <w:bCs/>
          <w:color w:val="auto"/>
          <w:sz w:val="22"/>
          <w:szCs w:val="22"/>
        </w:rPr>
        <w:t>.(iii)</w:t>
      </w:r>
    </w:p>
    <w:p w14:paraId="719F621A" w14:textId="77777777" w:rsidR="00A54488" w:rsidRPr="00D24CAB" w:rsidRDefault="00262138" w:rsidP="00FB0394">
      <w:pPr>
        <w:spacing w:after="120"/>
        <w:jc w:val="center"/>
        <w:rPr>
          <w:rFonts w:ascii="Arial" w:hAnsi="Arial" w:cs="Arial"/>
          <w:b/>
          <w:sz w:val="22"/>
          <w:szCs w:val="22"/>
        </w:rPr>
      </w:pPr>
      <w:r w:rsidRPr="00D24CAB">
        <w:rPr>
          <w:rFonts w:ascii="Arial" w:hAnsi="Arial" w:cs="Arial"/>
          <w:b/>
          <w:bCs/>
          <w:sz w:val="22"/>
          <w:szCs w:val="22"/>
        </w:rPr>
        <w:t>General requirements for type C power-generating modules</w:t>
      </w:r>
    </w:p>
    <w:p w14:paraId="0A837443" w14:textId="77777777" w:rsidR="00262138" w:rsidRPr="00D24CAB" w:rsidRDefault="00715A39" w:rsidP="00502E3C">
      <w:pPr>
        <w:jc w:val="both"/>
        <w:rPr>
          <w:rFonts w:ascii="Arial" w:hAnsi="Arial" w:cs="Arial"/>
          <w:sz w:val="22"/>
          <w:szCs w:val="22"/>
        </w:rPr>
      </w:pPr>
      <w:r w:rsidRPr="00D24CAB">
        <w:rPr>
          <w:rFonts w:ascii="Arial" w:hAnsi="Arial" w:cs="Arial"/>
          <w:sz w:val="22"/>
          <w:szCs w:val="22"/>
        </w:rPr>
        <w:t>6. Type C power-generating modules shall fulfil the following general system management requirements:</w:t>
      </w:r>
    </w:p>
    <w:p w14:paraId="700FE8B5" w14:textId="77777777" w:rsidR="00262138" w:rsidRPr="00D24CAB" w:rsidRDefault="00262138" w:rsidP="00502E3C">
      <w:pPr>
        <w:jc w:val="both"/>
        <w:rPr>
          <w:rFonts w:ascii="Arial" w:hAnsi="Arial" w:cs="Arial"/>
          <w:sz w:val="22"/>
          <w:szCs w:val="22"/>
        </w:rPr>
      </w:pPr>
      <w:r w:rsidRPr="00D24CAB">
        <w:rPr>
          <w:rFonts w:ascii="Arial" w:hAnsi="Arial" w:cs="Arial"/>
          <w:sz w:val="22"/>
          <w:szCs w:val="22"/>
        </w:rPr>
        <w:t xml:space="preserve">(c) </w:t>
      </w:r>
      <w:proofErr w:type="gramStart"/>
      <w:r w:rsidRPr="00D24CAB">
        <w:rPr>
          <w:rFonts w:ascii="Arial" w:hAnsi="Arial" w:cs="Arial"/>
          <w:sz w:val="22"/>
          <w:szCs w:val="22"/>
        </w:rPr>
        <w:t>with</w:t>
      </w:r>
      <w:proofErr w:type="gramEnd"/>
      <w:r w:rsidRPr="00D24CAB">
        <w:rPr>
          <w:rFonts w:ascii="Arial" w:hAnsi="Arial" w:cs="Arial"/>
          <w:sz w:val="22"/>
          <w:szCs w:val="22"/>
        </w:rPr>
        <w:t xml:space="preserve"> regard to the simulation models:</w:t>
      </w:r>
    </w:p>
    <w:p w14:paraId="4A0472E8" w14:textId="77777777" w:rsidR="00225E93" w:rsidRPr="00D24CAB" w:rsidRDefault="00262138" w:rsidP="00502E3C">
      <w:pPr>
        <w:jc w:val="both"/>
        <w:rPr>
          <w:rFonts w:ascii="Arial" w:hAnsi="Arial" w:cs="Arial"/>
          <w:sz w:val="22"/>
          <w:szCs w:val="22"/>
        </w:rPr>
      </w:pPr>
      <w:r w:rsidRPr="00D24CAB">
        <w:rPr>
          <w:rFonts w:ascii="Arial" w:hAnsi="Arial" w:cs="Arial"/>
          <w:sz w:val="22"/>
          <w:szCs w:val="22"/>
        </w:rPr>
        <w:t>(</w:t>
      </w:r>
      <w:proofErr w:type="spellStart"/>
      <w:r w:rsidRPr="00D24CAB">
        <w:rPr>
          <w:rFonts w:ascii="Arial" w:hAnsi="Arial" w:cs="Arial"/>
          <w:sz w:val="22"/>
          <w:szCs w:val="22"/>
        </w:rPr>
        <w:t>i</w:t>
      </w:r>
      <w:proofErr w:type="spellEnd"/>
      <w:r w:rsidRPr="00D24CAB">
        <w:rPr>
          <w:rFonts w:ascii="Arial" w:hAnsi="Arial" w:cs="Arial"/>
          <w:sz w:val="22"/>
          <w:szCs w:val="22"/>
        </w:rPr>
        <w:t xml:space="preserve">) </w:t>
      </w:r>
      <w:proofErr w:type="gramStart"/>
      <w:r w:rsidRPr="00D24CAB">
        <w:rPr>
          <w:rFonts w:ascii="Arial" w:hAnsi="Arial" w:cs="Arial"/>
          <w:sz w:val="22"/>
          <w:szCs w:val="22"/>
        </w:rPr>
        <w:t>at</w:t>
      </w:r>
      <w:proofErr w:type="gramEnd"/>
      <w:r w:rsidRPr="00D24CAB">
        <w:rPr>
          <w:rFonts w:ascii="Arial" w:hAnsi="Arial" w:cs="Arial"/>
          <w:sz w:val="22"/>
          <w:szCs w:val="22"/>
        </w:rPr>
        <w:t xml:space="preserve"> the request of the relevant system operator or the relevant TSO, the power-generating facility owner shall provide simulation models which properly reflect the </w:t>
      </w:r>
      <w:proofErr w:type="spellStart"/>
      <w:r w:rsidRPr="00D24CAB">
        <w:rPr>
          <w:rFonts w:ascii="Arial" w:hAnsi="Arial" w:cs="Arial"/>
          <w:sz w:val="22"/>
          <w:szCs w:val="22"/>
        </w:rPr>
        <w:t>behaviour</w:t>
      </w:r>
      <w:proofErr w:type="spellEnd"/>
      <w:r w:rsidRPr="00D24CAB">
        <w:rPr>
          <w:rFonts w:ascii="Arial" w:hAnsi="Arial" w:cs="Arial"/>
          <w:sz w:val="22"/>
          <w:szCs w:val="22"/>
        </w:rPr>
        <w:t xml:space="preserve"> of the power-generating module in both </w:t>
      </w:r>
      <w:proofErr w:type="spellStart"/>
      <w:r w:rsidRPr="00D24CAB">
        <w:rPr>
          <w:rFonts w:ascii="Arial" w:hAnsi="Arial" w:cs="Arial"/>
          <w:sz w:val="22"/>
          <w:szCs w:val="22"/>
        </w:rPr>
        <w:t>steadystate</w:t>
      </w:r>
      <w:proofErr w:type="spellEnd"/>
      <w:r w:rsidRPr="00D24CAB">
        <w:rPr>
          <w:rFonts w:ascii="Arial" w:hAnsi="Arial" w:cs="Arial"/>
          <w:sz w:val="22"/>
          <w:szCs w:val="22"/>
        </w:rPr>
        <w:t xml:space="preserve"> and dynamic simulations (50 Hz component) or in electromagnetic transient simulations. The power-generating facility owner shall ensure that the models provided have been verified against the results of compliance tests referred to in Chapters 2, 3 and 4 of Title IV, and shall notify the results of the verification to the relevant system operator or relevant TSO. Member States may require that such verification be carried out by an </w:t>
      </w:r>
      <w:proofErr w:type="spellStart"/>
      <w:r w:rsidRPr="00D24CAB">
        <w:rPr>
          <w:rFonts w:ascii="Arial" w:hAnsi="Arial" w:cs="Arial"/>
          <w:sz w:val="22"/>
          <w:szCs w:val="22"/>
        </w:rPr>
        <w:t>authorised</w:t>
      </w:r>
      <w:proofErr w:type="spellEnd"/>
      <w:r w:rsidRPr="00D24CAB">
        <w:rPr>
          <w:rFonts w:ascii="Arial" w:hAnsi="Arial" w:cs="Arial"/>
          <w:sz w:val="22"/>
          <w:szCs w:val="22"/>
        </w:rPr>
        <w:t xml:space="preserve"> certifier;</w:t>
      </w:r>
    </w:p>
    <w:p w14:paraId="026D886F" w14:textId="77777777" w:rsidR="00225E93" w:rsidRPr="00D24CAB" w:rsidRDefault="00262138" w:rsidP="00502E3C">
      <w:pPr>
        <w:jc w:val="both"/>
        <w:rPr>
          <w:rFonts w:ascii="Arial" w:hAnsi="Arial" w:cs="Arial"/>
          <w:sz w:val="22"/>
          <w:szCs w:val="22"/>
        </w:rPr>
      </w:pPr>
      <w:r w:rsidRPr="00D24CAB">
        <w:rPr>
          <w:rFonts w:ascii="Arial" w:hAnsi="Arial" w:cs="Arial"/>
          <w:sz w:val="22"/>
          <w:szCs w:val="22"/>
        </w:rPr>
        <w:t xml:space="preserve">(ii) </w:t>
      </w:r>
      <w:proofErr w:type="gramStart"/>
      <w:r w:rsidRPr="00D24CAB">
        <w:rPr>
          <w:rFonts w:ascii="Arial" w:hAnsi="Arial" w:cs="Arial"/>
          <w:sz w:val="22"/>
          <w:szCs w:val="22"/>
        </w:rPr>
        <w:t>the</w:t>
      </w:r>
      <w:proofErr w:type="gramEnd"/>
      <w:r w:rsidRPr="00D24CAB">
        <w:rPr>
          <w:rFonts w:ascii="Arial" w:hAnsi="Arial" w:cs="Arial"/>
          <w:sz w:val="22"/>
          <w:szCs w:val="22"/>
        </w:rPr>
        <w:t xml:space="preserve"> models provided by the power-generating facility owner shall contain the following sub-models, depending on the existence of the individual components:</w:t>
      </w:r>
    </w:p>
    <w:p w14:paraId="0E8E1F7E" w14:textId="77777777" w:rsidR="00225E93" w:rsidRPr="00D24CAB" w:rsidRDefault="00262138" w:rsidP="00502E3C">
      <w:pPr>
        <w:jc w:val="both"/>
        <w:rPr>
          <w:rFonts w:ascii="Arial" w:hAnsi="Arial" w:cs="Arial"/>
          <w:sz w:val="22"/>
          <w:szCs w:val="22"/>
        </w:rPr>
      </w:pPr>
      <w:r w:rsidRPr="00D24CAB">
        <w:rPr>
          <w:rFonts w:ascii="Arial" w:hAnsi="Arial" w:cs="Arial"/>
          <w:sz w:val="22"/>
          <w:szCs w:val="22"/>
        </w:rPr>
        <w:t xml:space="preserve">— </w:t>
      </w:r>
      <w:proofErr w:type="gramStart"/>
      <w:r w:rsidRPr="00D24CAB">
        <w:rPr>
          <w:rFonts w:ascii="Arial" w:hAnsi="Arial" w:cs="Arial"/>
          <w:sz w:val="22"/>
          <w:szCs w:val="22"/>
        </w:rPr>
        <w:t>alternator</w:t>
      </w:r>
      <w:proofErr w:type="gramEnd"/>
      <w:r w:rsidRPr="00D24CAB">
        <w:rPr>
          <w:rFonts w:ascii="Arial" w:hAnsi="Arial" w:cs="Arial"/>
          <w:sz w:val="22"/>
          <w:szCs w:val="22"/>
        </w:rPr>
        <w:t xml:space="preserve"> and prime mover,</w:t>
      </w:r>
    </w:p>
    <w:p w14:paraId="22A52FB9" w14:textId="77777777" w:rsidR="00225E93" w:rsidRPr="00D24CAB" w:rsidRDefault="00262138" w:rsidP="00502E3C">
      <w:pPr>
        <w:jc w:val="both"/>
        <w:rPr>
          <w:rFonts w:ascii="Arial" w:hAnsi="Arial" w:cs="Arial"/>
          <w:sz w:val="22"/>
          <w:szCs w:val="22"/>
        </w:rPr>
      </w:pPr>
      <w:r w:rsidRPr="00D24CAB">
        <w:rPr>
          <w:rFonts w:ascii="Arial" w:hAnsi="Arial" w:cs="Arial"/>
          <w:sz w:val="22"/>
          <w:szCs w:val="22"/>
        </w:rPr>
        <w:t xml:space="preserve">— </w:t>
      </w:r>
      <w:proofErr w:type="gramStart"/>
      <w:r w:rsidRPr="00D24CAB">
        <w:rPr>
          <w:rFonts w:ascii="Arial" w:hAnsi="Arial" w:cs="Arial"/>
          <w:sz w:val="22"/>
          <w:szCs w:val="22"/>
        </w:rPr>
        <w:t>speed</w:t>
      </w:r>
      <w:proofErr w:type="gramEnd"/>
      <w:r w:rsidRPr="00D24CAB">
        <w:rPr>
          <w:rFonts w:ascii="Arial" w:hAnsi="Arial" w:cs="Arial"/>
          <w:sz w:val="22"/>
          <w:szCs w:val="22"/>
        </w:rPr>
        <w:t xml:space="preserve"> and power control,</w:t>
      </w:r>
    </w:p>
    <w:p w14:paraId="354DFFB1" w14:textId="77777777" w:rsidR="00225E93" w:rsidRPr="00D24CAB" w:rsidRDefault="00262138" w:rsidP="00502E3C">
      <w:pPr>
        <w:jc w:val="both"/>
        <w:rPr>
          <w:rFonts w:ascii="Arial" w:hAnsi="Arial" w:cs="Arial"/>
          <w:sz w:val="22"/>
          <w:szCs w:val="22"/>
        </w:rPr>
      </w:pPr>
      <w:r w:rsidRPr="00D24CAB">
        <w:rPr>
          <w:rFonts w:ascii="Arial" w:hAnsi="Arial" w:cs="Arial"/>
          <w:sz w:val="22"/>
          <w:szCs w:val="22"/>
        </w:rPr>
        <w:t xml:space="preserve">— </w:t>
      </w:r>
      <w:proofErr w:type="gramStart"/>
      <w:r w:rsidRPr="00D24CAB">
        <w:rPr>
          <w:rFonts w:ascii="Arial" w:hAnsi="Arial" w:cs="Arial"/>
          <w:sz w:val="22"/>
          <w:szCs w:val="22"/>
        </w:rPr>
        <w:t>voltage</w:t>
      </w:r>
      <w:proofErr w:type="gramEnd"/>
      <w:r w:rsidRPr="00D24CAB">
        <w:rPr>
          <w:rFonts w:ascii="Arial" w:hAnsi="Arial" w:cs="Arial"/>
          <w:sz w:val="22"/>
          <w:szCs w:val="22"/>
        </w:rPr>
        <w:t xml:space="preserve"> control, including, if applicable, power system </w:t>
      </w:r>
      <w:proofErr w:type="spellStart"/>
      <w:r w:rsidRPr="00D24CAB">
        <w:rPr>
          <w:rFonts w:ascii="Arial" w:hAnsi="Arial" w:cs="Arial"/>
          <w:sz w:val="22"/>
          <w:szCs w:val="22"/>
        </w:rPr>
        <w:t>stabiliser</w:t>
      </w:r>
      <w:proofErr w:type="spellEnd"/>
      <w:r w:rsidRPr="00D24CAB">
        <w:rPr>
          <w:rFonts w:ascii="Arial" w:hAnsi="Arial" w:cs="Arial"/>
          <w:sz w:val="22"/>
          <w:szCs w:val="22"/>
        </w:rPr>
        <w:t xml:space="preserve"> (‘PSS’) function and excitation control system,</w:t>
      </w:r>
    </w:p>
    <w:p w14:paraId="7D323B03" w14:textId="77777777" w:rsidR="00225E93" w:rsidRPr="00D24CAB" w:rsidRDefault="00262138" w:rsidP="00502E3C">
      <w:pPr>
        <w:jc w:val="both"/>
        <w:rPr>
          <w:rFonts w:ascii="Arial" w:hAnsi="Arial" w:cs="Arial"/>
          <w:sz w:val="22"/>
          <w:szCs w:val="22"/>
        </w:rPr>
      </w:pPr>
      <w:r w:rsidRPr="00D24CAB">
        <w:rPr>
          <w:rFonts w:ascii="Arial" w:hAnsi="Arial" w:cs="Arial"/>
          <w:sz w:val="22"/>
          <w:szCs w:val="22"/>
        </w:rPr>
        <w:t xml:space="preserve">— power-generating module protection models, as agreed between the relevant system operator and the </w:t>
      </w:r>
      <w:proofErr w:type="spellStart"/>
      <w:r w:rsidRPr="00D24CAB">
        <w:rPr>
          <w:rFonts w:ascii="Arial" w:hAnsi="Arial" w:cs="Arial"/>
          <w:sz w:val="22"/>
          <w:szCs w:val="22"/>
        </w:rPr>
        <w:t>powergenerating</w:t>
      </w:r>
      <w:proofErr w:type="spellEnd"/>
      <w:r w:rsidRPr="00D24CAB">
        <w:rPr>
          <w:rFonts w:ascii="Arial" w:hAnsi="Arial" w:cs="Arial"/>
          <w:sz w:val="22"/>
          <w:szCs w:val="22"/>
        </w:rPr>
        <w:t xml:space="preserve"> facility owner, and</w:t>
      </w:r>
    </w:p>
    <w:p w14:paraId="52AAC469" w14:textId="77777777" w:rsidR="00225E93" w:rsidRPr="00D24CAB" w:rsidRDefault="00262138" w:rsidP="00502E3C">
      <w:pPr>
        <w:jc w:val="both"/>
        <w:rPr>
          <w:rFonts w:ascii="Arial" w:hAnsi="Arial" w:cs="Arial"/>
          <w:sz w:val="22"/>
          <w:szCs w:val="22"/>
        </w:rPr>
      </w:pPr>
      <w:r w:rsidRPr="00D24CAB">
        <w:rPr>
          <w:rFonts w:ascii="Arial" w:hAnsi="Arial" w:cs="Arial"/>
          <w:sz w:val="22"/>
          <w:szCs w:val="22"/>
        </w:rPr>
        <w:t xml:space="preserve">— </w:t>
      </w:r>
      <w:proofErr w:type="gramStart"/>
      <w:r w:rsidRPr="00D24CAB">
        <w:rPr>
          <w:rFonts w:ascii="Arial" w:hAnsi="Arial" w:cs="Arial"/>
          <w:sz w:val="22"/>
          <w:szCs w:val="22"/>
        </w:rPr>
        <w:t>converter</w:t>
      </w:r>
      <w:proofErr w:type="gramEnd"/>
      <w:r w:rsidRPr="00D24CAB">
        <w:rPr>
          <w:rFonts w:ascii="Arial" w:hAnsi="Arial" w:cs="Arial"/>
          <w:sz w:val="22"/>
          <w:szCs w:val="22"/>
        </w:rPr>
        <w:t xml:space="preserve"> models for power park modules;</w:t>
      </w:r>
    </w:p>
    <w:p w14:paraId="56C53693" w14:textId="0B0ED269" w:rsidR="00262138" w:rsidRPr="00D24CAB" w:rsidRDefault="00262138" w:rsidP="00502E3C">
      <w:pPr>
        <w:jc w:val="both"/>
        <w:rPr>
          <w:rFonts w:ascii="Arial" w:hAnsi="Arial" w:cs="Arial"/>
          <w:sz w:val="22"/>
          <w:szCs w:val="22"/>
        </w:rPr>
      </w:pPr>
      <w:r w:rsidRPr="00D24CAB">
        <w:rPr>
          <w:rFonts w:ascii="Arial" w:hAnsi="Arial" w:cs="Arial"/>
          <w:sz w:val="22"/>
          <w:szCs w:val="22"/>
        </w:rPr>
        <w:t xml:space="preserve">(iii) </w:t>
      </w:r>
      <w:proofErr w:type="gramStart"/>
      <w:r w:rsidRPr="00D24CAB">
        <w:rPr>
          <w:rFonts w:ascii="Arial" w:hAnsi="Arial" w:cs="Arial"/>
          <w:sz w:val="22"/>
          <w:szCs w:val="22"/>
        </w:rPr>
        <w:t>the</w:t>
      </w:r>
      <w:proofErr w:type="gramEnd"/>
      <w:r w:rsidRPr="00D24CAB">
        <w:rPr>
          <w:rFonts w:ascii="Arial" w:hAnsi="Arial" w:cs="Arial"/>
          <w:sz w:val="22"/>
          <w:szCs w:val="22"/>
        </w:rPr>
        <w:t xml:space="preserve"> request by the relevant system operator referred to in point (</w:t>
      </w:r>
      <w:proofErr w:type="spellStart"/>
      <w:r w:rsidRPr="00D24CAB">
        <w:rPr>
          <w:rFonts w:ascii="Arial" w:hAnsi="Arial" w:cs="Arial"/>
          <w:sz w:val="22"/>
          <w:szCs w:val="22"/>
        </w:rPr>
        <w:t>i</w:t>
      </w:r>
      <w:proofErr w:type="spellEnd"/>
      <w:r w:rsidRPr="00D24CAB">
        <w:rPr>
          <w:rFonts w:ascii="Arial" w:hAnsi="Arial" w:cs="Arial"/>
          <w:sz w:val="22"/>
          <w:szCs w:val="22"/>
        </w:rPr>
        <w:t>) shall be coordinated with the relevant TSO. It shall include:</w:t>
      </w:r>
    </w:p>
    <w:p w14:paraId="69273DF8" w14:textId="77777777" w:rsidR="00225E93" w:rsidRPr="00D24CAB" w:rsidRDefault="00262138" w:rsidP="00502E3C">
      <w:pPr>
        <w:jc w:val="both"/>
        <w:rPr>
          <w:rFonts w:ascii="Arial" w:hAnsi="Arial" w:cs="Arial"/>
          <w:sz w:val="22"/>
          <w:szCs w:val="22"/>
        </w:rPr>
      </w:pPr>
      <w:r w:rsidRPr="00D24CAB">
        <w:rPr>
          <w:rFonts w:ascii="Arial" w:hAnsi="Arial" w:cs="Arial"/>
          <w:sz w:val="22"/>
          <w:szCs w:val="22"/>
        </w:rPr>
        <w:t xml:space="preserve"> — </w:t>
      </w:r>
      <w:proofErr w:type="gramStart"/>
      <w:r w:rsidRPr="00D24CAB">
        <w:rPr>
          <w:rFonts w:ascii="Arial" w:hAnsi="Arial" w:cs="Arial"/>
          <w:sz w:val="22"/>
          <w:szCs w:val="22"/>
        </w:rPr>
        <w:t>the</w:t>
      </w:r>
      <w:proofErr w:type="gramEnd"/>
      <w:r w:rsidRPr="00D24CAB">
        <w:rPr>
          <w:rFonts w:ascii="Arial" w:hAnsi="Arial" w:cs="Arial"/>
          <w:sz w:val="22"/>
          <w:szCs w:val="22"/>
        </w:rPr>
        <w:t xml:space="preserve"> format in which models are to be provided,</w:t>
      </w:r>
    </w:p>
    <w:p w14:paraId="7440D782" w14:textId="77777777" w:rsidR="00225E93" w:rsidRPr="00D24CAB" w:rsidRDefault="00262138" w:rsidP="00502E3C">
      <w:pPr>
        <w:jc w:val="both"/>
        <w:rPr>
          <w:rFonts w:ascii="Arial" w:hAnsi="Arial" w:cs="Arial"/>
          <w:sz w:val="22"/>
          <w:szCs w:val="22"/>
        </w:rPr>
      </w:pPr>
      <w:r w:rsidRPr="00D24CAB">
        <w:rPr>
          <w:rFonts w:ascii="Arial" w:hAnsi="Arial" w:cs="Arial"/>
          <w:sz w:val="22"/>
          <w:szCs w:val="22"/>
        </w:rPr>
        <w:t xml:space="preserve">— </w:t>
      </w:r>
      <w:proofErr w:type="gramStart"/>
      <w:r w:rsidRPr="00D24CAB">
        <w:rPr>
          <w:rFonts w:ascii="Arial" w:hAnsi="Arial" w:cs="Arial"/>
          <w:sz w:val="22"/>
          <w:szCs w:val="22"/>
        </w:rPr>
        <w:t>the</w:t>
      </w:r>
      <w:proofErr w:type="gramEnd"/>
      <w:r w:rsidRPr="00D24CAB">
        <w:rPr>
          <w:rFonts w:ascii="Arial" w:hAnsi="Arial" w:cs="Arial"/>
          <w:sz w:val="22"/>
          <w:szCs w:val="22"/>
        </w:rPr>
        <w:t xml:space="preserve"> provision of documentation on a model's structure and block diagrams,</w:t>
      </w:r>
    </w:p>
    <w:p w14:paraId="5215BBB2" w14:textId="218130FB" w:rsidR="00262138" w:rsidRPr="00D24CAB" w:rsidRDefault="00262138" w:rsidP="00502E3C">
      <w:pPr>
        <w:jc w:val="both"/>
        <w:rPr>
          <w:rFonts w:ascii="Arial" w:hAnsi="Arial" w:cs="Arial"/>
          <w:sz w:val="22"/>
          <w:szCs w:val="22"/>
        </w:rPr>
      </w:pPr>
      <w:r w:rsidRPr="00D24CAB">
        <w:rPr>
          <w:rFonts w:ascii="Arial" w:hAnsi="Arial" w:cs="Arial"/>
          <w:sz w:val="22"/>
          <w:szCs w:val="22"/>
        </w:rPr>
        <w:t xml:space="preserve">— </w:t>
      </w:r>
      <w:proofErr w:type="gramStart"/>
      <w:r w:rsidRPr="00D24CAB">
        <w:rPr>
          <w:rFonts w:ascii="Arial" w:hAnsi="Arial" w:cs="Arial"/>
          <w:sz w:val="22"/>
          <w:szCs w:val="22"/>
        </w:rPr>
        <w:t>an</w:t>
      </w:r>
      <w:proofErr w:type="gramEnd"/>
      <w:r w:rsidRPr="00D24CAB">
        <w:rPr>
          <w:rFonts w:ascii="Arial" w:hAnsi="Arial" w:cs="Arial"/>
          <w:sz w:val="22"/>
          <w:szCs w:val="22"/>
        </w:rPr>
        <w:t xml:space="preserve"> estimate of the minimum and maximum short circuit capacity at the connection point, expressed in MVA, as an equivalent of the network;</w:t>
      </w:r>
    </w:p>
    <w:p w14:paraId="26CE883D" w14:textId="77777777" w:rsidR="00262138" w:rsidRPr="00D24CAB" w:rsidRDefault="00262138" w:rsidP="00502E3C">
      <w:pPr>
        <w:jc w:val="both"/>
        <w:rPr>
          <w:rFonts w:ascii="Arial" w:hAnsi="Arial" w:cs="Arial"/>
          <w:sz w:val="22"/>
          <w:szCs w:val="22"/>
        </w:rPr>
      </w:pPr>
      <w:r w:rsidRPr="00D24CAB">
        <w:rPr>
          <w:rFonts w:ascii="Arial" w:hAnsi="Arial" w:cs="Arial"/>
          <w:sz w:val="22"/>
          <w:szCs w:val="22"/>
        </w:rPr>
        <w:t xml:space="preserve"> (iv) </w:t>
      </w:r>
      <w:proofErr w:type="gramStart"/>
      <w:r w:rsidRPr="00D24CAB">
        <w:rPr>
          <w:rFonts w:ascii="Arial" w:hAnsi="Arial" w:cs="Arial"/>
          <w:sz w:val="22"/>
          <w:szCs w:val="22"/>
        </w:rPr>
        <w:t>the</w:t>
      </w:r>
      <w:proofErr w:type="gramEnd"/>
      <w:r w:rsidRPr="00D24CAB">
        <w:rPr>
          <w:rFonts w:ascii="Arial" w:hAnsi="Arial" w:cs="Arial"/>
          <w:sz w:val="22"/>
          <w:szCs w:val="22"/>
        </w:rPr>
        <w:t xml:space="preserve"> power-generating facility owner shall provide recordings of the power-generating module's performance to the relevant system operator or relevant TSO if requested. The relevant system operator or relevant TSO may make such a request, in order to compare the response of the models with those recordings;</w:t>
      </w:r>
    </w:p>
    <w:p w14:paraId="5C4D4734" w14:textId="77777777" w:rsidR="00120B6F" w:rsidRPr="00FB0394" w:rsidRDefault="00120B6F" w:rsidP="00502E3C">
      <w:pPr>
        <w:jc w:val="both"/>
        <w:rPr>
          <w:rFonts w:ascii="Arial" w:hAnsi="Arial" w:cs="Arial"/>
          <w:b/>
          <w:sz w:val="22"/>
          <w:szCs w:val="22"/>
        </w:rPr>
      </w:pPr>
    </w:p>
    <w:p w14:paraId="1BB174D4" w14:textId="22CD99A5" w:rsidR="00262138" w:rsidRPr="00FB0394" w:rsidRDefault="00262138" w:rsidP="00502E3C">
      <w:pPr>
        <w:jc w:val="both"/>
        <w:rPr>
          <w:rFonts w:ascii="Arial" w:hAnsi="Arial" w:cs="Arial"/>
          <w:b/>
          <w:sz w:val="22"/>
          <w:szCs w:val="22"/>
        </w:rPr>
      </w:pPr>
      <w:r w:rsidRPr="00FB0394">
        <w:rPr>
          <w:rFonts w:ascii="Arial" w:hAnsi="Arial" w:cs="Arial"/>
          <w:b/>
          <w:bCs/>
          <w:sz w:val="22"/>
          <w:szCs w:val="22"/>
          <w:lang w:val="en-GB"/>
        </w:rPr>
        <w:t>Explanation: Detailed explanations and guidelines about the models of generating modules will be specified in the connection conditions of the respective system operator.</w:t>
      </w:r>
    </w:p>
    <w:p w14:paraId="01DBA1D1" w14:textId="77777777" w:rsidR="00DA4C1C" w:rsidRPr="00D24CAB" w:rsidRDefault="00DA4C1C" w:rsidP="00FB0394">
      <w:pPr>
        <w:spacing w:before="120"/>
        <w:jc w:val="center"/>
        <w:rPr>
          <w:rFonts w:ascii="Arial" w:hAnsi="Arial" w:cs="Arial"/>
          <w:b/>
          <w:color w:val="FF0000"/>
          <w:sz w:val="22"/>
          <w:szCs w:val="22"/>
        </w:rPr>
      </w:pPr>
    </w:p>
    <w:p w14:paraId="61DB7643" w14:textId="77777777" w:rsidR="00DF6352" w:rsidRPr="00D24CAB" w:rsidRDefault="00DF6352" w:rsidP="00FB0394">
      <w:pPr>
        <w:pStyle w:val="Heading2"/>
        <w:numPr>
          <w:ilvl w:val="0"/>
          <w:numId w:val="0"/>
        </w:numPr>
        <w:rPr>
          <w:rFonts w:ascii="Arial" w:hAnsi="Arial" w:cs="Arial"/>
          <w:color w:val="auto"/>
          <w:sz w:val="22"/>
          <w:szCs w:val="22"/>
        </w:rPr>
      </w:pPr>
      <w:r w:rsidRPr="00D24CAB">
        <w:rPr>
          <w:rFonts w:ascii="Arial" w:hAnsi="Arial" w:cs="Arial"/>
          <w:bCs/>
          <w:color w:val="auto"/>
          <w:sz w:val="22"/>
          <w:szCs w:val="22"/>
        </w:rPr>
        <w:t>16.4</w:t>
      </w:r>
    </w:p>
    <w:p w14:paraId="3B54D00B" w14:textId="77777777" w:rsidR="00DF6352" w:rsidRPr="00D24CAB" w:rsidRDefault="00DF6352" w:rsidP="00FB0394">
      <w:pPr>
        <w:spacing w:before="120"/>
        <w:jc w:val="center"/>
        <w:rPr>
          <w:rFonts w:ascii="Arial" w:hAnsi="Arial" w:cs="Arial"/>
          <w:b/>
          <w:sz w:val="22"/>
          <w:szCs w:val="22"/>
        </w:rPr>
      </w:pPr>
      <w:r w:rsidRPr="00D24CAB">
        <w:rPr>
          <w:rFonts w:ascii="Arial" w:hAnsi="Arial" w:cs="Arial"/>
          <w:b/>
          <w:bCs/>
          <w:sz w:val="22"/>
          <w:szCs w:val="22"/>
        </w:rPr>
        <w:t>General requirements for type D power-generating modules</w:t>
      </w:r>
    </w:p>
    <w:p w14:paraId="3FBE0F76" w14:textId="77777777" w:rsidR="00DF6352" w:rsidRPr="00D24CAB" w:rsidRDefault="00DF6352" w:rsidP="00502E3C">
      <w:pPr>
        <w:spacing w:before="120"/>
        <w:jc w:val="both"/>
        <w:rPr>
          <w:rFonts w:ascii="Arial" w:hAnsi="Arial" w:cs="Arial"/>
          <w:sz w:val="22"/>
          <w:szCs w:val="22"/>
        </w:rPr>
      </w:pPr>
      <w:r w:rsidRPr="00D24CAB">
        <w:rPr>
          <w:rFonts w:ascii="Arial" w:hAnsi="Arial" w:cs="Arial"/>
          <w:sz w:val="22"/>
          <w:szCs w:val="22"/>
        </w:rPr>
        <w:t>4. Type D power-generating modules shall fulfil the following general system management requirements:</w:t>
      </w:r>
    </w:p>
    <w:p w14:paraId="7963F70F" w14:textId="77777777" w:rsidR="00845601" w:rsidRPr="00D24CAB" w:rsidRDefault="00845601" w:rsidP="00502E3C">
      <w:pPr>
        <w:spacing w:before="120"/>
        <w:jc w:val="both"/>
        <w:rPr>
          <w:rFonts w:ascii="Arial" w:hAnsi="Arial" w:cs="Arial"/>
          <w:sz w:val="22"/>
          <w:szCs w:val="22"/>
        </w:rPr>
      </w:pPr>
      <w:r w:rsidRPr="00D24CAB">
        <w:rPr>
          <w:rFonts w:ascii="Arial" w:hAnsi="Arial" w:cs="Arial"/>
          <w:sz w:val="22"/>
          <w:szCs w:val="22"/>
        </w:rPr>
        <w:lastRenderedPageBreak/>
        <w:t xml:space="preserve">(a) </w:t>
      </w:r>
      <w:proofErr w:type="gramStart"/>
      <w:r w:rsidRPr="00D24CAB">
        <w:rPr>
          <w:rFonts w:ascii="Arial" w:hAnsi="Arial" w:cs="Arial"/>
          <w:sz w:val="22"/>
          <w:szCs w:val="22"/>
        </w:rPr>
        <w:t>with</w:t>
      </w:r>
      <w:proofErr w:type="gramEnd"/>
      <w:r w:rsidRPr="00D24CAB">
        <w:rPr>
          <w:rFonts w:ascii="Arial" w:hAnsi="Arial" w:cs="Arial"/>
          <w:sz w:val="22"/>
          <w:szCs w:val="22"/>
        </w:rPr>
        <w:t xml:space="preserve"> regard to </w:t>
      </w:r>
      <w:proofErr w:type="spellStart"/>
      <w:r w:rsidRPr="00D24CAB">
        <w:rPr>
          <w:rFonts w:ascii="Arial" w:hAnsi="Arial" w:cs="Arial"/>
          <w:sz w:val="22"/>
          <w:szCs w:val="22"/>
        </w:rPr>
        <w:t>synchronisation</w:t>
      </w:r>
      <w:proofErr w:type="spellEnd"/>
      <w:r w:rsidRPr="00D24CAB">
        <w:rPr>
          <w:rFonts w:ascii="Arial" w:hAnsi="Arial" w:cs="Arial"/>
          <w:sz w:val="22"/>
          <w:szCs w:val="22"/>
        </w:rPr>
        <w:t xml:space="preserve">, when starting a power-generating module, </w:t>
      </w:r>
      <w:proofErr w:type="spellStart"/>
      <w:r w:rsidRPr="00D24CAB">
        <w:rPr>
          <w:rFonts w:ascii="Arial" w:hAnsi="Arial" w:cs="Arial"/>
          <w:sz w:val="22"/>
          <w:szCs w:val="22"/>
        </w:rPr>
        <w:t>synchronisation</w:t>
      </w:r>
      <w:proofErr w:type="spellEnd"/>
      <w:r w:rsidRPr="00D24CAB">
        <w:rPr>
          <w:rFonts w:ascii="Arial" w:hAnsi="Arial" w:cs="Arial"/>
          <w:sz w:val="22"/>
          <w:szCs w:val="22"/>
        </w:rPr>
        <w:t xml:space="preserve"> shall be performed by the power-generating facility owner only after </w:t>
      </w:r>
      <w:proofErr w:type="spellStart"/>
      <w:r w:rsidRPr="00D24CAB">
        <w:rPr>
          <w:rFonts w:ascii="Arial" w:hAnsi="Arial" w:cs="Arial"/>
          <w:sz w:val="22"/>
          <w:szCs w:val="22"/>
        </w:rPr>
        <w:t>authorisation</w:t>
      </w:r>
      <w:proofErr w:type="spellEnd"/>
      <w:r w:rsidRPr="00D24CAB">
        <w:rPr>
          <w:rFonts w:ascii="Arial" w:hAnsi="Arial" w:cs="Arial"/>
          <w:sz w:val="22"/>
          <w:szCs w:val="22"/>
        </w:rPr>
        <w:t xml:space="preserve"> by the relevant system operator;</w:t>
      </w:r>
    </w:p>
    <w:p w14:paraId="57E3BF4B" w14:textId="77777777" w:rsidR="00225E93" w:rsidRPr="00D24CAB" w:rsidRDefault="00845601" w:rsidP="00502E3C">
      <w:pPr>
        <w:spacing w:before="120"/>
        <w:jc w:val="both"/>
        <w:rPr>
          <w:rFonts w:ascii="Arial" w:hAnsi="Arial" w:cs="Arial"/>
          <w:sz w:val="22"/>
          <w:szCs w:val="22"/>
        </w:rPr>
      </w:pPr>
      <w:r w:rsidRPr="00D24CAB">
        <w:rPr>
          <w:rFonts w:ascii="Arial" w:hAnsi="Arial" w:cs="Arial"/>
          <w:sz w:val="22"/>
          <w:szCs w:val="22"/>
        </w:rPr>
        <w:t xml:space="preserve">(b) </w:t>
      </w:r>
      <w:proofErr w:type="gramStart"/>
      <w:r w:rsidRPr="00D24CAB">
        <w:rPr>
          <w:rFonts w:ascii="Arial" w:hAnsi="Arial" w:cs="Arial"/>
          <w:sz w:val="22"/>
          <w:szCs w:val="22"/>
        </w:rPr>
        <w:t>the</w:t>
      </w:r>
      <w:proofErr w:type="gramEnd"/>
      <w:r w:rsidRPr="00D24CAB">
        <w:rPr>
          <w:rFonts w:ascii="Arial" w:hAnsi="Arial" w:cs="Arial"/>
          <w:sz w:val="22"/>
          <w:szCs w:val="22"/>
        </w:rPr>
        <w:t xml:space="preserve"> power-generating module shall be equipped with the necessary </w:t>
      </w:r>
      <w:proofErr w:type="spellStart"/>
      <w:r w:rsidRPr="00D24CAB">
        <w:rPr>
          <w:rFonts w:ascii="Arial" w:hAnsi="Arial" w:cs="Arial"/>
          <w:sz w:val="22"/>
          <w:szCs w:val="22"/>
        </w:rPr>
        <w:t>synchronisation</w:t>
      </w:r>
      <w:proofErr w:type="spellEnd"/>
      <w:r w:rsidRPr="00D24CAB">
        <w:rPr>
          <w:rFonts w:ascii="Arial" w:hAnsi="Arial" w:cs="Arial"/>
          <w:sz w:val="22"/>
          <w:szCs w:val="22"/>
        </w:rPr>
        <w:t xml:space="preserve"> facilities; 27.4.2016 EN Official Journal of the European Union L 112/31</w:t>
      </w:r>
    </w:p>
    <w:p w14:paraId="2C3F78FA" w14:textId="77777777" w:rsidR="00225E93" w:rsidRPr="00D24CAB" w:rsidRDefault="00845601" w:rsidP="00502E3C">
      <w:pPr>
        <w:spacing w:before="120"/>
        <w:jc w:val="both"/>
        <w:rPr>
          <w:rFonts w:ascii="Arial" w:hAnsi="Arial" w:cs="Arial"/>
          <w:sz w:val="22"/>
          <w:szCs w:val="22"/>
        </w:rPr>
      </w:pPr>
      <w:r w:rsidRPr="00D24CAB">
        <w:rPr>
          <w:rFonts w:ascii="Arial" w:hAnsi="Arial" w:cs="Arial"/>
          <w:sz w:val="22"/>
          <w:szCs w:val="22"/>
        </w:rPr>
        <w:t xml:space="preserve">(c) </w:t>
      </w:r>
      <w:proofErr w:type="spellStart"/>
      <w:proofErr w:type="gramStart"/>
      <w:r w:rsidRPr="00D24CAB">
        <w:rPr>
          <w:rFonts w:ascii="Arial" w:hAnsi="Arial" w:cs="Arial"/>
          <w:sz w:val="22"/>
          <w:szCs w:val="22"/>
        </w:rPr>
        <w:t>synchronisation</w:t>
      </w:r>
      <w:proofErr w:type="spellEnd"/>
      <w:proofErr w:type="gramEnd"/>
      <w:r w:rsidRPr="00D24CAB">
        <w:rPr>
          <w:rFonts w:ascii="Arial" w:hAnsi="Arial" w:cs="Arial"/>
          <w:sz w:val="22"/>
          <w:szCs w:val="22"/>
        </w:rPr>
        <w:t xml:space="preserve"> of power-generating modules shall be possible at frequencies within the ranges set out in Table 2;</w:t>
      </w:r>
    </w:p>
    <w:p w14:paraId="777A2190" w14:textId="572E74B0" w:rsidR="00845601" w:rsidRPr="00D24CAB" w:rsidRDefault="00845601" w:rsidP="00502E3C">
      <w:pPr>
        <w:spacing w:before="120"/>
        <w:jc w:val="both"/>
        <w:rPr>
          <w:rFonts w:ascii="Arial" w:hAnsi="Arial" w:cs="Arial"/>
          <w:sz w:val="22"/>
          <w:szCs w:val="22"/>
        </w:rPr>
      </w:pPr>
      <w:r w:rsidRPr="00D24CAB">
        <w:rPr>
          <w:rFonts w:ascii="Arial" w:hAnsi="Arial" w:cs="Arial"/>
          <w:sz w:val="22"/>
          <w:szCs w:val="22"/>
        </w:rPr>
        <w:t xml:space="preserve">(d) </w:t>
      </w:r>
      <w:proofErr w:type="gramStart"/>
      <w:r w:rsidRPr="00D24CAB">
        <w:rPr>
          <w:rFonts w:ascii="Arial" w:hAnsi="Arial" w:cs="Arial"/>
          <w:sz w:val="22"/>
          <w:szCs w:val="22"/>
        </w:rPr>
        <w:t>the</w:t>
      </w:r>
      <w:proofErr w:type="gramEnd"/>
      <w:r w:rsidRPr="00D24CAB">
        <w:rPr>
          <w:rFonts w:ascii="Arial" w:hAnsi="Arial" w:cs="Arial"/>
          <w:sz w:val="22"/>
          <w:szCs w:val="22"/>
        </w:rPr>
        <w:t xml:space="preserve"> relevant system operator and the power-generating facility owner shall agree on the settings of </w:t>
      </w:r>
      <w:proofErr w:type="spellStart"/>
      <w:r w:rsidRPr="00D24CAB">
        <w:rPr>
          <w:rFonts w:ascii="Arial" w:hAnsi="Arial" w:cs="Arial"/>
          <w:sz w:val="22"/>
          <w:szCs w:val="22"/>
        </w:rPr>
        <w:t>synchronisation</w:t>
      </w:r>
      <w:proofErr w:type="spellEnd"/>
      <w:r w:rsidRPr="00D24CAB">
        <w:rPr>
          <w:rFonts w:ascii="Arial" w:hAnsi="Arial" w:cs="Arial"/>
          <w:sz w:val="22"/>
          <w:szCs w:val="22"/>
        </w:rPr>
        <w:t xml:space="preserve"> devices to be concluded prior to operation of the power-generating module. This agreement shall cover:</w:t>
      </w:r>
    </w:p>
    <w:p w14:paraId="23667797" w14:textId="573B38FA" w:rsidR="00845601" w:rsidRPr="00D24CAB" w:rsidRDefault="00845601" w:rsidP="00502E3C">
      <w:pPr>
        <w:spacing w:before="120"/>
        <w:jc w:val="both"/>
        <w:rPr>
          <w:rFonts w:ascii="Arial" w:hAnsi="Arial" w:cs="Arial"/>
          <w:sz w:val="22"/>
          <w:szCs w:val="22"/>
        </w:rPr>
      </w:pPr>
      <w:r w:rsidRPr="00D24CAB">
        <w:rPr>
          <w:rFonts w:ascii="Arial" w:hAnsi="Arial" w:cs="Arial"/>
          <w:sz w:val="22"/>
          <w:szCs w:val="22"/>
        </w:rPr>
        <w:t>(</w:t>
      </w:r>
      <w:proofErr w:type="spellStart"/>
      <w:r w:rsidRPr="00D24CAB">
        <w:rPr>
          <w:rFonts w:ascii="Arial" w:hAnsi="Arial" w:cs="Arial"/>
          <w:sz w:val="22"/>
          <w:szCs w:val="22"/>
        </w:rPr>
        <w:t>i</w:t>
      </w:r>
      <w:proofErr w:type="spellEnd"/>
      <w:r w:rsidRPr="00D24CAB">
        <w:rPr>
          <w:rFonts w:ascii="Arial" w:hAnsi="Arial" w:cs="Arial"/>
          <w:sz w:val="22"/>
          <w:szCs w:val="22"/>
        </w:rPr>
        <w:t xml:space="preserve">) </w:t>
      </w:r>
      <w:proofErr w:type="gramStart"/>
      <w:r w:rsidRPr="00D24CAB">
        <w:rPr>
          <w:rFonts w:ascii="Arial" w:hAnsi="Arial" w:cs="Arial"/>
          <w:sz w:val="22"/>
          <w:szCs w:val="22"/>
        </w:rPr>
        <w:t>voltage</w:t>
      </w:r>
      <w:proofErr w:type="gramEnd"/>
      <w:r w:rsidRPr="00D24CAB">
        <w:rPr>
          <w:rFonts w:ascii="Arial" w:hAnsi="Arial" w:cs="Arial"/>
          <w:sz w:val="22"/>
          <w:szCs w:val="22"/>
        </w:rPr>
        <w:t xml:space="preserve">; </w:t>
      </w:r>
      <w:r w:rsidRPr="00D24CAB">
        <w:rPr>
          <w:rFonts w:ascii="Arial" w:hAnsi="Arial" w:cs="Arial"/>
          <w:b/>
          <w:bCs/>
          <w:sz w:val="22"/>
          <w:szCs w:val="22"/>
        </w:rPr>
        <w:t>,85…1,15 Un</w:t>
      </w:r>
    </w:p>
    <w:p w14:paraId="2D06B373" w14:textId="3462CAEE" w:rsidR="00845601" w:rsidRPr="00D24CAB" w:rsidRDefault="00845601" w:rsidP="00502E3C">
      <w:pPr>
        <w:spacing w:before="120"/>
        <w:jc w:val="both"/>
        <w:rPr>
          <w:rFonts w:ascii="Arial" w:hAnsi="Arial" w:cs="Arial"/>
          <w:sz w:val="22"/>
          <w:szCs w:val="22"/>
        </w:rPr>
      </w:pPr>
      <w:r w:rsidRPr="00D24CAB">
        <w:rPr>
          <w:rFonts w:ascii="Arial" w:hAnsi="Arial" w:cs="Arial"/>
          <w:sz w:val="22"/>
          <w:szCs w:val="22"/>
        </w:rPr>
        <w:t xml:space="preserve">(ii) </w:t>
      </w:r>
      <w:proofErr w:type="gramStart"/>
      <w:r w:rsidRPr="00D24CAB">
        <w:rPr>
          <w:rFonts w:ascii="Arial" w:hAnsi="Arial" w:cs="Arial"/>
          <w:sz w:val="22"/>
          <w:szCs w:val="22"/>
        </w:rPr>
        <w:t>frequency</w:t>
      </w:r>
      <w:proofErr w:type="gramEnd"/>
      <w:r w:rsidRPr="00D24CAB">
        <w:rPr>
          <w:rFonts w:ascii="Arial" w:hAnsi="Arial" w:cs="Arial"/>
          <w:sz w:val="22"/>
          <w:szCs w:val="22"/>
        </w:rPr>
        <w:t xml:space="preserve">; </w:t>
      </w:r>
      <w:r w:rsidRPr="00D24CAB">
        <w:rPr>
          <w:rFonts w:ascii="Arial" w:hAnsi="Arial" w:cs="Arial"/>
          <w:b/>
          <w:bCs/>
          <w:sz w:val="22"/>
          <w:szCs w:val="22"/>
        </w:rPr>
        <w:t>47,5 …51,5 Hz</w:t>
      </w:r>
    </w:p>
    <w:p w14:paraId="751F0336" w14:textId="1605A19E" w:rsidR="00845601" w:rsidRPr="00D24CAB" w:rsidRDefault="00845601" w:rsidP="00502E3C">
      <w:pPr>
        <w:spacing w:before="120"/>
        <w:jc w:val="both"/>
        <w:rPr>
          <w:rFonts w:ascii="Arial" w:hAnsi="Arial" w:cs="Arial"/>
          <w:sz w:val="22"/>
          <w:szCs w:val="22"/>
        </w:rPr>
      </w:pPr>
      <w:r w:rsidRPr="00D24CAB">
        <w:rPr>
          <w:rFonts w:ascii="Arial" w:hAnsi="Arial" w:cs="Arial"/>
          <w:sz w:val="22"/>
          <w:szCs w:val="22"/>
        </w:rPr>
        <w:t xml:space="preserve">(iii) </w:t>
      </w:r>
      <w:proofErr w:type="gramStart"/>
      <w:r w:rsidRPr="00D24CAB">
        <w:rPr>
          <w:rFonts w:ascii="Arial" w:hAnsi="Arial" w:cs="Arial"/>
          <w:sz w:val="22"/>
          <w:szCs w:val="22"/>
        </w:rPr>
        <w:t>phase</w:t>
      </w:r>
      <w:proofErr w:type="gramEnd"/>
      <w:r w:rsidRPr="00D24CAB">
        <w:rPr>
          <w:rFonts w:ascii="Arial" w:hAnsi="Arial" w:cs="Arial"/>
          <w:sz w:val="22"/>
          <w:szCs w:val="22"/>
        </w:rPr>
        <w:t xml:space="preserve"> angle range;</w:t>
      </w:r>
      <w:r w:rsidRPr="00D24CAB">
        <w:rPr>
          <w:rFonts w:ascii="Arial" w:hAnsi="Arial" w:cs="Arial"/>
          <w:b/>
          <w:bCs/>
          <w:sz w:val="22"/>
          <w:szCs w:val="22"/>
        </w:rPr>
        <w:t xml:space="preserve"> </w:t>
      </w:r>
      <w:r w:rsidRPr="00D24CAB">
        <w:rPr>
          <w:rFonts w:ascii="Arial" w:hAnsi="Arial" w:cs="Arial"/>
          <w:b/>
          <w:bCs/>
          <w:sz w:val="22"/>
          <w:szCs w:val="22"/>
          <w:lang w:val="en-GB"/>
        </w:rPr>
        <w:t>60 degrees</w:t>
      </w:r>
    </w:p>
    <w:p w14:paraId="41CB36E9" w14:textId="508C0576" w:rsidR="00845601" w:rsidRPr="00D24CAB" w:rsidRDefault="00845601" w:rsidP="00502E3C">
      <w:pPr>
        <w:spacing w:before="120"/>
        <w:jc w:val="both"/>
        <w:rPr>
          <w:rFonts w:ascii="Arial" w:hAnsi="Arial" w:cs="Arial"/>
          <w:sz w:val="22"/>
          <w:szCs w:val="22"/>
        </w:rPr>
      </w:pPr>
      <w:r w:rsidRPr="00D24CAB">
        <w:rPr>
          <w:rFonts w:ascii="Arial" w:hAnsi="Arial" w:cs="Arial"/>
          <w:sz w:val="22"/>
          <w:szCs w:val="22"/>
        </w:rPr>
        <w:t xml:space="preserve">(iv) </w:t>
      </w:r>
      <w:proofErr w:type="gramStart"/>
      <w:r w:rsidRPr="00D24CAB">
        <w:rPr>
          <w:rFonts w:ascii="Arial" w:hAnsi="Arial" w:cs="Arial"/>
          <w:sz w:val="22"/>
          <w:szCs w:val="22"/>
        </w:rPr>
        <w:t>phase</w:t>
      </w:r>
      <w:proofErr w:type="gramEnd"/>
      <w:r w:rsidRPr="00D24CAB">
        <w:rPr>
          <w:rFonts w:ascii="Arial" w:hAnsi="Arial" w:cs="Arial"/>
          <w:sz w:val="22"/>
          <w:szCs w:val="22"/>
        </w:rPr>
        <w:t xml:space="preserve"> sequence; </w:t>
      </w:r>
      <w:r w:rsidRPr="00D24CAB">
        <w:rPr>
          <w:rFonts w:ascii="Arial" w:hAnsi="Arial" w:cs="Arial"/>
          <w:b/>
          <w:bCs/>
          <w:sz w:val="22"/>
          <w:szCs w:val="22"/>
          <w:lang w:val="en-GB"/>
        </w:rPr>
        <w:t>phase sequence inspection</w:t>
      </w:r>
    </w:p>
    <w:p w14:paraId="2C067212" w14:textId="77777777" w:rsidR="00845601" w:rsidRPr="00D24CAB" w:rsidRDefault="00845601" w:rsidP="00502E3C">
      <w:pPr>
        <w:spacing w:before="120"/>
        <w:jc w:val="both"/>
        <w:rPr>
          <w:rFonts w:ascii="Arial" w:hAnsi="Arial" w:cs="Arial"/>
          <w:b/>
          <w:sz w:val="22"/>
          <w:szCs w:val="22"/>
        </w:rPr>
      </w:pPr>
      <w:r w:rsidRPr="00D24CAB">
        <w:rPr>
          <w:rFonts w:ascii="Arial" w:hAnsi="Arial" w:cs="Arial"/>
          <w:sz w:val="22"/>
          <w:szCs w:val="22"/>
        </w:rPr>
        <w:t xml:space="preserve">(v) </w:t>
      </w:r>
      <w:proofErr w:type="gramStart"/>
      <w:r w:rsidRPr="00D24CAB">
        <w:rPr>
          <w:rFonts w:ascii="Arial" w:hAnsi="Arial" w:cs="Arial"/>
          <w:sz w:val="22"/>
          <w:szCs w:val="22"/>
        </w:rPr>
        <w:t>deviation</w:t>
      </w:r>
      <w:proofErr w:type="gramEnd"/>
      <w:r w:rsidRPr="00D24CAB">
        <w:rPr>
          <w:rFonts w:ascii="Arial" w:hAnsi="Arial" w:cs="Arial"/>
          <w:sz w:val="22"/>
          <w:szCs w:val="22"/>
        </w:rPr>
        <w:t xml:space="preserve"> of voltage and frequency.</w:t>
      </w:r>
      <w:r w:rsidRPr="00D24CAB">
        <w:rPr>
          <w:rFonts w:ascii="Arial" w:hAnsi="Arial" w:cs="Arial"/>
          <w:b/>
          <w:bCs/>
          <w:sz w:val="22"/>
          <w:szCs w:val="22"/>
        </w:rPr>
        <w:t xml:space="preserve"> </w:t>
      </w:r>
      <w:r w:rsidRPr="00D24CAB">
        <w:rPr>
          <w:rFonts w:ascii="Arial" w:hAnsi="Arial" w:cs="Arial"/>
          <w:b/>
          <w:bCs/>
          <w:sz w:val="22"/>
          <w:szCs w:val="22"/>
          <w:lang w:val="en-GB"/>
        </w:rPr>
        <w:t xml:space="preserve">15% </w:t>
      </w:r>
      <w:proofErr w:type="gramStart"/>
      <w:r w:rsidRPr="00D24CAB">
        <w:rPr>
          <w:rFonts w:ascii="Arial" w:hAnsi="Arial" w:cs="Arial"/>
          <w:b/>
          <w:bCs/>
          <w:sz w:val="22"/>
          <w:szCs w:val="22"/>
          <w:lang w:val="en-GB"/>
        </w:rPr>
        <w:t>Un</w:t>
      </w:r>
      <w:proofErr w:type="gramEnd"/>
      <w:r w:rsidRPr="00D24CAB">
        <w:rPr>
          <w:rFonts w:ascii="Arial" w:hAnsi="Arial" w:cs="Arial"/>
          <w:b/>
          <w:bCs/>
          <w:sz w:val="22"/>
          <w:szCs w:val="22"/>
          <w:lang w:val="en-GB"/>
        </w:rPr>
        <w:t xml:space="preserve"> and 100 </w:t>
      </w:r>
      <w:proofErr w:type="spellStart"/>
      <w:r w:rsidRPr="00D24CAB">
        <w:rPr>
          <w:rFonts w:ascii="Arial" w:hAnsi="Arial" w:cs="Arial"/>
          <w:b/>
          <w:bCs/>
          <w:sz w:val="22"/>
          <w:szCs w:val="22"/>
          <w:lang w:val="en-GB"/>
        </w:rPr>
        <w:t>mHz</w:t>
      </w:r>
      <w:proofErr w:type="spellEnd"/>
    </w:p>
    <w:p w14:paraId="0E52E5D3" w14:textId="77777777" w:rsidR="00641177" w:rsidRPr="00D24CAB" w:rsidRDefault="00641177" w:rsidP="00502E3C">
      <w:pPr>
        <w:spacing w:before="120"/>
        <w:jc w:val="both"/>
        <w:rPr>
          <w:rFonts w:ascii="Arial" w:hAnsi="Arial" w:cs="Arial"/>
          <w:b/>
          <w:sz w:val="22"/>
          <w:szCs w:val="22"/>
        </w:rPr>
      </w:pPr>
    </w:p>
    <w:p w14:paraId="1D47757E" w14:textId="77777777" w:rsidR="00641177" w:rsidRPr="00D24CAB" w:rsidRDefault="00641177" w:rsidP="00FB0394">
      <w:pPr>
        <w:pStyle w:val="Heading2"/>
        <w:numPr>
          <w:ilvl w:val="0"/>
          <w:numId w:val="0"/>
        </w:numPr>
        <w:rPr>
          <w:rFonts w:ascii="Arial" w:hAnsi="Arial" w:cs="Arial"/>
          <w:color w:val="auto"/>
          <w:sz w:val="22"/>
          <w:szCs w:val="22"/>
        </w:rPr>
      </w:pPr>
      <w:r w:rsidRPr="00D24CAB">
        <w:rPr>
          <w:rFonts w:ascii="Arial" w:hAnsi="Arial" w:cs="Arial"/>
          <w:bCs/>
          <w:color w:val="auto"/>
          <w:sz w:val="22"/>
          <w:szCs w:val="22"/>
        </w:rPr>
        <w:t>21.2</w:t>
      </w:r>
    </w:p>
    <w:p w14:paraId="59733232" w14:textId="77777777" w:rsidR="00641177" w:rsidRPr="00D24CAB" w:rsidRDefault="00641177" w:rsidP="00FB0394">
      <w:pPr>
        <w:spacing w:before="120"/>
        <w:jc w:val="center"/>
        <w:rPr>
          <w:rFonts w:ascii="Arial" w:hAnsi="Arial" w:cs="Arial"/>
          <w:b/>
          <w:sz w:val="22"/>
          <w:szCs w:val="22"/>
        </w:rPr>
      </w:pPr>
      <w:r w:rsidRPr="00D24CAB">
        <w:rPr>
          <w:rFonts w:ascii="Arial" w:hAnsi="Arial" w:cs="Arial"/>
          <w:b/>
          <w:bCs/>
          <w:sz w:val="22"/>
          <w:szCs w:val="22"/>
        </w:rPr>
        <w:t>Requirements for type C power park modules</w:t>
      </w:r>
    </w:p>
    <w:p w14:paraId="335996AF" w14:textId="77777777" w:rsidR="00641177" w:rsidRPr="00D24CAB" w:rsidRDefault="00641177" w:rsidP="00502E3C">
      <w:pPr>
        <w:spacing w:before="120"/>
        <w:jc w:val="both"/>
        <w:rPr>
          <w:rFonts w:ascii="Arial" w:hAnsi="Arial" w:cs="Arial"/>
          <w:sz w:val="22"/>
          <w:szCs w:val="22"/>
        </w:rPr>
      </w:pPr>
      <w:r w:rsidRPr="00D24CAB">
        <w:rPr>
          <w:rFonts w:ascii="Arial" w:hAnsi="Arial" w:cs="Arial"/>
          <w:sz w:val="22"/>
          <w:szCs w:val="22"/>
        </w:rPr>
        <w:t>2. Type C power park modules shall fulfil the following additional requirements in relation to frequency stability:</w:t>
      </w:r>
    </w:p>
    <w:p w14:paraId="14223F6F" w14:textId="77777777" w:rsidR="00225E93" w:rsidRPr="00D24CAB" w:rsidRDefault="00641177" w:rsidP="00502E3C">
      <w:pPr>
        <w:spacing w:before="120"/>
        <w:jc w:val="both"/>
        <w:rPr>
          <w:rFonts w:ascii="Arial" w:hAnsi="Arial" w:cs="Arial"/>
          <w:sz w:val="22"/>
          <w:szCs w:val="22"/>
        </w:rPr>
      </w:pPr>
      <w:r w:rsidRPr="00D24CAB">
        <w:rPr>
          <w:rFonts w:ascii="Arial" w:hAnsi="Arial" w:cs="Arial"/>
          <w:sz w:val="22"/>
          <w:szCs w:val="22"/>
        </w:rPr>
        <w:t xml:space="preserve">(a) </w:t>
      </w:r>
      <w:proofErr w:type="gramStart"/>
      <w:r w:rsidRPr="00D24CAB">
        <w:rPr>
          <w:rFonts w:ascii="Arial" w:hAnsi="Arial" w:cs="Arial"/>
          <w:sz w:val="22"/>
          <w:szCs w:val="22"/>
        </w:rPr>
        <w:t>the</w:t>
      </w:r>
      <w:proofErr w:type="gramEnd"/>
      <w:r w:rsidRPr="00D24CAB">
        <w:rPr>
          <w:rFonts w:ascii="Arial" w:hAnsi="Arial" w:cs="Arial"/>
          <w:sz w:val="22"/>
          <w:szCs w:val="22"/>
        </w:rPr>
        <w:t xml:space="preserve"> relevant TSO shall have the right to specify that power park modules be capable of providing synthetic inertia during very fast frequency deviations;</w:t>
      </w:r>
    </w:p>
    <w:p w14:paraId="23BF867C" w14:textId="1A10DE06" w:rsidR="00641177" w:rsidRPr="00D24CAB" w:rsidRDefault="00641177" w:rsidP="00502E3C">
      <w:pPr>
        <w:spacing w:before="120"/>
        <w:jc w:val="both"/>
        <w:rPr>
          <w:rFonts w:ascii="Arial" w:hAnsi="Arial" w:cs="Arial"/>
          <w:sz w:val="22"/>
          <w:szCs w:val="22"/>
        </w:rPr>
      </w:pPr>
      <w:r w:rsidRPr="00D24CAB">
        <w:rPr>
          <w:rFonts w:ascii="Arial" w:hAnsi="Arial" w:cs="Arial"/>
          <w:sz w:val="22"/>
          <w:szCs w:val="22"/>
        </w:rPr>
        <w:t xml:space="preserve">(b) </w:t>
      </w:r>
      <w:proofErr w:type="gramStart"/>
      <w:r w:rsidRPr="00D24CAB">
        <w:rPr>
          <w:rFonts w:ascii="Arial" w:hAnsi="Arial" w:cs="Arial"/>
          <w:sz w:val="22"/>
          <w:szCs w:val="22"/>
        </w:rPr>
        <w:t>the</w:t>
      </w:r>
      <w:proofErr w:type="gramEnd"/>
      <w:r w:rsidRPr="00D24CAB">
        <w:rPr>
          <w:rFonts w:ascii="Arial" w:hAnsi="Arial" w:cs="Arial"/>
          <w:sz w:val="22"/>
          <w:szCs w:val="22"/>
        </w:rPr>
        <w:t xml:space="preserve"> operating principle of control systems installed to provide synthetic inertia and the associated performance parameters shall be specified by the relevant TSO.</w:t>
      </w:r>
    </w:p>
    <w:p w14:paraId="05970596" w14:textId="77777777" w:rsidR="00641177" w:rsidRPr="00FB0394" w:rsidRDefault="00641177" w:rsidP="00502E3C">
      <w:pPr>
        <w:spacing w:before="120"/>
        <w:jc w:val="both"/>
        <w:rPr>
          <w:rFonts w:ascii="Arial" w:hAnsi="Arial" w:cs="Arial"/>
          <w:b/>
          <w:sz w:val="22"/>
          <w:szCs w:val="22"/>
        </w:rPr>
      </w:pPr>
      <w:r w:rsidRPr="00FB0394">
        <w:rPr>
          <w:rFonts w:ascii="Arial" w:hAnsi="Arial" w:cs="Arial"/>
          <w:b/>
          <w:bCs/>
          <w:sz w:val="22"/>
          <w:szCs w:val="22"/>
          <w:lang w:val="en-GB"/>
        </w:rPr>
        <w:t>Not applied as a requirement in this Network Code. It’s highly probable that it will become necessary in the future and the exact circumstances will become clear after the completion of the synchronisation studies in the second half of 2018. If the power park module has the capability, the effect will be agreed between the producer and the system operator.</w:t>
      </w:r>
    </w:p>
    <w:p w14:paraId="0DBE0A5C" w14:textId="77777777" w:rsidR="00641177" w:rsidRPr="00D24CAB" w:rsidRDefault="00641177" w:rsidP="00502E3C">
      <w:pPr>
        <w:spacing w:before="120"/>
        <w:jc w:val="both"/>
        <w:rPr>
          <w:rFonts w:ascii="Arial" w:hAnsi="Arial" w:cs="Arial"/>
          <w:b/>
          <w:color w:val="FF0000"/>
          <w:sz w:val="22"/>
          <w:szCs w:val="22"/>
        </w:rPr>
      </w:pPr>
    </w:p>
    <w:p w14:paraId="7F825111" w14:textId="77777777" w:rsidR="00D24CAB" w:rsidRPr="00D24CAB" w:rsidRDefault="00D24CAB" w:rsidP="00502E3C">
      <w:pPr>
        <w:spacing w:after="160" w:line="259" w:lineRule="auto"/>
        <w:jc w:val="both"/>
        <w:rPr>
          <w:rFonts w:ascii="Arial" w:eastAsiaTheme="majorEastAsia" w:hAnsi="Arial" w:cs="Arial"/>
          <w:b/>
          <w:bCs/>
          <w:sz w:val="22"/>
          <w:szCs w:val="22"/>
        </w:rPr>
      </w:pPr>
      <w:r w:rsidRPr="00D24CAB">
        <w:rPr>
          <w:rFonts w:ascii="Arial" w:hAnsi="Arial" w:cs="Arial"/>
          <w:bCs/>
          <w:sz w:val="22"/>
          <w:szCs w:val="22"/>
        </w:rPr>
        <w:br w:type="page"/>
      </w:r>
    </w:p>
    <w:p w14:paraId="4EA02E1C" w14:textId="6183272A" w:rsidR="00641177" w:rsidRPr="00D24CAB" w:rsidRDefault="00641177" w:rsidP="00FB0394">
      <w:pPr>
        <w:pStyle w:val="Heading2"/>
        <w:numPr>
          <w:ilvl w:val="0"/>
          <w:numId w:val="0"/>
        </w:numPr>
        <w:rPr>
          <w:rFonts w:ascii="Arial" w:hAnsi="Arial" w:cs="Arial"/>
          <w:color w:val="auto"/>
          <w:sz w:val="22"/>
          <w:szCs w:val="22"/>
        </w:rPr>
      </w:pPr>
      <w:r w:rsidRPr="00D24CAB">
        <w:rPr>
          <w:rFonts w:ascii="Arial" w:hAnsi="Arial" w:cs="Arial"/>
          <w:bCs/>
          <w:color w:val="auto"/>
          <w:sz w:val="22"/>
          <w:szCs w:val="22"/>
        </w:rPr>
        <w:lastRenderedPageBreak/>
        <w:t>21.3</w:t>
      </w:r>
      <w:proofErr w:type="gramStart"/>
      <w:r w:rsidRPr="00D24CAB">
        <w:rPr>
          <w:rFonts w:ascii="Arial" w:hAnsi="Arial" w:cs="Arial"/>
          <w:bCs/>
          <w:color w:val="auto"/>
          <w:sz w:val="22"/>
          <w:szCs w:val="22"/>
        </w:rPr>
        <w:t>.d.iv</w:t>
      </w:r>
      <w:proofErr w:type="gramEnd"/>
    </w:p>
    <w:p w14:paraId="7215B4F8" w14:textId="77777777" w:rsidR="00641177" w:rsidRPr="00D24CAB" w:rsidRDefault="00641177" w:rsidP="00FB0394">
      <w:pPr>
        <w:spacing w:before="120"/>
        <w:jc w:val="center"/>
        <w:rPr>
          <w:rFonts w:ascii="Arial" w:hAnsi="Arial" w:cs="Arial"/>
          <w:b/>
          <w:sz w:val="22"/>
          <w:szCs w:val="22"/>
        </w:rPr>
      </w:pPr>
      <w:r w:rsidRPr="00D24CAB">
        <w:rPr>
          <w:rFonts w:ascii="Arial" w:hAnsi="Arial" w:cs="Arial"/>
          <w:b/>
          <w:bCs/>
          <w:sz w:val="22"/>
          <w:szCs w:val="22"/>
        </w:rPr>
        <w:t>Requirements for type C power park modules</w:t>
      </w:r>
    </w:p>
    <w:p w14:paraId="45CC9544" w14:textId="77777777" w:rsidR="00641177" w:rsidRPr="00D24CAB" w:rsidRDefault="00641177" w:rsidP="00502E3C">
      <w:pPr>
        <w:spacing w:before="120"/>
        <w:jc w:val="both"/>
        <w:rPr>
          <w:rFonts w:ascii="Arial" w:hAnsi="Arial" w:cs="Arial"/>
          <w:sz w:val="22"/>
          <w:szCs w:val="22"/>
        </w:rPr>
      </w:pPr>
      <w:r w:rsidRPr="00D24CAB">
        <w:rPr>
          <w:rFonts w:ascii="Arial" w:hAnsi="Arial" w:cs="Arial"/>
          <w:sz w:val="22"/>
          <w:szCs w:val="22"/>
        </w:rPr>
        <w:t>3. Type C power park modules shall fulfil the following additional requirements in relation to voltage stability:</w:t>
      </w:r>
    </w:p>
    <w:p w14:paraId="54871F41" w14:textId="77777777" w:rsidR="00641177" w:rsidRPr="00D24CAB" w:rsidRDefault="00641177" w:rsidP="00502E3C">
      <w:pPr>
        <w:spacing w:before="120"/>
        <w:jc w:val="both"/>
        <w:rPr>
          <w:rFonts w:ascii="Arial" w:hAnsi="Arial" w:cs="Arial"/>
          <w:sz w:val="22"/>
          <w:szCs w:val="22"/>
        </w:rPr>
      </w:pPr>
      <w:r w:rsidRPr="00D24CAB">
        <w:rPr>
          <w:rFonts w:ascii="Arial" w:hAnsi="Arial" w:cs="Arial"/>
          <w:sz w:val="22"/>
          <w:szCs w:val="22"/>
        </w:rPr>
        <w:t xml:space="preserve">(d) </w:t>
      </w:r>
      <w:proofErr w:type="gramStart"/>
      <w:r w:rsidRPr="00D24CAB">
        <w:rPr>
          <w:rFonts w:ascii="Arial" w:hAnsi="Arial" w:cs="Arial"/>
          <w:sz w:val="22"/>
          <w:szCs w:val="22"/>
        </w:rPr>
        <w:t>with</w:t>
      </w:r>
      <w:proofErr w:type="gramEnd"/>
      <w:r w:rsidRPr="00D24CAB">
        <w:rPr>
          <w:rFonts w:ascii="Arial" w:hAnsi="Arial" w:cs="Arial"/>
          <w:sz w:val="22"/>
          <w:szCs w:val="22"/>
        </w:rPr>
        <w:t xml:space="preserve"> regard to reactive power control modes:</w:t>
      </w:r>
    </w:p>
    <w:p w14:paraId="5EC6DA60" w14:textId="77777777" w:rsidR="00641177" w:rsidRPr="00FB0394" w:rsidRDefault="00641177" w:rsidP="00502E3C">
      <w:pPr>
        <w:jc w:val="both"/>
        <w:rPr>
          <w:rFonts w:ascii="Arial" w:hAnsi="Arial" w:cs="Arial"/>
          <w:sz w:val="22"/>
          <w:szCs w:val="22"/>
        </w:rPr>
      </w:pPr>
      <w:r w:rsidRPr="00D24CAB">
        <w:rPr>
          <w:rFonts w:ascii="Arial" w:hAnsi="Arial" w:cs="Arial"/>
          <w:sz w:val="22"/>
          <w:szCs w:val="22"/>
        </w:rPr>
        <w:t xml:space="preserve">(iv) Following a step change in voltage, the power park module shall be capable of achieving 90 % of the change in reactive power output within a time t1 to be specified by the relevant system operator in the range of 1 to 5 seconds, and must settle at the value specified by the slope within a time t2 to be specified by the relevant system operator in the range of 5 to 60 seconds, with a steady-state reactive tolerance no greater than 5 % of the maximum reactive </w:t>
      </w:r>
      <w:r w:rsidRPr="00FB0394">
        <w:rPr>
          <w:rFonts w:ascii="Arial" w:hAnsi="Arial" w:cs="Arial"/>
          <w:sz w:val="22"/>
          <w:szCs w:val="22"/>
        </w:rPr>
        <w:t>power. The relevant system operator shall specify the time specifications;</w:t>
      </w:r>
    </w:p>
    <w:p w14:paraId="0DB485F2" w14:textId="4FC0556E" w:rsidR="00641177" w:rsidRPr="00FB0394" w:rsidRDefault="003D7AB3" w:rsidP="00502E3C">
      <w:pPr>
        <w:jc w:val="both"/>
        <w:rPr>
          <w:rFonts w:ascii="Arial" w:hAnsi="Arial" w:cs="Arial"/>
          <w:b/>
          <w:sz w:val="22"/>
          <w:szCs w:val="22"/>
        </w:rPr>
      </w:pPr>
      <w:r w:rsidRPr="00FB0394">
        <w:rPr>
          <w:rFonts w:ascii="Arial" w:hAnsi="Arial" w:cs="Arial"/>
          <w:b/>
          <w:bCs/>
          <w:sz w:val="22"/>
          <w:szCs w:val="22"/>
          <w:lang w:val="en-GB"/>
        </w:rPr>
        <w:t>They are: t1=5s; t2=60 s</w:t>
      </w:r>
    </w:p>
    <w:p w14:paraId="61834C0F" w14:textId="77777777" w:rsidR="00641177" w:rsidRPr="00D24CAB" w:rsidRDefault="00641177" w:rsidP="00502E3C">
      <w:pPr>
        <w:spacing w:before="120"/>
        <w:jc w:val="both"/>
        <w:rPr>
          <w:rFonts w:ascii="Arial" w:hAnsi="Arial" w:cs="Arial"/>
          <w:b/>
          <w:color w:val="FF0000"/>
          <w:sz w:val="22"/>
          <w:szCs w:val="22"/>
        </w:rPr>
      </w:pPr>
    </w:p>
    <w:p w14:paraId="0509CFAB" w14:textId="77777777" w:rsidR="00641177" w:rsidRPr="00D24CAB" w:rsidRDefault="00641177" w:rsidP="00FB0394">
      <w:pPr>
        <w:pStyle w:val="Heading2"/>
        <w:numPr>
          <w:ilvl w:val="0"/>
          <w:numId w:val="0"/>
        </w:numPr>
        <w:rPr>
          <w:rFonts w:ascii="Arial" w:hAnsi="Arial" w:cs="Arial"/>
          <w:color w:val="auto"/>
          <w:sz w:val="22"/>
          <w:szCs w:val="22"/>
        </w:rPr>
      </w:pPr>
      <w:r w:rsidRPr="00D24CAB">
        <w:rPr>
          <w:rFonts w:ascii="Arial" w:hAnsi="Arial" w:cs="Arial"/>
          <w:bCs/>
          <w:color w:val="auto"/>
          <w:sz w:val="22"/>
          <w:szCs w:val="22"/>
        </w:rPr>
        <w:t>21.3</w:t>
      </w:r>
      <w:proofErr w:type="gramStart"/>
      <w:r w:rsidRPr="00D24CAB">
        <w:rPr>
          <w:rFonts w:ascii="Arial" w:hAnsi="Arial" w:cs="Arial"/>
          <w:bCs/>
          <w:color w:val="auto"/>
          <w:sz w:val="22"/>
          <w:szCs w:val="22"/>
        </w:rPr>
        <w:t>.f</w:t>
      </w:r>
      <w:proofErr w:type="gramEnd"/>
    </w:p>
    <w:p w14:paraId="64707C08" w14:textId="77777777" w:rsidR="00641177" w:rsidRPr="00D24CAB" w:rsidRDefault="00641177" w:rsidP="00FB0394">
      <w:pPr>
        <w:spacing w:before="120"/>
        <w:jc w:val="center"/>
        <w:rPr>
          <w:rFonts w:ascii="Arial" w:hAnsi="Arial" w:cs="Arial"/>
          <w:b/>
          <w:sz w:val="22"/>
          <w:szCs w:val="22"/>
        </w:rPr>
      </w:pPr>
      <w:r w:rsidRPr="00D24CAB">
        <w:rPr>
          <w:rFonts w:ascii="Arial" w:hAnsi="Arial" w:cs="Arial"/>
          <w:b/>
          <w:bCs/>
          <w:sz w:val="22"/>
          <w:szCs w:val="22"/>
        </w:rPr>
        <w:t>Requirements for type C power park modules</w:t>
      </w:r>
    </w:p>
    <w:p w14:paraId="4A531F7D" w14:textId="77777777" w:rsidR="00641177" w:rsidRPr="00D24CAB" w:rsidRDefault="00641177" w:rsidP="00502E3C">
      <w:pPr>
        <w:spacing w:before="120"/>
        <w:jc w:val="both"/>
        <w:rPr>
          <w:rFonts w:ascii="Arial" w:hAnsi="Arial" w:cs="Arial"/>
          <w:sz w:val="22"/>
          <w:szCs w:val="22"/>
        </w:rPr>
      </w:pPr>
      <w:r w:rsidRPr="00D24CAB">
        <w:rPr>
          <w:rFonts w:ascii="Arial" w:hAnsi="Arial" w:cs="Arial"/>
          <w:sz w:val="22"/>
          <w:szCs w:val="22"/>
        </w:rPr>
        <w:t>Type C power park modules shall fulfil the following additional requirements in relation to voltage stability:</w:t>
      </w:r>
    </w:p>
    <w:p w14:paraId="71EBDD6B" w14:textId="77777777" w:rsidR="00641177" w:rsidRPr="00D24CAB" w:rsidRDefault="00641177" w:rsidP="00502E3C">
      <w:pPr>
        <w:jc w:val="both"/>
        <w:rPr>
          <w:rFonts w:ascii="Arial" w:hAnsi="Arial" w:cs="Arial"/>
          <w:sz w:val="22"/>
          <w:szCs w:val="22"/>
        </w:rPr>
      </w:pPr>
      <w:r w:rsidRPr="00D24CAB">
        <w:rPr>
          <w:rFonts w:ascii="Arial" w:hAnsi="Arial" w:cs="Arial"/>
          <w:sz w:val="22"/>
          <w:szCs w:val="22"/>
        </w:rPr>
        <w:t xml:space="preserve">(f) </w:t>
      </w:r>
      <w:proofErr w:type="gramStart"/>
      <w:r w:rsidRPr="00D24CAB">
        <w:rPr>
          <w:rFonts w:ascii="Arial" w:hAnsi="Arial" w:cs="Arial"/>
          <w:sz w:val="22"/>
          <w:szCs w:val="22"/>
        </w:rPr>
        <w:t>with</w:t>
      </w:r>
      <w:proofErr w:type="gramEnd"/>
      <w:r w:rsidRPr="00D24CAB">
        <w:rPr>
          <w:rFonts w:ascii="Arial" w:hAnsi="Arial" w:cs="Arial"/>
          <w:sz w:val="22"/>
          <w:szCs w:val="22"/>
        </w:rPr>
        <w:t xml:space="preserve"> regard to power oscillations damping control, if specified by the relevant TSO a power park module shall be capable of contributing to damping power oscillations. The voltage and reactive power control characteristics of power park modules must not adversely affect the damping of power oscillations.</w:t>
      </w:r>
    </w:p>
    <w:p w14:paraId="009A3801" w14:textId="77777777" w:rsidR="00641177" w:rsidRPr="00FB0394" w:rsidRDefault="00641177" w:rsidP="00502E3C">
      <w:pPr>
        <w:jc w:val="both"/>
        <w:rPr>
          <w:rFonts w:ascii="Arial" w:hAnsi="Arial" w:cs="Arial"/>
          <w:b/>
          <w:sz w:val="22"/>
          <w:szCs w:val="22"/>
        </w:rPr>
      </w:pPr>
      <w:r w:rsidRPr="00FB0394">
        <w:rPr>
          <w:rFonts w:ascii="Arial" w:hAnsi="Arial" w:cs="Arial"/>
          <w:b/>
          <w:bCs/>
          <w:sz w:val="22"/>
          <w:szCs w:val="22"/>
          <w:lang w:val="en-GB"/>
        </w:rPr>
        <w:t>Explanation: Type D power park modules must be able to participate in dampening the oscillation of power.</w:t>
      </w:r>
    </w:p>
    <w:p w14:paraId="376321A8" w14:textId="77777777" w:rsidR="00A54488" w:rsidRPr="00D24CAB" w:rsidRDefault="00A54488" w:rsidP="00502E3C">
      <w:pPr>
        <w:jc w:val="both"/>
        <w:rPr>
          <w:rFonts w:ascii="Arial" w:hAnsi="Arial" w:cs="Arial"/>
          <w:b/>
          <w:color w:val="FF0000"/>
          <w:sz w:val="22"/>
          <w:szCs w:val="22"/>
        </w:rPr>
      </w:pPr>
    </w:p>
    <w:p w14:paraId="710EF2B6" w14:textId="77777777" w:rsidR="00641177" w:rsidRPr="00D24CAB" w:rsidRDefault="00641177" w:rsidP="00FB0394">
      <w:pPr>
        <w:pStyle w:val="Heading2"/>
        <w:numPr>
          <w:ilvl w:val="0"/>
          <w:numId w:val="0"/>
        </w:numPr>
        <w:rPr>
          <w:rFonts w:ascii="Arial" w:hAnsi="Arial" w:cs="Arial"/>
          <w:color w:val="auto"/>
          <w:sz w:val="22"/>
          <w:szCs w:val="22"/>
        </w:rPr>
      </w:pPr>
      <w:bookmarkStart w:id="0" w:name="_GoBack"/>
      <w:r w:rsidRPr="00D24CAB">
        <w:rPr>
          <w:rFonts w:ascii="Arial" w:hAnsi="Arial" w:cs="Arial"/>
          <w:bCs/>
          <w:color w:val="auto"/>
          <w:sz w:val="22"/>
          <w:szCs w:val="22"/>
        </w:rPr>
        <w:t>21.3</w:t>
      </w:r>
      <w:proofErr w:type="gramStart"/>
      <w:r w:rsidRPr="00D24CAB">
        <w:rPr>
          <w:rFonts w:ascii="Arial" w:hAnsi="Arial" w:cs="Arial"/>
          <w:bCs/>
          <w:color w:val="auto"/>
          <w:sz w:val="22"/>
          <w:szCs w:val="22"/>
        </w:rPr>
        <w:t>.e</w:t>
      </w:r>
      <w:proofErr w:type="gramEnd"/>
    </w:p>
    <w:p w14:paraId="65821CC3" w14:textId="77777777" w:rsidR="00641177" w:rsidRPr="00D24CAB" w:rsidRDefault="00641177" w:rsidP="00FB0394">
      <w:pPr>
        <w:spacing w:before="120"/>
        <w:jc w:val="center"/>
        <w:rPr>
          <w:rFonts w:ascii="Arial" w:hAnsi="Arial" w:cs="Arial"/>
          <w:b/>
          <w:sz w:val="22"/>
          <w:szCs w:val="22"/>
        </w:rPr>
      </w:pPr>
      <w:r w:rsidRPr="00D24CAB">
        <w:rPr>
          <w:rFonts w:ascii="Arial" w:hAnsi="Arial" w:cs="Arial"/>
          <w:b/>
          <w:bCs/>
          <w:sz w:val="22"/>
          <w:szCs w:val="22"/>
        </w:rPr>
        <w:t>Requirements for type C power park modules</w:t>
      </w:r>
    </w:p>
    <w:bookmarkEnd w:id="0"/>
    <w:p w14:paraId="4B964D5D" w14:textId="77777777" w:rsidR="00A54488" w:rsidRPr="00D24CAB" w:rsidRDefault="00641177" w:rsidP="00502E3C">
      <w:pPr>
        <w:spacing w:before="120"/>
        <w:jc w:val="both"/>
        <w:rPr>
          <w:rFonts w:ascii="Arial" w:hAnsi="Arial" w:cs="Arial"/>
          <w:sz w:val="22"/>
          <w:szCs w:val="22"/>
        </w:rPr>
      </w:pPr>
      <w:r w:rsidRPr="00D24CAB">
        <w:rPr>
          <w:rFonts w:ascii="Arial" w:hAnsi="Arial" w:cs="Arial"/>
          <w:sz w:val="22"/>
          <w:szCs w:val="22"/>
        </w:rPr>
        <w:t>Type C power park modules shall fulfil the following additional requirements in relation to voltage stability:</w:t>
      </w:r>
    </w:p>
    <w:p w14:paraId="6022D189" w14:textId="77777777" w:rsidR="00641177" w:rsidRPr="00D24CAB" w:rsidRDefault="00641177" w:rsidP="00502E3C">
      <w:pPr>
        <w:jc w:val="both"/>
        <w:rPr>
          <w:rFonts w:ascii="Arial" w:hAnsi="Arial" w:cs="Arial"/>
          <w:sz w:val="22"/>
          <w:szCs w:val="22"/>
        </w:rPr>
      </w:pPr>
      <w:r w:rsidRPr="00D24CAB">
        <w:rPr>
          <w:rFonts w:ascii="Arial" w:hAnsi="Arial" w:cs="Arial"/>
          <w:sz w:val="22"/>
          <w:szCs w:val="22"/>
        </w:rPr>
        <w:t xml:space="preserve">(e) </w:t>
      </w:r>
      <w:proofErr w:type="gramStart"/>
      <w:r w:rsidRPr="00D24CAB">
        <w:rPr>
          <w:rFonts w:ascii="Arial" w:hAnsi="Arial" w:cs="Arial"/>
          <w:sz w:val="22"/>
          <w:szCs w:val="22"/>
        </w:rPr>
        <w:t>with</w:t>
      </w:r>
      <w:proofErr w:type="gramEnd"/>
      <w:r w:rsidRPr="00D24CAB">
        <w:rPr>
          <w:rFonts w:ascii="Arial" w:hAnsi="Arial" w:cs="Arial"/>
          <w:sz w:val="22"/>
          <w:szCs w:val="22"/>
        </w:rPr>
        <w:t xml:space="preserve"> regard to </w:t>
      </w:r>
      <w:proofErr w:type="spellStart"/>
      <w:r w:rsidRPr="00D24CAB">
        <w:rPr>
          <w:rFonts w:ascii="Arial" w:hAnsi="Arial" w:cs="Arial"/>
          <w:sz w:val="22"/>
          <w:szCs w:val="22"/>
        </w:rPr>
        <w:t>prioritising</w:t>
      </w:r>
      <w:proofErr w:type="spellEnd"/>
      <w:r w:rsidRPr="00D24CAB">
        <w:rPr>
          <w:rFonts w:ascii="Arial" w:hAnsi="Arial" w:cs="Arial"/>
          <w:sz w:val="22"/>
          <w:szCs w:val="22"/>
        </w:rPr>
        <w:t xml:space="preserve"> active or reactive power contribution, the relevant TSO shall specify whether active power contribution or reactive power contribution has priority during faults for which fault-ride-through capability is required. If priority is given to active power contribution, this provision has to be established no later than 150 </w:t>
      </w:r>
      <w:proofErr w:type="spellStart"/>
      <w:r w:rsidRPr="00D24CAB">
        <w:rPr>
          <w:rFonts w:ascii="Arial" w:hAnsi="Arial" w:cs="Arial"/>
          <w:sz w:val="22"/>
          <w:szCs w:val="22"/>
        </w:rPr>
        <w:t>ms</w:t>
      </w:r>
      <w:proofErr w:type="spellEnd"/>
      <w:r w:rsidRPr="00D24CAB">
        <w:rPr>
          <w:rFonts w:ascii="Arial" w:hAnsi="Arial" w:cs="Arial"/>
          <w:sz w:val="22"/>
          <w:szCs w:val="22"/>
        </w:rPr>
        <w:t xml:space="preserve"> from the fault inception;</w:t>
      </w:r>
    </w:p>
    <w:p w14:paraId="32CD4C10" w14:textId="77777777" w:rsidR="00641177" w:rsidRPr="00FB0394" w:rsidRDefault="00641177" w:rsidP="00502E3C">
      <w:pPr>
        <w:spacing w:before="120"/>
        <w:jc w:val="both"/>
        <w:rPr>
          <w:rFonts w:ascii="Arial" w:hAnsi="Arial" w:cs="Arial"/>
          <w:sz w:val="22"/>
          <w:szCs w:val="22"/>
        </w:rPr>
      </w:pPr>
    </w:p>
    <w:p w14:paraId="08EBCCBF" w14:textId="77777777" w:rsidR="00641177" w:rsidRPr="00FB0394" w:rsidRDefault="00641177" w:rsidP="00502E3C">
      <w:pPr>
        <w:jc w:val="both"/>
        <w:rPr>
          <w:rFonts w:ascii="Arial" w:hAnsi="Arial" w:cs="Arial"/>
          <w:b/>
          <w:vanish/>
          <w:sz w:val="22"/>
          <w:szCs w:val="22"/>
        </w:rPr>
      </w:pPr>
      <w:r w:rsidRPr="00FB0394">
        <w:rPr>
          <w:rFonts w:ascii="Arial" w:hAnsi="Arial" w:cs="Arial"/>
          <w:b/>
          <w:bCs/>
          <w:sz w:val="22"/>
          <w:szCs w:val="22"/>
          <w:lang w:val="en-GB"/>
        </w:rPr>
        <w:t>Explanation: Contribution of reactive power in the case of faults is preferred.</w:t>
      </w:r>
    </w:p>
    <w:sectPr w:rsidR="00641177" w:rsidRPr="00FB039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4342F"/>
    <w:multiLevelType w:val="multilevel"/>
    <w:tmpl w:val="5F4A2F98"/>
    <w:lvl w:ilvl="0">
      <w:start w:val="1"/>
      <w:numFmt w:val="upperRoman"/>
      <w:pStyle w:val="Heading1"/>
      <w:lvlText w:val="%1"/>
      <w:lvlJc w:val="left"/>
      <w:pPr>
        <w:ind w:left="432" w:hanging="432"/>
      </w:pPr>
      <w:rPr>
        <w:rFonts w:hint="default"/>
      </w:rPr>
    </w:lvl>
    <w:lvl w:ilvl="1">
      <w:start w:val="1"/>
      <w:numFmt w:val="decimal"/>
      <w:pStyle w:val="Heading2"/>
      <w:lvlText w:val="%1.%2"/>
      <w:lvlJc w:val="left"/>
      <w:pPr>
        <w:ind w:left="4945" w:hanging="692"/>
      </w:pPr>
      <w:rPr>
        <w:rFonts w:hint="default"/>
        <w:b w:val="0"/>
      </w:rPr>
    </w:lvl>
    <w:lvl w:ilvl="2">
      <w:start w:val="1"/>
      <w:numFmt w:val="decimal"/>
      <w:pStyle w:val="Heading3"/>
      <w:lvlText w:val="%3"/>
      <w:lvlJc w:val="left"/>
      <w:pPr>
        <w:ind w:left="431" w:hanging="431"/>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0E074F75"/>
    <w:multiLevelType w:val="hybridMultilevel"/>
    <w:tmpl w:val="1356230E"/>
    <w:lvl w:ilvl="0" w:tplc="B628C48E">
      <w:start w:val="1"/>
      <w:numFmt w:val="lowerRoman"/>
      <w:lvlText w:val="%1)"/>
      <w:lvlJc w:val="left"/>
      <w:pPr>
        <w:ind w:left="1440" w:hanging="72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2" w15:restartNumberingAfterBreak="0">
    <w:nsid w:val="23D1374A"/>
    <w:multiLevelType w:val="hybridMultilevel"/>
    <w:tmpl w:val="896ECBE2"/>
    <w:lvl w:ilvl="0" w:tplc="0425000F">
      <w:start w:val="2"/>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63404F68"/>
    <w:multiLevelType w:val="hybridMultilevel"/>
    <w:tmpl w:val="251AD24E"/>
    <w:lvl w:ilvl="0" w:tplc="E05CDAD2">
      <w:start w:val="4"/>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0"/>
    <w:lvlOverride w:ilvl="0">
      <w:startOverride w:val="2"/>
    </w:lvlOverride>
    <w:lvlOverride w:ilvl="1">
      <w:startOverride w:val="1"/>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5C4"/>
    <w:rsid w:val="000C6DBC"/>
    <w:rsid w:val="000F7968"/>
    <w:rsid w:val="000F7F6C"/>
    <w:rsid w:val="00102826"/>
    <w:rsid w:val="00120B6F"/>
    <w:rsid w:val="00140A08"/>
    <w:rsid w:val="00140C6E"/>
    <w:rsid w:val="00145C7E"/>
    <w:rsid w:val="00165976"/>
    <w:rsid w:val="00184AEE"/>
    <w:rsid w:val="001F1D62"/>
    <w:rsid w:val="002040B1"/>
    <w:rsid w:val="00207589"/>
    <w:rsid w:val="00225E93"/>
    <w:rsid w:val="002446A4"/>
    <w:rsid w:val="00260476"/>
    <w:rsid w:val="00262138"/>
    <w:rsid w:val="0029781D"/>
    <w:rsid w:val="002C202C"/>
    <w:rsid w:val="0034416E"/>
    <w:rsid w:val="003451D8"/>
    <w:rsid w:val="003471A7"/>
    <w:rsid w:val="00357E9A"/>
    <w:rsid w:val="003665E0"/>
    <w:rsid w:val="00385BC3"/>
    <w:rsid w:val="003A32F8"/>
    <w:rsid w:val="003D7AB3"/>
    <w:rsid w:val="003E7CE6"/>
    <w:rsid w:val="003F05C4"/>
    <w:rsid w:val="0041782E"/>
    <w:rsid w:val="00427DDD"/>
    <w:rsid w:val="00461246"/>
    <w:rsid w:val="00466D64"/>
    <w:rsid w:val="00487D79"/>
    <w:rsid w:val="004B32CF"/>
    <w:rsid w:val="00502E3C"/>
    <w:rsid w:val="00516672"/>
    <w:rsid w:val="005503DD"/>
    <w:rsid w:val="00564425"/>
    <w:rsid w:val="00572A61"/>
    <w:rsid w:val="005F7B5D"/>
    <w:rsid w:val="00641177"/>
    <w:rsid w:val="00641C24"/>
    <w:rsid w:val="00653F75"/>
    <w:rsid w:val="006A6AA0"/>
    <w:rsid w:val="00715A39"/>
    <w:rsid w:val="00734215"/>
    <w:rsid w:val="007866A9"/>
    <w:rsid w:val="0079628F"/>
    <w:rsid w:val="007B0716"/>
    <w:rsid w:val="007C5E8B"/>
    <w:rsid w:val="007E6434"/>
    <w:rsid w:val="007F2B06"/>
    <w:rsid w:val="0081088C"/>
    <w:rsid w:val="00845601"/>
    <w:rsid w:val="00850929"/>
    <w:rsid w:val="0085339F"/>
    <w:rsid w:val="00876843"/>
    <w:rsid w:val="008832F7"/>
    <w:rsid w:val="0090254C"/>
    <w:rsid w:val="00942451"/>
    <w:rsid w:val="00950E9B"/>
    <w:rsid w:val="009660B9"/>
    <w:rsid w:val="00981E13"/>
    <w:rsid w:val="009A2D13"/>
    <w:rsid w:val="00A377BF"/>
    <w:rsid w:val="00A5169B"/>
    <w:rsid w:val="00A53005"/>
    <w:rsid w:val="00A54488"/>
    <w:rsid w:val="00AC7A81"/>
    <w:rsid w:val="00AF71FE"/>
    <w:rsid w:val="00B03F67"/>
    <w:rsid w:val="00BD1EC4"/>
    <w:rsid w:val="00BF5045"/>
    <w:rsid w:val="00C87170"/>
    <w:rsid w:val="00C9539E"/>
    <w:rsid w:val="00CB4EEF"/>
    <w:rsid w:val="00CD06B5"/>
    <w:rsid w:val="00CE72F0"/>
    <w:rsid w:val="00CF12AD"/>
    <w:rsid w:val="00D03187"/>
    <w:rsid w:val="00D17AFB"/>
    <w:rsid w:val="00D24CAB"/>
    <w:rsid w:val="00D31AC6"/>
    <w:rsid w:val="00D63DFE"/>
    <w:rsid w:val="00D9683B"/>
    <w:rsid w:val="00DA4C1C"/>
    <w:rsid w:val="00DB2C1D"/>
    <w:rsid w:val="00DB6C75"/>
    <w:rsid w:val="00DF6352"/>
    <w:rsid w:val="00E0243C"/>
    <w:rsid w:val="00E5073C"/>
    <w:rsid w:val="00E66C9D"/>
    <w:rsid w:val="00E84D7F"/>
    <w:rsid w:val="00E85673"/>
    <w:rsid w:val="00EB3524"/>
    <w:rsid w:val="00ED294C"/>
    <w:rsid w:val="00EF434E"/>
    <w:rsid w:val="00FB0394"/>
    <w:rsid w:val="00FC7DD7"/>
    <w:rsid w:val="00FD696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BA2D47B"/>
  <w15:chartTrackingRefBased/>
  <w15:docId w15:val="{CEE87A47-1425-4A9C-8132-F51303C67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DD7"/>
    <w:pPr>
      <w:spacing w:after="0" w:line="240" w:lineRule="auto"/>
    </w:pPr>
    <w:rPr>
      <w:rFonts w:ascii="Times New Roman" w:hAnsi="Times New Roman"/>
      <w:sz w:val="24"/>
      <w:szCs w:val="24"/>
      <w:lang w:val="en-US"/>
    </w:rPr>
  </w:style>
  <w:style w:type="paragraph" w:styleId="Heading1">
    <w:name w:val="heading 1"/>
    <w:basedOn w:val="Normal"/>
    <w:next w:val="Normal"/>
    <w:link w:val="Heading1Char"/>
    <w:uiPriority w:val="9"/>
    <w:qFormat/>
    <w:rsid w:val="00FC7DD7"/>
    <w:pPr>
      <w:keepNext/>
      <w:keepLines/>
      <w:numPr>
        <w:numId w:val="1"/>
      </w:numPr>
      <w:spacing w:before="240"/>
      <w:jc w:val="center"/>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C7DD7"/>
    <w:pPr>
      <w:keepNext/>
      <w:keepLines/>
      <w:numPr>
        <w:ilvl w:val="1"/>
        <w:numId w:val="1"/>
      </w:numPr>
      <w:spacing w:before="40"/>
      <w:ind w:left="692"/>
      <w:jc w:val="center"/>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FC7DD7"/>
    <w:pPr>
      <w:keepNext/>
      <w:keepLines/>
      <w:numPr>
        <w:ilvl w:val="2"/>
        <w:numId w:val="1"/>
      </w:numPr>
      <w:spacing w:before="40"/>
      <w:jc w:val="center"/>
      <w:outlineLvl w:val="2"/>
    </w:pPr>
    <w:rPr>
      <w:rFonts w:asciiTheme="majorHAnsi" w:eastAsiaTheme="majorEastAsia" w:hAnsiTheme="majorHAnsi" w:cstheme="majorBidi"/>
      <w:b/>
      <w:color w:val="1F4D78" w:themeColor="accent1" w:themeShade="7F"/>
    </w:rPr>
  </w:style>
  <w:style w:type="paragraph" w:styleId="Heading4">
    <w:name w:val="heading 4"/>
    <w:basedOn w:val="Normal"/>
    <w:next w:val="Normal"/>
    <w:link w:val="Heading4Char"/>
    <w:uiPriority w:val="9"/>
    <w:unhideWhenUsed/>
    <w:qFormat/>
    <w:rsid w:val="00FC7DD7"/>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C7DD7"/>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C7DD7"/>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C7DD7"/>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C7DD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C7DD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7DD7"/>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FC7DD7"/>
    <w:rPr>
      <w:rFonts w:asciiTheme="majorHAnsi" w:eastAsiaTheme="majorEastAsia" w:hAnsiTheme="majorHAnsi" w:cstheme="majorBidi"/>
      <w:b/>
      <w:color w:val="2E74B5" w:themeColor="accent1" w:themeShade="BF"/>
      <w:sz w:val="26"/>
      <w:szCs w:val="26"/>
      <w:lang w:val="en-US"/>
    </w:rPr>
  </w:style>
  <w:style w:type="character" w:customStyle="1" w:styleId="Heading3Char">
    <w:name w:val="Heading 3 Char"/>
    <w:basedOn w:val="DefaultParagraphFont"/>
    <w:link w:val="Heading3"/>
    <w:uiPriority w:val="9"/>
    <w:rsid w:val="00FC7DD7"/>
    <w:rPr>
      <w:rFonts w:asciiTheme="majorHAnsi" w:eastAsiaTheme="majorEastAsia" w:hAnsiTheme="majorHAnsi" w:cstheme="majorBidi"/>
      <w:b/>
      <w:color w:val="1F4D78" w:themeColor="accent1" w:themeShade="7F"/>
      <w:sz w:val="24"/>
      <w:szCs w:val="24"/>
      <w:lang w:val="en-US"/>
    </w:rPr>
  </w:style>
  <w:style w:type="character" w:customStyle="1" w:styleId="Heading4Char">
    <w:name w:val="Heading 4 Char"/>
    <w:basedOn w:val="DefaultParagraphFont"/>
    <w:link w:val="Heading4"/>
    <w:uiPriority w:val="9"/>
    <w:rsid w:val="00FC7DD7"/>
    <w:rPr>
      <w:rFonts w:asciiTheme="majorHAnsi" w:eastAsiaTheme="majorEastAsia" w:hAnsiTheme="majorHAnsi" w:cstheme="majorBidi"/>
      <w:i/>
      <w:iCs/>
      <w:color w:val="2E74B5" w:themeColor="accent1" w:themeShade="BF"/>
      <w:sz w:val="24"/>
      <w:szCs w:val="24"/>
      <w:lang w:val="en-US"/>
    </w:rPr>
  </w:style>
  <w:style w:type="character" w:customStyle="1" w:styleId="Heading5Char">
    <w:name w:val="Heading 5 Char"/>
    <w:basedOn w:val="DefaultParagraphFont"/>
    <w:link w:val="Heading5"/>
    <w:uiPriority w:val="9"/>
    <w:semiHidden/>
    <w:rsid w:val="00FC7DD7"/>
    <w:rPr>
      <w:rFonts w:asciiTheme="majorHAnsi" w:eastAsiaTheme="majorEastAsia" w:hAnsiTheme="majorHAnsi" w:cstheme="majorBidi"/>
      <w:color w:val="2E74B5" w:themeColor="accent1" w:themeShade="BF"/>
      <w:sz w:val="24"/>
      <w:szCs w:val="24"/>
      <w:lang w:val="en-US"/>
    </w:rPr>
  </w:style>
  <w:style w:type="character" w:customStyle="1" w:styleId="Heading6Char">
    <w:name w:val="Heading 6 Char"/>
    <w:basedOn w:val="DefaultParagraphFont"/>
    <w:link w:val="Heading6"/>
    <w:uiPriority w:val="9"/>
    <w:semiHidden/>
    <w:rsid w:val="00FC7DD7"/>
    <w:rPr>
      <w:rFonts w:asciiTheme="majorHAnsi" w:eastAsiaTheme="majorEastAsia" w:hAnsiTheme="majorHAnsi" w:cstheme="majorBidi"/>
      <w:color w:val="1F4D78" w:themeColor="accent1" w:themeShade="7F"/>
      <w:sz w:val="24"/>
      <w:szCs w:val="24"/>
      <w:lang w:val="en-US"/>
    </w:rPr>
  </w:style>
  <w:style w:type="character" w:customStyle="1" w:styleId="Heading7Char">
    <w:name w:val="Heading 7 Char"/>
    <w:basedOn w:val="DefaultParagraphFont"/>
    <w:link w:val="Heading7"/>
    <w:uiPriority w:val="9"/>
    <w:semiHidden/>
    <w:rsid w:val="00FC7DD7"/>
    <w:rPr>
      <w:rFonts w:asciiTheme="majorHAnsi" w:eastAsiaTheme="majorEastAsia" w:hAnsiTheme="majorHAnsi" w:cstheme="majorBidi"/>
      <w:i/>
      <w:iCs/>
      <w:color w:val="1F4D78" w:themeColor="accent1" w:themeShade="7F"/>
      <w:sz w:val="24"/>
      <w:szCs w:val="24"/>
      <w:lang w:val="en-US"/>
    </w:rPr>
  </w:style>
  <w:style w:type="character" w:customStyle="1" w:styleId="Heading8Char">
    <w:name w:val="Heading 8 Char"/>
    <w:basedOn w:val="DefaultParagraphFont"/>
    <w:link w:val="Heading8"/>
    <w:uiPriority w:val="9"/>
    <w:semiHidden/>
    <w:rsid w:val="00FC7DD7"/>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FC7DD7"/>
    <w:rPr>
      <w:rFonts w:asciiTheme="majorHAnsi" w:eastAsiaTheme="majorEastAsia" w:hAnsiTheme="majorHAnsi" w:cstheme="majorBidi"/>
      <w:i/>
      <w:iCs/>
      <w:color w:val="272727" w:themeColor="text1" w:themeTint="D8"/>
      <w:sz w:val="21"/>
      <w:szCs w:val="21"/>
      <w:lang w:val="en-US"/>
    </w:rPr>
  </w:style>
  <w:style w:type="paragraph" w:customStyle="1" w:styleId="tbl-hdr">
    <w:name w:val="tbl-hdr"/>
    <w:basedOn w:val="Normal"/>
    <w:rsid w:val="00C9539E"/>
    <w:pPr>
      <w:spacing w:before="100" w:beforeAutospacing="1" w:after="100" w:afterAutospacing="1"/>
    </w:pPr>
    <w:rPr>
      <w:rFonts w:cs="Times New Roman"/>
    </w:rPr>
  </w:style>
  <w:style w:type="paragraph" w:customStyle="1" w:styleId="tbl-txt">
    <w:name w:val="tbl-txt"/>
    <w:basedOn w:val="Normal"/>
    <w:rsid w:val="00C9539E"/>
    <w:pPr>
      <w:spacing w:before="100" w:beforeAutospacing="1" w:after="100" w:afterAutospacing="1"/>
    </w:pPr>
    <w:rPr>
      <w:rFonts w:cs="Times New Roman"/>
    </w:rPr>
  </w:style>
  <w:style w:type="character" w:customStyle="1" w:styleId="italic">
    <w:name w:val="italic"/>
    <w:basedOn w:val="DefaultParagraphFont"/>
    <w:rsid w:val="00950E9B"/>
  </w:style>
  <w:style w:type="paragraph" w:customStyle="1" w:styleId="ti-tbl">
    <w:name w:val="ti-tbl"/>
    <w:basedOn w:val="Normal"/>
    <w:rsid w:val="00950E9B"/>
    <w:pPr>
      <w:spacing w:before="100" w:beforeAutospacing="1" w:after="100" w:afterAutospacing="1"/>
    </w:pPr>
    <w:rPr>
      <w:rFonts w:cs="Times New Roman"/>
    </w:rPr>
  </w:style>
  <w:style w:type="character" w:customStyle="1" w:styleId="bold">
    <w:name w:val="bold"/>
    <w:basedOn w:val="DefaultParagraphFont"/>
    <w:rsid w:val="00950E9B"/>
  </w:style>
  <w:style w:type="character" w:customStyle="1" w:styleId="sub">
    <w:name w:val="sub"/>
    <w:basedOn w:val="DefaultParagraphFont"/>
    <w:rsid w:val="00950E9B"/>
  </w:style>
  <w:style w:type="paragraph" w:styleId="ListParagraph">
    <w:name w:val="List Paragraph"/>
    <w:basedOn w:val="Normal"/>
    <w:uiPriority w:val="34"/>
    <w:qFormat/>
    <w:rsid w:val="00E84D7F"/>
    <w:pPr>
      <w:ind w:left="720"/>
      <w:contextualSpacing/>
    </w:pPr>
  </w:style>
  <w:style w:type="character" w:customStyle="1" w:styleId="apple-converted-space">
    <w:name w:val="apple-converted-space"/>
    <w:basedOn w:val="DefaultParagraphFont"/>
    <w:rsid w:val="0029781D"/>
  </w:style>
  <w:style w:type="paragraph" w:styleId="NormalWeb">
    <w:name w:val="Normal (Web)"/>
    <w:basedOn w:val="Normal"/>
    <w:uiPriority w:val="99"/>
    <w:semiHidden/>
    <w:unhideWhenUsed/>
    <w:rsid w:val="0029781D"/>
    <w:pPr>
      <w:spacing w:before="100" w:beforeAutospacing="1" w:after="100" w:afterAutospacing="1"/>
    </w:pPr>
    <w:rPr>
      <w:rFonts w:cs="Times New Roman"/>
    </w:rPr>
  </w:style>
  <w:style w:type="paragraph" w:customStyle="1" w:styleId="ti-grseq-1">
    <w:name w:val="ti-grseq-1"/>
    <w:basedOn w:val="Normal"/>
    <w:rsid w:val="00EF434E"/>
    <w:pPr>
      <w:spacing w:before="100" w:beforeAutospacing="1" w:after="100" w:afterAutospacing="1"/>
    </w:pPr>
    <w:rPr>
      <w:rFonts w:cs="Times New Roman"/>
    </w:rPr>
  </w:style>
  <w:style w:type="character" w:styleId="Hyperlink">
    <w:name w:val="Hyperlink"/>
    <w:basedOn w:val="DefaultParagraphFont"/>
    <w:uiPriority w:val="99"/>
    <w:unhideWhenUsed/>
    <w:rsid w:val="001F1D62"/>
    <w:rPr>
      <w:color w:val="0000FF"/>
      <w:u w:val="single"/>
    </w:rPr>
  </w:style>
  <w:style w:type="character" w:customStyle="1" w:styleId="super">
    <w:name w:val="super"/>
    <w:basedOn w:val="DefaultParagraphFont"/>
    <w:rsid w:val="001F1D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jpeg"/><Relationship Id="rId18" Type="http://schemas.openxmlformats.org/officeDocument/2006/relationships/oleObject" Target="embeddings/Microsoft_Visio_2003-2010_Drawing1.vsd"/><Relationship Id="rId26" Type="http://schemas.openxmlformats.org/officeDocument/2006/relationships/package" Target="embeddings/Microsoft_Visio_Drawing3.vsdx"/><Relationship Id="rId3" Type="http://schemas.openxmlformats.org/officeDocument/2006/relationships/settings" Target="settings.xml"/><Relationship Id="rId21" Type="http://schemas.openxmlformats.org/officeDocument/2006/relationships/image" Target="media/image12.emf"/><Relationship Id="rId34" Type="http://schemas.openxmlformats.org/officeDocument/2006/relationships/hyperlink" Target="http://eur-lex.europa.eu/legal-content/ET/TXT/HTML/?uri=CELEX:32016R0631&amp;from=EN" TargetMode="External"/><Relationship Id="rId7" Type="http://schemas.openxmlformats.org/officeDocument/2006/relationships/package" Target="embeddings/Microsoft_Visio_Drawing.vsdx"/><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hyperlink" Target="http://eur-lex.europa.eu/legal-content/ET/TXT/HTML/?uri=CELEX:32016R0631&amp;from=EN"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oleObject" Target="embeddings/Microsoft_Visio_2003-2010_Drawing2.vsd"/><Relationship Id="rId29" Type="http://schemas.openxmlformats.org/officeDocument/2006/relationships/hyperlink" Target="http://eur-lex.europa.eu/legal-content/ET/TXT/HTML/?uri=CELEX:32016R0631&amp;from=EN"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package" Target="embeddings/Microsoft_Visio_Drawing1.vsdx"/><Relationship Id="rId24" Type="http://schemas.openxmlformats.org/officeDocument/2006/relationships/oleObject" Target="embeddings/Microsoft_Visio_2003-2010_Drawing3.vsd"/><Relationship Id="rId32" Type="http://schemas.openxmlformats.org/officeDocument/2006/relationships/hyperlink" Target="http://eur-lex.europa.eu/legal-content/ET/TXT/HTML/?uri=CELEX:32016R0631&amp;from=EN"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3.wmf"/><Relationship Id="rId28" Type="http://schemas.openxmlformats.org/officeDocument/2006/relationships/oleObject" Target="embeddings/Microsoft_Visio_2003-2010_Drawing4.vsd"/><Relationship Id="rId36" Type="http://schemas.openxmlformats.org/officeDocument/2006/relationships/hyperlink" Target="http://eur-lex.europa.eu/legal-content/ET/TXT/HTML/?uri=CELEX:32016R0631&amp;from=EN" TargetMode="External"/><Relationship Id="rId10" Type="http://schemas.openxmlformats.org/officeDocument/2006/relationships/image" Target="media/image4.emf"/><Relationship Id="rId19" Type="http://schemas.openxmlformats.org/officeDocument/2006/relationships/image" Target="media/image11.emf"/><Relationship Id="rId31" Type="http://schemas.openxmlformats.org/officeDocument/2006/relationships/hyperlink" Target="http://eur-lex.europa.eu/legal-content/ET/TXT/HTML/?uri=CELEX:32016R0631&amp;from=EN" TargetMode="External"/><Relationship Id="rId4" Type="http://schemas.openxmlformats.org/officeDocument/2006/relationships/webSettings" Target="webSettings.xml"/><Relationship Id="rId9" Type="http://schemas.openxmlformats.org/officeDocument/2006/relationships/oleObject" Target="embeddings/Microsoft_Visio_2003-2010_Drawing.vsd"/><Relationship Id="rId14" Type="http://schemas.openxmlformats.org/officeDocument/2006/relationships/image" Target="media/image7.jpeg"/><Relationship Id="rId22" Type="http://schemas.openxmlformats.org/officeDocument/2006/relationships/package" Target="embeddings/Microsoft_Visio_Drawing2.vsdx"/><Relationship Id="rId27" Type="http://schemas.openxmlformats.org/officeDocument/2006/relationships/image" Target="media/image15.wmf"/><Relationship Id="rId30" Type="http://schemas.openxmlformats.org/officeDocument/2006/relationships/hyperlink" Target="http://eur-lex.europa.eu/legal-content/ET/TXT/HTML/?uri=CELEX:32016R0631&amp;from=EN" TargetMode="External"/><Relationship Id="rId35" Type="http://schemas.openxmlformats.org/officeDocument/2006/relationships/hyperlink" Target="http://eur-lex.europa.eu/legal-content/ET/TXT/HTML/?uri=CELEX:32016R0631&amp;fr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31</Pages>
  <Words>8719</Words>
  <Characters>50572</Characters>
  <Application>Microsoft Office Word</Application>
  <DocSecurity>0</DocSecurity>
  <Lines>421</Lines>
  <Paragraphs>118</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Elering AS</Company>
  <LinksUpToDate>false</LinksUpToDate>
  <CharactersWithSpaces>59173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 Alaver</dc:creator>
  <cp:keywords/>
  <dc:description/>
  <cp:lastModifiedBy>Ly Alaver</cp:lastModifiedBy>
  <cp:revision>4</cp:revision>
  <dcterms:created xsi:type="dcterms:W3CDTF">2020-10-28T10:45:00Z</dcterms:created>
  <dcterms:modified xsi:type="dcterms:W3CDTF">2020-10-28T12:41:00Z</dcterms:modified>
</cp:coreProperties>
</file>